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5195" w14:textId="77777777" w:rsidR="000B0422" w:rsidRDefault="000B0422" w:rsidP="000B0422">
      <w:pPr>
        <w:rPr>
          <w:bCs/>
          <w:sz w:val="20"/>
          <w:szCs w:val="20"/>
          <w:lang w:val="it-IT"/>
        </w:rPr>
      </w:pPr>
      <w:r>
        <w:rPr>
          <w:lang w:val="pl-PL"/>
        </w:rPr>
        <w:t xml:space="preserve"> </w:t>
      </w:r>
      <w:r>
        <w:rPr>
          <w:lang w:val="it-IT"/>
        </w:rPr>
        <w:t xml:space="preserve">                             </w:t>
      </w:r>
      <w:r>
        <w:rPr>
          <w:noProof/>
        </w:rPr>
        <w:drawing>
          <wp:inline distT="0" distB="0" distL="0" distR="0" wp14:anchorId="632C0FCB" wp14:editId="2C66BB82">
            <wp:extent cx="241300" cy="317500"/>
            <wp:effectExtent l="0" t="0" r="6350" b="6350"/>
            <wp:docPr id="79725937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l="-11" t="-8" r="-11" b="-8"/>
                    <a:stretch>
                      <a:fillRect/>
                    </a:stretch>
                  </pic:blipFill>
                  <pic:spPr bwMode="auto">
                    <a:xfrm>
                      <a:off x="0" y="0"/>
                      <a:ext cx="241300" cy="317500"/>
                    </a:xfrm>
                    <a:prstGeom prst="rect">
                      <a:avLst/>
                    </a:prstGeom>
                    <a:solidFill>
                      <a:srgbClr val="FFFFFF"/>
                    </a:solidFill>
                    <a:ln>
                      <a:noFill/>
                    </a:ln>
                  </pic:spPr>
                </pic:pic>
              </a:graphicData>
            </a:graphic>
          </wp:inline>
        </w:drawing>
      </w:r>
    </w:p>
    <w:p w14:paraId="39E4A1DD" w14:textId="77777777" w:rsidR="000B0422" w:rsidRDefault="000B0422" w:rsidP="000B0422">
      <w:r>
        <w:rPr>
          <w:bCs/>
          <w:sz w:val="20"/>
          <w:szCs w:val="20"/>
          <w:lang w:val="it-IT"/>
        </w:rPr>
        <w:t>REPUBLIKA HRVATSKA - REPUBBLICA DI CROAZIA</w:t>
      </w:r>
    </w:p>
    <w:p w14:paraId="132261DF" w14:textId="77777777" w:rsidR="000B0422" w:rsidRDefault="000B0422" w:rsidP="000B0422">
      <w:pPr>
        <w:jc w:val="both"/>
      </w:pPr>
      <w:r>
        <w:rPr>
          <w:bCs/>
          <w:sz w:val="20"/>
          <w:szCs w:val="20"/>
          <w:lang w:val="it-IT"/>
        </w:rPr>
        <w:t>ISTARSKA ŽUPANIJA - REGIONE ISTRIANA</w:t>
      </w:r>
    </w:p>
    <w:p w14:paraId="29115F89" w14:textId="77777777" w:rsidR="000B0422" w:rsidRDefault="000B0422" w:rsidP="000B0422">
      <w:pPr>
        <w:jc w:val="both"/>
      </w:pPr>
      <w:r>
        <w:rPr>
          <w:noProof/>
        </w:rPr>
        <w:drawing>
          <wp:anchor distT="0" distB="0" distL="114300" distR="114300" simplePos="0" relativeHeight="251659264" behindDoc="0" locked="0" layoutInCell="1" allowOverlap="1" wp14:anchorId="7C343F1E" wp14:editId="7B665A61">
            <wp:simplePos x="0" y="0"/>
            <wp:positionH relativeFrom="column">
              <wp:posOffset>41910</wp:posOffset>
            </wp:positionH>
            <wp:positionV relativeFrom="paragraph">
              <wp:posOffset>63500</wp:posOffset>
            </wp:positionV>
            <wp:extent cx="219075" cy="295275"/>
            <wp:effectExtent l="0" t="0" r="9525" b="9525"/>
            <wp:wrapSquare wrapText="bothSides"/>
            <wp:docPr id="65705885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 cy="295275"/>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lang w:val="it-IT"/>
        </w:rPr>
        <w:t>OPĆINA OPRTALJ</w:t>
      </w:r>
    </w:p>
    <w:p w14:paraId="1A8AD51A" w14:textId="77777777" w:rsidR="000B0422" w:rsidRDefault="000B0422" w:rsidP="000B0422">
      <w:pPr>
        <w:jc w:val="both"/>
      </w:pPr>
      <w:r>
        <w:rPr>
          <w:b/>
          <w:sz w:val="20"/>
          <w:szCs w:val="20"/>
          <w:lang w:val="it-IT"/>
        </w:rPr>
        <w:t>COMUNE DI PORTOLE</w:t>
      </w:r>
    </w:p>
    <w:p w14:paraId="5B1E011D" w14:textId="77777777" w:rsidR="000B0422" w:rsidRDefault="000B0422" w:rsidP="000B0422">
      <w:pPr>
        <w:jc w:val="both"/>
      </w:pPr>
      <w:r w:rsidRPr="000B0422">
        <w:rPr>
          <w:b/>
          <w:sz w:val="20"/>
          <w:szCs w:val="20"/>
        </w:rPr>
        <w:t>Općinski Načelnik – Il Sindaco</w:t>
      </w:r>
    </w:p>
    <w:p w14:paraId="4F8B5BA5" w14:textId="6D6B5015" w:rsidR="008E4726" w:rsidRDefault="008E4726" w:rsidP="008E4726">
      <w:r w:rsidRPr="005E1EB4">
        <w:rPr>
          <w:sz w:val="20"/>
          <w:szCs w:val="20"/>
          <w:lang w:val="pl-PL"/>
        </w:rPr>
        <w:t xml:space="preserve">KLASA: </w:t>
      </w:r>
      <w:r w:rsidR="001D6A91">
        <w:rPr>
          <w:sz w:val="20"/>
          <w:szCs w:val="20"/>
          <w:lang w:val="pl-PL"/>
        </w:rPr>
        <w:t>406-03/25-01/14</w:t>
      </w:r>
    </w:p>
    <w:p w14:paraId="30479C43" w14:textId="33965062" w:rsidR="008E4726" w:rsidRDefault="008E4726" w:rsidP="00CC4017">
      <w:r w:rsidRPr="00E77E9E">
        <w:rPr>
          <w:sz w:val="20"/>
          <w:szCs w:val="20"/>
          <w:lang w:val="pl-PL"/>
        </w:rPr>
        <w:t xml:space="preserve">URBROJ: </w:t>
      </w:r>
      <w:r w:rsidR="001D6A91">
        <w:rPr>
          <w:sz w:val="20"/>
          <w:szCs w:val="20"/>
          <w:lang w:val="pl-PL"/>
        </w:rPr>
        <w:t>2163-29-25-</w:t>
      </w:r>
      <w:r w:rsidR="004136B1">
        <w:rPr>
          <w:sz w:val="20"/>
          <w:szCs w:val="20"/>
          <w:lang w:val="pl-PL"/>
        </w:rPr>
        <w:t>6</w:t>
      </w:r>
    </w:p>
    <w:p w14:paraId="532590AD" w14:textId="21A9DE97" w:rsidR="000B0422" w:rsidRDefault="000B0422" w:rsidP="000B0422">
      <w:r>
        <w:rPr>
          <w:sz w:val="20"/>
          <w:szCs w:val="20"/>
          <w:lang w:val="pl-PL"/>
        </w:rPr>
        <w:t xml:space="preserve">Oprtalj - Portole, </w:t>
      </w:r>
      <w:r w:rsidR="004136B1">
        <w:rPr>
          <w:sz w:val="20"/>
          <w:szCs w:val="20"/>
          <w:lang w:val="pl-PL"/>
        </w:rPr>
        <w:t>30</w:t>
      </w:r>
      <w:r w:rsidR="000D0720">
        <w:rPr>
          <w:sz w:val="20"/>
          <w:szCs w:val="20"/>
          <w:lang w:val="pl-PL"/>
        </w:rPr>
        <w:t>.0</w:t>
      </w:r>
      <w:r w:rsidR="004136B1">
        <w:rPr>
          <w:sz w:val="20"/>
          <w:szCs w:val="20"/>
          <w:lang w:val="pl-PL"/>
        </w:rPr>
        <w:t>9</w:t>
      </w:r>
      <w:r w:rsidR="00E46688">
        <w:rPr>
          <w:sz w:val="20"/>
          <w:szCs w:val="20"/>
          <w:lang w:val="pl-PL"/>
        </w:rPr>
        <w:t>.2025.</w:t>
      </w:r>
    </w:p>
    <w:p w14:paraId="4EE17B74" w14:textId="77777777" w:rsidR="00176D4D" w:rsidRPr="00073446" w:rsidRDefault="00176D4D" w:rsidP="00D56E42">
      <w:pPr>
        <w:jc w:val="both"/>
        <w:outlineLvl w:val="0"/>
        <w:rPr>
          <w:bCs/>
        </w:rPr>
      </w:pPr>
    </w:p>
    <w:p w14:paraId="3B4A008F" w14:textId="77777777" w:rsidR="00EB3636" w:rsidRPr="00073446" w:rsidRDefault="00EB3636" w:rsidP="00D56E42">
      <w:pPr>
        <w:jc w:val="both"/>
        <w:outlineLvl w:val="0"/>
        <w:rPr>
          <w:bCs/>
        </w:rPr>
      </w:pPr>
    </w:p>
    <w:p w14:paraId="21044B9D" w14:textId="30BC1A5B" w:rsidR="00252CC1" w:rsidRDefault="00D56E42" w:rsidP="00252CC1">
      <w:pPr>
        <w:widowControl w:val="0"/>
        <w:autoSpaceDE w:val="0"/>
        <w:autoSpaceDN w:val="0"/>
        <w:adjustRightInd w:val="0"/>
        <w:jc w:val="center"/>
        <w:rPr>
          <w:b/>
        </w:rPr>
      </w:pPr>
      <w:r w:rsidRPr="002A6E10">
        <w:rPr>
          <w:b/>
        </w:rPr>
        <w:t>POZIV NA DOSTAVU PONUD</w:t>
      </w:r>
      <w:r w:rsidR="00073446">
        <w:rPr>
          <w:b/>
        </w:rPr>
        <w:t>A</w:t>
      </w:r>
      <w:r w:rsidR="00EA64E8">
        <w:rPr>
          <w:b/>
        </w:rPr>
        <w:t xml:space="preserve"> </w:t>
      </w:r>
    </w:p>
    <w:p w14:paraId="6F058E58" w14:textId="77777777" w:rsidR="00035EBA" w:rsidRPr="00073446" w:rsidRDefault="00035EBA" w:rsidP="00073446">
      <w:pPr>
        <w:widowControl w:val="0"/>
        <w:autoSpaceDE w:val="0"/>
        <w:autoSpaceDN w:val="0"/>
        <w:adjustRightInd w:val="0"/>
      </w:pPr>
    </w:p>
    <w:p w14:paraId="3CD57B76" w14:textId="77777777" w:rsidR="00D56E42" w:rsidRPr="00073446" w:rsidRDefault="00D56E42" w:rsidP="00D56E42">
      <w:pPr>
        <w:jc w:val="both"/>
        <w:outlineLvl w:val="0"/>
        <w:rPr>
          <w:bCs/>
        </w:rPr>
      </w:pPr>
    </w:p>
    <w:p w14:paraId="64EE24E6" w14:textId="7C9FC117" w:rsidR="00D56E42" w:rsidRDefault="00D56E42" w:rsidP="009854E5">
      <w:pPr>
        <w:ind w:firstLine="708"/>
        <w:jc w:val="both"/>
        <w:outlineLvl w:val="0"/>
      </w:pPr>
      <w:r w:rsidRPr="002A6E10">
        <w:t xml:space="preserve">Naručitelj Općina </w:t>
      </w:r>
      <w:r w:rsidR="003F1B8F">
        <w:t>Oprtalj – Portole</w:t>
      </w:r>
      <w:r w:rsidRPr="002A6E10">
        <w:t xml:space="preserve">, Matka Laginje 21, </w:t>
      </w:r>
      <w:r w:rsidR="00073446">
        <w:t xml:space="preserve">52428 </w:t>
      </w:r>
      <w:r w:rsidRPr="002A6E10">
        <w:t xml:space="preserve">Oprtalj, OIB: 27242457430, </w:t>
      </w:r>
      <w:r w:rsidR="00073446">
        <w:t>u</w:t>
      </w:r>
      <w:r w:rsidRPr="002A6E10">
        <w:t xml:space="preserve">pućuje </w:t>
      </w:r>
      <w:r w:rsidR="00073446">
        <w:t>P</w:t>
      </w:r>
      <w:r w:rsidRPr="002A6E10">
        <w:t xml:space="preserve">oziv </w:t>
      </w:r>
      <w:r w:rsidR="00073446">
        <w:t>z</w:t>
      </w:r>
      <w:r w:rsidRPr="002A6E10">
        <w:t>a dostavu ponuda</w:t>
      </w:r>
      <w:r w:rsidR="009854E5">
        <w:t xml:space="preserve"> (u daljnjem tekstu: Poziv)</w:t>
      </w:r>
      <w:r w:rsidRPr="002A6E10">
        <w:t xml:space="preserve"> </w:t>
      </w:r>
      <w:r w:rsidR="00073446">
        <w:t xml:space="preserve">u </w:t>
      </w:r>
      <w:r w:rsidRPr="002A6E10">
        <w:t xml:space="preserve">sukladno </w:t>
      </w:r>
      <w:r w:rsidR="00ED1709">
        <w:t>čl</w:t>
      </w:r>
      <w:r w:rsidR="00073446">
        <w:t>anku</w:t>
      </w:r>
      <w:r w:rsidR="00EA64E8">
        <w:t xml:space="preserve"> 12</w:t>
      </w:r>
      <w:r w:rsidR="002A6E10">
        <w:t>.</w:t>
      </w:r>
      <w:r w:rsidR="00EA64E8">
        <w:t xml:space="preserve"> i </w:t>
      </w:r>
      <w:r w:rsidR="00073446">
        <w:t xml:space="preserve">članku </w:t>
      </w:r>
      <w:r w:rsidR="00EA64E8">
        <w:t xml:space="preserve">15. </w:t>
      </w:r>
      <w:r w:rsidRPr="002A6E10">
        <w:t>Zakona o javnoj nabavi („Naro</w:t>
      </w:r>
      <w:r w:rsidR="00A92928" w:rsidRPr="002A6E10">
        <w:t>dne novine“</w:t>
      </w:r>
      <w:r w:rsidR="00073446">
        <w:t>,</w:t>
      </w:r>
      <w:r w:rsidR="00A92928" w:rsidRPr="002A6E10">
        <w:t xml:space="preserve"> broj</w:t>
      </w:r>
      <w:r w:rsidR="00EA64E8">
        <w:t xml:space="preserve"> 120/16</w:t>
      </w:r>
      <w:r w:rsidR="00073446">
        <w:t>. i</w:t>
      </w:r>
      <w:r w:rsidR="004B774F">
        <w:t xml:space="preserve"> 1</w:t>
      </w:r>
      <w:r w:rsidR="00A218CA">
        <w:t>14</w:t>
      </w:r>
      <w:r w:rsidR="004B774F">
        <w:t>/22</w:t>
      </w:r>
      <w:r w:rsidR="00073446">
        <w:t>.; u daljnjem tekstu: Zakon o javnoj nabavi</w:t>
      </w:r>
      <w:r w:rsidR="009E2E3B">
        <w:t xml:space="preserve">), </w:t>
      </w:r>
      <w:r w:rsidRPr="002A6E10">
        <w:t xml:space="preserve">za procijenjenu vrijednost nabave manju od </w:t>
      </w:r>
      <w:r w:rsidR="004B774F">
        <w:t>26.540</w:t>
      </w:r>
      <w:r w:rsidR="009E2E3B">
        <w:t>,00</w:t>
      </w:r>
      <w:r w:rsidR="004B774F">
        <w:t xml:space="preserve"> EUR</w:t>
      </w:r>
      <w:r w:rsidR="006E6034">
        <w:t xml:space="preserve"> za robe i usluge, odnosno </w:t>
      </w:r>
      <w:r w:rsidR="004B774F">
        <w:t>66.360</w:t>
      </w:r>
      <w:r w:rsidR="009E2E3B">
        <w:t>,00</w:t>
      </w:r>
      <w:r w:rsidR="006E6034">
        <w:t xml:space="preserve"> </w:t>
      </w:r>
      <w:r w:rsidR="004B774F">
        <w:t>EUR</w:t>
      </w:r>
      <w:r w:rsidR="006E6034">
        <w:t xml:space="preserve"> bez PDV-a za radove</w:t>
      </w:r>
      <w:r w:rsidR="009E2E3B">
        <w:t xml:space="preserve"> </w:t>
      </w:r>
      <w:r w:rsidR="00ED1709" w:rsidRPr="002A6E10">
        <w:t>Naručitelj nije obavezan provoditi postupke javne nabave propisane Zakonom o javnoj nabav</w:t>
      </w:r>
      <w:r w:rsidR="00ED1709">
        <w:t>i</w:t>
      </w:r>
      <w:r w:rsidR="00D738A8">
        <w:t>.</w:t>
      </w:r>
    </w:p>
    <w:p w14:paraId="1F0A6CE4" w14:textId="77777777" w:rsidR="009E2E3B" w:rsidRDefault="009E2E3B" w:rsidP="00035EBA">
      <w:pPr>
        <w:jc w:val="both"/>
        <w:outlineLvl w:val="0"/>
      </w:pPr>
    </w:p>
    <w:p w14:paraId="6E00186E" w14:textId="55E4BAA5" w:rsidR="008A0C6E" w:rsidRDefault="008A0C6E" w:rsidP="009854E5">
      <w:pPr>
        <w:ind w:firstLine="708"/>
        <w:jc w:val="both"/>
        <w:outlineLvl w:val="0"/>
      </w:pPr>
      <w:r>
        <w:t xml:space="preserve">Nabava će se provesti u skladu s odredbama </w:t>
      </w:r>
      <w:r w:rsidR="005144F3">
        <w:t>Pravilnika</w:t>
      </w:r>
      <w:r>
        <w:t xml:space="preserve"> o provedbi postupka jednostavne nabave („Službene novine Općine </w:t>
      </w:r>
      <w:bookmarkStart w:id="0" w:name="_Hlk143186297"/>
      <w:r>
        <w:t>Oprtalj</w:t>
      </w:r>
      <w:r w:rsidR="007535A3">
        <w:t xml:space="preserve"> – Portole</w:t>
      </w:r>
      <w:bookmarkEnd w:id="0"/>
      <w:r w:rsidR="007535A3">
        <w:t>“</w:t>
      </w:r>
      <w:r w:rsidR="00073446">
        <w:t>,</w:t>
      </w:r>
      <w:r>
        <w:t xml:space="preserve"> broj </w:t>
      </w:r>
      <w:r w:rsidR="005144F3">
        <w:t>15/23</w:t>
      </w:r>
      <w:r w:rsidR="00073446">
        <w:t>.</w:t>
      </w:r>
      <w:r>
        <w:t>)</w:t>
      </w:r>
      <w:r w:rsidR="00D738A8">
        <w:t>.</w:t>
      </w:r>
    </w:p>
    <w:p w14:paraId="14B6173E" w14:textId="77777777" w:rsidR="008A0C6E" w:rsidRDefault="008A0C6E" w:rsidP="00035EBA">
      <w:pPr>
        <w:jc w:val="both"/>
        <w:outlineLvl w:val="0"/>
      </w:pPr>
    </w:p>
    <w:p w14:paraId="28A672ED" w14:textId="77777777" w:rsidR="008A0C6E" w:rsidRDefault="008A0C6E" w:rsidP="00D93F28">
      <w:pPr>
        <w:pStyle w:val="ListParagraph"/>
        <w:numPr>
          <w:ilvl w:val="0"/>
          <w:numId w:val="1"/>
        </w:numPr>
        <w:jc w:val="both"/>
        <w:outlineLvl w:val="0"/>
        <w:rPr>
          <w:b/>
        </w:rPr>
      </w:pPr>
      <w:r>
        <w:rPr>
          <w:b/>
        </w:rPr>
        <w:t>PODACI O NARUČITELJU</w:t>
      </w:r>
    </w:p>
    <w:p w14:paraId="1493B9EE" w14:textId="77777777" w:rsidR="008A0C6E" w:rsidRPr="009854E5" w:rsidRDefault="008A0C6E" w:rsidP="009854E5">
      <w:pPr>
        <w:jc w:val="both"/>
        <w:outlineLvl w:val="0"/>
        <w:rPr>
          <w:bCs/>
        </w:rPr>
      </w:pPr>
    </w:p>
    <w:p w14:paraId="02508C0C" w14:textId="2F222CA0" w:rsidR="008A0C6E" w:rsidRDefault="008A0C6E" w:rsidP="00035EBA">
      <w:pPr>
        <w:jc w:val="both"/>
        <w:outlineLvl w:val="0"/>
        <w:rPr>
          <w:b/>
        </w:rPr>
      </w:pPr>
      <w:r>
        <w:rPr>
          <w:b/>
        </w:rPr>
        <w:t>Naručitelj</w:t>
      </w:r>
      <w:r w:rsidRPr="0075183A">
        <w:t>:</w:t>
      </w:r>
      <w:r>
        <w:rPr>
          <w:b/>
        </w:rPr>
        <w:t xml:space="preserve"> </w:t>
      </w:r>
      <w:r w:rsidRPr="00857FE3">
        <w:t>Općina Oprtalj</w:t>
      </w:r>
      <w:r w:rsidR="007535A3">
        <w:t xml:space="preserve"> – Portole</w:t>
      </w:r>
      <w:r w:rsidRPr="00857FE3">
        <w:t>, Matka Laginje 21,</w:t>
      </w:r>
      <w:r w:rsidR="009854E5">
        <w:t xml:space="preserve"> </w:t>
      </w:r>
      <w:r w:rsidRPr="00857FE3">
        <w:t>52428 Oprtalj, OIB 27242457430</w:t>
      </w:r>
    </w:p>
    <w:p w14:paraId="67195EC1" w14:textId="25B98A64" w:rsidR="008A0C6E" w:rsidRDefault="008A0C6E" w:rsidP="009854E5">
      <w:pPr>
        <w:jc w:val="both"/>
        <w:outlineLvl w:val="0"/>
        <w:rPr>
          <w:b/>
        </w:rPr>
      </w:pPr>
      <w:r>
        <w:rPr>
          <w:b/>
        </w:rPr>
        <w:t xml:space="preserve">Odgovorna osoba </w:t>
      </w:r>
      <w:r w:rsidR="009854E5">
        <w:rPr>
          <w:b/>
        </w:rPr>
        <w:t>N</w:t>
      </w:r>
      <w:r>
        <w:rPr>
          <w:b/>
        </w:rPr>
        <w:t>aručitelja</w:t>
      </w:r>
      <w:r w:rsidRPr="0075183A">
        <w:t>:</w:t>
      </w:r>
      <w:r>
        <w:rPr>
          <w:b/>
        </w:rPr>
        <w:t xml:space="preserve"> </w:t>
      </w:r>
      <w:r w:rsidR="0035059C">
        <w:t>Leo Bazjak</w:t>
      </w:r>
    </w:p>
    <w:p w14:paraId="53550D5F" w14:textId="74BB611E" w:rsidR="008A0C6E" w:rsidRDefault="008A0C6E" w:rsidP="009854E5">
      <w:pPr>
        <w:jc w:val="both"/>
        <w:outlineLvl w:val="0"/>
        <w:rPr>
          <w:b/>
        </w:rPr>
      </w:pPr>
      <w:r>
        <w:rPr>
          <w:b/>
        </w:rPr>
        <w:t>Osoba zadužena za kontakt</w:t>
      </w:r>
      <w:r w:rsidRPr="0075183A">
        <w:t>:</w:t>
      </w:r>
      <w:r>
        <w:rPr>
          <w:b/>
        </w:rPr>
        <w:t xml:space="preserve"> </w:t>
      </w:r>
      <w:r w:rsidR="00CC51D9" w:rsidRPr="00CC51D9">
        <w:t>Nicol Vranjac Štokovac</w:t>
      </w:r>
    </w:p>
    <w:p w14:paraId="00EEDEA4" w14:textId="162B58F8" w:rsidR="008A0C6E" w:rsidRDefault="009854E5" w:rsidP="009854E5">
      <w:pPr>
        <w:jc w:val="both"/>
        <w:outlineLvl w:val="0"/>
        <w:rPr>
          <w:b/>
        </w:rPr>
      </w:pPr>
      <w:r>
        <w:rPr>
          <w:b/>
        </w:rPr>
        <w:t>Službena mrežna stranica</w:t>
      </w:r>
      <w:r w:rsidR="008A0C6E" w:rsidRPr="0075183A">
        <w:t xml:space="preserve">: </w:t>
      </w:r>
      <w:hyperlink r:id="rId10" w:history="1">
        <w:r w:rsidRPr="001116CE">
          <w:rPr>
            <w:rStyle w:val="Hyperlink"/>
          </w:rPr>
          <w:t>www.oprtalj.hr</w:t>
        </w:r>
      </w:hyperlink>
    </w:p>
    <w:p w14:paraId="66DFE6FC" w14:textId="3496F3A2" w:rsidR="008A0C6E" w:rsidRDefault="008A0C6E" w:rsidP="009854E5">
      <w:pPr>
        <w:jc w:val="both"/>
        <w:outlineLvl w:val="0"/>
        <w:rPr>
          <w:b/>
        </w:rPr>
      </w:pPr>
      <w:r>
        <w:rPr>
          <w:b/>
        </w:rPr>
        <w:t>Adresa elektroničke pošte</w:t>
      </w:r>
      <w:r w:rsidRPr="0075183A">
        <w:t xml:space="preserve">: </w:t>
      </w:r>
      <w:hyperlink r:id="rId11" w:history="1">
        <w:r w:rsidR="0035059C" w:rsidRPr="003F492C">
          <w:rPr>
            <w:rStyle w:val="Hyperlink"/>
          </w:rPr>
          <w:t>opcina@oprtalj.hr</w:t>
        </w:r>
      </w:hyperlink>
    </w:p>
    <w:p w14:paraId="36AD2E3C" w14:textId="79394AE5" w:rsidR="008A0C6E" w:rsidRDefault="008A0C6E" w:rsidP="009854E5">
      <w:pPr>
        <w:jc w:val="both"/>
        <w:outlineLvl w:val="0"/>
      </w:pPr>
      <w:r>
        <w:rPr>
          <w:b/>
        </w:rPr>
        <w:t>Broj telefona</w:t>
      </w:r>
      <w:r w:rsidRPr="0075183A">
        <w:t>:</w:t>
      </w:r>
      <w:r>
        <w:rPr>
          <w:b/>
        </w:rPr>
        <w:t xml:space="preserve"> </w:t>
      </w:r>
      <w:r w:rsidRPr="00857FE3">
        <w:t>052/644-150</w:t>
      </w:r>
    </w:p>
    <w:p w14:paraId="25FB3545" w14:textId="31375822" w:rsidR="003A01ED" w:rsidRDefault="003A01ED" w:rsidP="009854E5">
      <w:pPr>
        <w:jc w:val="both"/>
        <w:outlineLvl w:val="0"/>
      </w:pPr>
    </w:p>
    <w:p w14:paraId="3EEEF9A4" w14:textId="7A61B77C" w:rsidR="003A01ED" w:rsidRDefault="003A01ED" w:rsidP="00D93F28">
      <w:pPr>
        <w:pStyle w:val="ListParagraph"/>
        <w:numPr>
          <w:ilvl w:val="0"/>
          <w:numId w:val="1"/>
        </w:numPr>
        <w:jc w:val="both"/>
        <w:outlineLvl w:val="0"/>
        <w:rPr>
          <w:b/>
        </w:rPr>
      </w:pPr>
      <w:bookmarkStart w:id="1" w:name="_Toc34039676"/>
      <w:r w:rsidRPr="003A01ED">
        <w:rPr>
          <w:b/>
        </w:rPr>
        <w:t>SUKOB INTERESA</w:t>
      </w:r>
      <w:bookmarkEnd w:id="1"/>
    </w:p>
    <w:p w14:paraId="11C9029E" w14:textId="77777777" w:rsidR="0035059C" w:rsidRPr="009854E5" w:rsidRDefault="0035059C" w:rsidP="009854E5">
      <w:pPr>
        <w:jc w:val="both"/>
        <w:outlineLvl w:val="0"/>
        <w:rPr>
          <w:bCs/>
        </w:rPr>
      </w:pPr>
    </w:p>
    <w:p w14:paraId="70EBEF61" w14:textId="42A6E3C9" w:rsidR="003A01ED" w:rsidRPr="0035059C" w:rsidRDefault="003A01ED" w:rsidP="009854E5">
      <w:pPr>
        <w:widowControl w:val="0"/>
        <w:autoSpaceDE w:val="0"/>
        <w:autoSpaceDN w:val="0"/>
        <w:adjustRightInd w:val="0"/>
        <w:spacing w:afterLines="100" w:after="240"/>
        <w:ind w:firstLine="708"/>
        <w:jc w:val="both"/>
      </w:pPr>
      <w:r w:rsidRPr="0035059C">
        <w:t>Naručitelj ne smije sklapati ugovore o javnoj nabavi (sukob interesa) sa sljedećim gospodarskim subjektima:</w:t>
      </w:r>
    </w:p>
    <w:p w14:paraId="333CCF71" w14:textId="163F0A97" w:rsidR="003A01ED" w:rsidRDefault="0035059C" w:rsidP="00D93F28">
      <w:pPr>
        <w:pStyle w:val="ListParagraph"/>
        <w:numPr>
          <w:ilvl w:val="0"/>
          <w:numId w:val="3"/>
        </w:numPr>
        <w:ind w:right="58"/>
      </w:pPr>
      <w:r w:rsidRPr="0035059C">
        <w:t>MONEO RURALIS d.o.o., Vukovarska 19, 52440 Poreč, OIB: 55103757279</w:t>
      </w:r>
      <w:r w:rsidR="009854E5">
        <w:t>,</w:t>
      </w:r>
    </w:p>
    <w:p w14:paraId="20F2D9F8" w14:textId="4C7473EA" w:rsidR="008C2962" w:rsidRPr="0035059C" w:rsidRDefault="008C2962" w:rsidP="00D93F28">
      <w:pPr>
        <w:pStyle w:val="ListParagraph"/>
        <w:numPr>
          <w:ilvl w:val="0"/>
          <w:numId w:val="3"/>
        </w:numPr>
        <w:ind w:right="58"/>
      </w:pPr>
      <w:r>
        <w:t>MONEO SAVJETOVANJE d.o.o., Vukovarska 19, 52440 Poreč, OIB: 17372187208,</w:t>
      </w:r>
    </w:p>
    <w:p w14:paraId="008D1B94" w14:textId="0B8607A5" w:rsidR="0035059C" w:rsidRDefault="0035059C" w:rsidP="00D93F28">
      <w:pPr>
        <w:pStyle w:val="ListParagraph"/>
        <w:numPr>
          <w:ilvl w:val="0"/>
          <w:numId w:val="3"/>
        </w:numPr>
        <w:spacing w:after="25"/>
        <w:ind w:right="58"/>
      </w:pPr>
      <w:r w:rsidRPr="0035059C">
        <w:t>OPG ELIKSIR, Vidaci 25, 52420 Buzet, OIB: 75591701610</w:t>
      </w:r>
      <w:r w:rsidR="009854E5">
        <w:t>.</w:t>
      </w:r>
    </w:p>
    <w:p w14:paraId="248294B0" w14:textId="3EA027F5" w:rsidR="003A32B5" w:rsidRDefault="003F5060" w:rsidP="00D93F28">
      <w:pPr>
        <w:pStyle w:val="ListParagraph"/>
        <w:numPr>
          <w:ilvl w:val="0"/>
          <w:numId w:val="3"/>
        </w:numPr>
        <w:spacing w:before="240"/>
        <w:jc w:val="both"/>
      </w:pPr>
      <w:r w:rsidRPr="00C40F4A">
        <w:t>MOMENTUM, obrt za poslovno savjetovanje, vl. Sara Kmet, Vukovarska 19</w:t>
      </w:r>
      <w:r>
        <w:t xml:space="preserve">, </w:t>
      </w:r>
      <w:r w:rsidRPr="00E040F3">
        <w:t>52440 Poreč</w:t>
      </w:r>
      <w:r>
        <w:t xml:space="preserve">, OIB: </w:t>
      </w:r>
      <w:r w:rsidRPr="00C40F4A">
        <w:t>75456225050</w:t>
      </w:r>
    </w:p>
    <w:p w14:paraId="2CD38D30" w14:textId="77777777" w:rsidR="00B56F3C" w:rsidRPr="0035059C" w:rsidRDefault="00B56F3C" w:rsidP="009854E5">
      <w:pPr>
        <w:jc w:val="both"/>
        <w:outlineLvl w:val="0"/>
      </w:pPr>
    </w:p>
    <w:p w14:paraId="17C3A2AC" w14:textId="2D035523" w:rsidR="00AC0105" w:rsidRDefault="00AC0105" w:rsidP="00D93F28">
      <w:pPr>
        <w:pStyle w:val="ListParagraph"/>
        <w:numPr>
          <w:ilvl w:val="0"/>
          <w:numId w:val="1"/>
        </w:numPr>
        <w:jc w:val="both"/>
        <w:outlineLvl w:val="0"/>
        <w:rPr>
          <w:b/>
        </w:rPr>
      </w:pPr>
      <w:r>
        <w:rPr>
          <w:b/>
        </w:rPr>
        <w:t>VRSTA I KOLIČINA PREDMETA NABAVE</w:t>
      </w:r>
    </w:p>
    <w:p w14:paraId="77C4613B" w14:textId="77777777" w:rsidR="00AC0105" w:rsidRPr="009854E5" w:rsidRDefault="00AC0105" w:rsidP="00035EBA">
      <w:pPr>
        <w:pStyle w:val="ListParagraph"/>
        <w:ind w:left="0"/>
        <w:jc w:val="both"/>
        <w:outlineLvl w:val="0"/>
        <w:rPr>
          <w:bCs/>
        </w:rPr>
      </w:pPr>
    </w:p>
    <w:p w14:paraId="58E2669C" w14:textId="4A09E862" w:rsidR="009854E5" w:rsidRDefault="00AC0105" w:rsidP="009854E5">
      <w:pPr>
        <w:ind w:firstLine="708"/>
        <w:jc w:val="both"/>
        <w:outlineLvl w:val="0"/>
      </w:pPr>
      <w:r>
        <w:t>Vrst</w:t>
      </w:r>
      <w:r w:rsidR="00E7227A">
        <w:t xml:space="preserve">a </w:t>
      </w:r>
      <w:r>
        <w:t>i k</w:t>
      </w:r>
      <w:r w:rsidRPr="00214B26">
        <w:t xml:space="preserve">oličina </w:t>
      </w:r>
      <w:r>
        <w:t xml:space="preserve">predmeta </w:t>
      </w:r>
      <w:r w:rsidRPr="00214B26">
        <w:t>nabave specificir</w:t>
      </w:r>
      <w:r w:rsidR="009854E5">
        <w:t>ane</w:t>
      </w:r>
      <w:r>
        <w:t xml:space="preserve"> </w:t>
      </w:r>
      <w:r w:rsidR="009854E5">
        <w:t>su</w:t>
      </w:r>
      <w:r w:rsidR="00436C05">
        <w:t xml:space="preserve"> u</w:t>
      </w:r>
      <w:r w:rsidR="009854E5">
        <w:t xml:space="preserve"> </w:t>
      </w:r>
      <w:r>
        <w:t>T</w:t>
      </w:r>
      <w:r w:rsidRPr="00214B26">
        <w:t xml:space="preserve">roškovniku </w:t>
      </w:r>
      <w:r w:rsidRPr="009B11A2">
        <w:t>(</w:t>
      </w:r>
      <w:r>
        <w:t xml:space="preserve">Prilog </w:t>
      </w:r>
      <w:r w:rsidR="00025DC2">
        <w:t>2</w:t>
      </w:r>
      <w:r w:rsidR="009854E5">
        <w:t>.</w:t>
      </w:r>
      <w:r>
        <w:t>)</w:t>
      </w:r>
      <w:r w:rsidR="00D742F0">
        <w:t>.</w:t>
      </w:r>
      <w:r w:rsidR="009854E5">
        <w:br w:type="page"/>
      </w:r>
    </w:p>
    <w:p w14:paraId="4ADC38AA" w14:textId="4E1F09B1" w:rsidR="00B56F3C" w:rsidRDefault="00B56F3C" w:rsidP="00D93F28">
      <w:pPr>
        <w:pStyle w:val="ListParagraph"/>
        <w:numPr>
          <w:ilvl w:val="0"/>
          <w:numId w:val="1"/>
        </w:numPr>
        <w:jc w:val="both"/>
        <w:outlineLvl w:val="0"/>
        <w:rPr>
          <w:b/>
        </w:rPr>
      </w:pPr>
      <w:r>
        <w:rPr>
          <w:b/>
        </w:rPr>
        <w:lastRenderedPageBreak/>
        <w:t>VRSTA POSTUPKA NABAVE</w:t>
      </w:r>
    </w:p>
    <w:p w14:paraId="157EC858" w14:textId="77777777" w:rsidR="009854E5" w:rsidRPr="009854E5" w:rsidRDefault="009854E5" w:rsidP="009854E5">
      <w:pPr>
        <w:jc w:val="both"/>
        <w:outlineLvl w:val="0"/>
        <w:rPr>
          <w:bCs/>
        </w:rPr>
      </w:pPr>
    </w:p>
    <w:p w14:paraId="08AD0120" w14:textId="77777777" w:rsidR="009854E5" w:rsidRDefault="00B56F3C" w:rsidP="009854E5">
      <w:pPr>
        <w:spacing w:after="5"/>
        <w:ind w:left="-3" w:right="58" w:firstLine="711"/>
        <w:jc w:val="both"/>
      </w:pPr>
      <w:r w:rsidRPr="00B56F3C">
        <w:t>Jednostavna nabava</w:t>
      </w:r>
      <w:r w:rsidR="009854E5">
        <w:t>,</w:t>
      </w:r>
      <w:r w:rsidRPr="00B56F3C">
        <w:t xml:space="preserve"> koja je sukladno</w:t>
      </w:r>
      <w:r w:rsidR="009854E5">
        <w:t xml:space="preserve"> s</w:t>
      </w:r>
      <w:r w:rsidRPr="00B56F3C">
        <w:t xml:space="preserve"> člank</w:t>
      </w:r>
      <w:r w:rsidR="009854E5">
        <w:t xml:space="preserve">om </w:t>
      </w:r>
      <w:r w:rsidRPr="00B56F3C">
        <w:t>12.</w:t>
      </w:r>
      <w:r w:rsidR="009854E5">
        <w:t xml:space="preserve">, </w:t>
      </w:r>
      <w:r w:rsidRPr="00B56F3C">
        <w:t xml:space="preserve">izuzeta od primjene odredaba Zakona o javnoj nabavi. </w:t>
      </w:r>
    </w:p>
    <w:p w14:paraId="51D00381" w14:textId="2D62DCC0" w:rsidR="009854E5" w:rsidRDefault="00B56F3C" w:rsidP="009854E5">
      <w:pPr>
        <w:spacing w:after="5"/>
        <w:ind w:left="-3" w:right="58" w:firstLine="711"/>
        <w:jc w:val="both"/>
      </w:pPr>
      <w:r w:rsidRPr="00D62655">
        <w:t xml:space="preserve">Predmet nabave </w:t>
      </w:r>
      <w:r w:rsidR="007F699C">
        <w:t xml:space="preserve">podrazumijeva </w:t>
      </w:r>
      <w:r w:rsidR="00FE139E">
        <w:t>radove</w:t>
      </w:r>
      <w:r w:rsidR="00CC51D9">
        <w:t xml:space="preserve">. </w:t>
      </w:r>
    </w:p>
    <w:p w14:paraId="0902A0A3" w14:textId="7010DBE0" w:rsidR="009E2E3B" w:rsidRDefault="00B56F3C" w:rsidP="009854E5">
      <w:pPr>
        <w:spacing w:after="5"/>
        <w:ind w:left="-3" w:right="58" w:firstLine="711"/>
        <w:jc w:val="both"/>
      </w:pPr>
      <w:r w:rsidRPr="00D62655">
        <w:t xml:space="preserve">U ovom postupku nabave predmet nabave nije podijeljen na grupe. </w:t>
      </w:r>
    </w:p>
    <w:p w14:paraId="31B9F864" w14:textId="77777777" w:rsidR="00E23E1C" w:rsidRPr="00E23E1C" w:rsidRDefault="00E23E1C" w:rsidP="009854E5">
      <w:pPr>
        <w:spacing w:after="5"/>
        <w:ind w:left="-3" w:right="58"/>
        <w:jc w:val="both"/>
      </w:pPr>
    </w:p>
    <w:p w14:paraId="44D9403E" w14:textId="77777777" w:rsidR="00D56E42" w:rsidRPr="002A6E10" w:rsidRDefault="00D56E42" w:rsidP="00D93F28">
      <w:pPr>
        <w:pStyle w:val="ListParagraph"/>
        <w:numPr>
          <w:ilvl w:val="0"/>
          <w:numId w:val="1"/>
        </w:numPr>
        <w:jc w:val="both"/>
        <w:outlineLvl w:val="0"/>
        <w:rPr>
          <w:b/>
        </w:rPr>
      </w:pPr>
      <w:r w:rsidRPr="002A6E10">
        <w:rPr>
          <w:b/>
        </w:rPr>
        <w:t>OPIS PREDMETA NABAVE</w:t>
      </w:r>
    </w:p>
    <w:p w14:paraId="5D8258BF" w14:textId="77777777" w:rsidR="00C074C1" w:rsidRDefault="00C074C1" w:rsidP="009854E5">
      <w:pPr>
        <w:jc w:val="both"/>
        <w:outlineLvl w:val="0"/>
      </w:pPr>
    </w:p>
    <w:p w14:paraId="123230D6" w14:textId="3E45E923" w:rsidR="00CC51D9" w:rsidRPr="00C96E0F" w:rsidRDefault="00252CC1" w:rsidP="00C96E0F">
      <w:pPr>
        <w:pStyle w:val="Default"/>
        <w:jc w:val="both"/>
        <w:rPr>
          <w:rFonts w:ascii="Times New Roman" w:eastAsia="Times New Roman" w:hAnsi="Times New Roman" w:cs="Times New Roman"/>
          <w:color w:val="auto"/>
          <w:lang w:eastAsia="hr-HR"/>
        </w:rPr>
      </w:pPr>
      <w:r w:rsidRPr="00CC51D9">
        <w:rPr>
          <w:rFonts w:ascii="Times New Roman" w:eastAsia="Times New Roman" w:hAnsi="Times New Roman" w:cs="Times New Roman"/>
          <w:b/>
          <w:color w:val="auto"/>
          <w:lang w:eastAsia="hr-HR"/>
        </w:rPr>
        <w:t xml:space="preserve">Predmet nabave: </w:t>
      </w:r>
      <w:r w:rsidR="00454FA2" w:rsidRPr="00454FA2">
        <w:rPr>
          <w:rFonts w:ascii="Times New Roman" w:eastAsia="Times New Roman" w:hAnsi="Times New Roman" w:cs="Times New Roman"/>
          <w:color w:val="auto"/>
          <w:lang w:eastAsia="hr-HR"/>
        </w:rPr>
        <w:t>Obnova kamenog nosača jarbola u Oprtlju</w:t>
      </w:r>
    </w:p>
    <w:p w14:paraId="6C938980" w14:textId="47BFC6C7" w:rsidR="00D56E42" w:rsidRDefault="00D56E42" w:rsidP="00E23647">
      <w:pPr>
        <w:spacing w:line="276" w:lineRule="auto"/>
        <w:jc w:val="both"/>
        <w:outlineLvl w:val="0"/>
      </w:pPr>
    </w:p>
    <w:p w14:paraId="10BEB449" w14:textId="3F766C66" w:rsidR="0035059C" w:rsidRPr="00744F14" w:rsidRDefault="008A0C6E" w:rsidP="0035059C">
      <w:pPr>
        <w:jc w:val="both"/>
        <w:outlineLvl w:val="0"/>
        <w:rPr>
          <w:bCs/>
        </w:rPr>
      </w:pPr>
      <w:r w:rsidRPr="00C074C1">
        <w:rPr>
          <w:b/>
        </w:rPr>
        <w:t>Procijenjena vrijednost nabave</w:t>
      </w:r>
      <w:r w:rsidRPr="00C074C1">
        <w:t xml:space="preserve">: </w:t>
      </w:r>
      <w:r w:rsidR="00DD436C" w:rsidRPr="00744F14">
        <w:rPr>
          <w:bCs/>
        </w:rPr>
        <w:t xml:space="preserve">48.000,00 </w:t>
      </w:r>
      <w:r w:rsidR="0035059C" w:rsidRPr="00744F14">
        <w:rPr>
          <w:bCs/>
        </w:rPr>
        <w:t>EUR</w:t>
      </w:r>
      <w:r w:rsidR="00A15959" w:rsidRPr="00744F14">
        <w:rPr>
          <w:bCs/>
        </w:rPr>
        <w:t xml:space="preserve"> bez PDV-a.</w:t>
      </w:r>
    </w:p>
    <w:p w14:paraId="348311D0" w14:textId="77777777" w:rsidR="0035059C" w:rsidRDefault="0035059C" w:rsidP="0035059C">
      <w:pPr>
        <w:jc w:val="both"/>
        <w:outlineLvl w:val="0"/>
      </w:pPr>
    </w:p>
    <w:p w14:paraId="6FC0C9EE" w14:textId="332C3591" w:rsidR="00CC51D9" w:rsidRDefault="008A0C6E" w:rsidP="00CC51D9">
      <w:pPr>
        <w:pStyle w:val="Default"/>
        <w:jc w:val="both"/>
        <w:rPr>
          <w:rFonts w:ascii="Times New Roman" w:eastAsia="Times New Roman" w:hAnsi="Times New Roman" w:cs="Times New Roman"/>
          <w:bCs/>
          <w:color w:val="auto"/>
          <w:lang w:eastAsia="hr-HR"/>
        </w:rPr>
      </w:pPr>
      <w:r w:rsidRPr="00CC51D9">
        <w:rPr>
          <w:rFonts w:ascii="Times New Roman" w:eastAsia="Times New Roman" w:hAnsi="Times New Roman" w:cs="Times New Roman"/>
          <w:b/>
          <w:color w:val="auto"/>
          <w:lang w:eastAsia="hr-HR"/>
        </w:rPr>
        <w:t xml:space="preserve">Evidencijski broj nabave: </w:t>
      </w:r>
      <w:r w:rsidR="00744F14" w:rsidRPr="00744F14">
        <w:rPr>
          <w:rFonts w:ascii="Times New Roman" w:eastAsia="Times New Roman" w:hAnsi="Times New Roman" w:cs="Times New Roman"/>
          <w:bCs/>
          <w:color w:val="auto"/>
          <w:lang w:eastAsia="hr-HR"/>
        </w:rPr>
        <w:t>39/25-JN</w:t>
      </w:r>
    </w:p>
    <w:p w14:paraId="016F67F4" w14:textId="77777777" w:rsidR="001140B6" w:rsidRDefault="001140B6" w:rsidP="00CC51D9">
      <w:pPr>
        <w:pStyle w:val="Default"/>
        <w:jc w:val="both"/>
        <w:rPr>
          <w:rFonts w:ascii="Times New Roman" w:eastAsia="Times New Roman" w:hAnsi="Times New Roman" w:cs="Times New Roman"/>
          <w:bCs/>
          <w:color w:val="auto"/>
          <w:lang w:eastAsia="hr-HR"/>
        </w:rPr>
      </w:pPr>
    </w:p>
    <w:p w14:paraId="05161DA0" w14:textId="408AF4B4" w:rsidR="001140B6" w:rsidRDefault="001140B6" w:rsidP="00CC51D9">
      <w:pPr>
        <w:pStyle w:val="Default"/>
        <w:jc w:val="both"/>
        <w:rPr>
          <w:rFonts w:ascii="Times New Roman" w:eastAsia="Times New Roman" w:hAnsi="Times New Roman" w:cs="Times New Roman"/>
          <w:bCs/>
          <w:color w:val="auto"/>
          <w:lang w:eastAsia="hr-HR"/>
        </w:rPr>
      </w:pPr>
      <w:r w:rsidRPr="001140B6">
        <w:rPr>
          <w:rFonts w:ascii="Times New Roman" w:eastAsia="Times New Roman" w:hAnsi="Times New Roman" w:cs="Times New Roman"/>
          <w:b/>
          <w:color w:val="auto"/>
          <w:lang w:eastAsia="hr-HR"/>
        </w:rPr>
        <w:t>CPV:</w:t>
      </w:r>
      <w:r>
        <w:rPr>
          <w:rFonts w:ascii="Times New Roman" w:eastAsia="Times New Roman" w:hAnsi="Times New Roman" w:cs="Times New Roman"/>
          <w:bCs/>
          <w:color w:val="auto"/>
          <w:lang w:eastAsia="hr-HR"/>
        </w:rPr>
        <w:t xml:space="preserve"> </w:t>
      </w:r>
      <w:r w:rsidR="00625BD8" w:rsidRPr="00625BD8">
        <w:rPr>
          <w:rFonts w:ascii="Times New Roman" w:eastAsia="Times New Roman" w:hAnsi="Times New Roman" w:cs="Times New Roman"/>
          <w:bCs/>
          <w:color w:val="auto"/>
          <w:lang w:eastAsia="hr-HR"/>
        </w:rPr>
        <w:t>45212314 - Građevinski radovi na povijesnom spomeniku ili spomen-domu</w:t>
      </w:r>
    </w:p>
    <w:p w14:paraId="3CFE8D91" w14:textId="77777777" w:rsidR="00FF1D48" w:rsidRDefault="00FF1D48" w:rsidP="00FF1D48">
      <w:pPr>
        <w:pStyle w:val="Default"/>
        <w:rPr>
          <w:rFonts w:ascii="Times New Roman" w:eastAsia="Times New Roman" w:hAnsi="Times New Roman" w:cs="Times New Roman"/>
          <w:b/>
          <w:color w:val="auto"/>
          <w:lang w:eastAsia="hr-HR"/>
        </w:rPr>
      </w:pPr>
    </w:p>
    <w:p w14:paraId="0A0EC749" w14:textId="22D2CF4C" w:rsidR="001062FA" w:rsidRPr="001062FA" w:rsidRDefault="00FF1D48" w:rsidP="001062FA">
      <w:pPr>
        <w:pStyle w:val="Default"/>
        <w:jc w:val="both"/>
        <w:rPr>
          <w:rFonts w:ascii="Times New Roman" w:eastAsia="Times New Roman" w:hAnsi="Times New Roman" w:cs="Times New Roman"/>
          <w:bCs/>
          <w:color w:val="auto"/>
          <w:lang w:eastAsia="hr-HR"/>
        </w:rPr>
      </w:pPr>
      <w:r w:rsidRPr="00FF1D48">
        <w:rPr>
          <w:rFonts w:ascii="Times New Roman" w:eastAsia="Times New Roman" w:hAnsi="Times New Roman" w:cs="Times New Roman"/>
          <w:b/>
          <w:color w:val="auto"/>
          <w:lang w:eastAsia="hr-HR"/>
        </w:rPr>
        <w:t>Projektni zadatak:</w:t>
      </w:r>
      <w:r w:rsidRPr="00FF1D48">
        <w:rPr>
          <w:rFonts w:ascii="Times New Roman" w:eastAsia="Times New Roman" w:hAnsi="Times New Roman" w:cs="Times New Roman"/>
          <w:b/>
          <w:color w:val="auto"/>
          <w:lang w:eastAsia="hr-HR"/>
        </w:rPr>
        <w:tab/>
      </w:r>
      <w:r w:rsidR="001062FA" w:rsidRPr="001062FA">
        <w:rPr>
          <w:rFonts w:ascii="Times New Roman" w:eastAsia="Times New Roman" w:hAnsi="Times New Roman" w:cs="Times New Roman"/>
          <w:bCs/>
          <w:color w:val="auto"/>
          <w:lang w:eastAsia="hr-HR"/>
        </w:rPr>
        <w:t>Predmet nabave obuhvaća radove na obnovi i restauraciji kamenog nosača jarbola u Oprtlju, sastavljenog od vapnenačkih blokova, izvorno povezanih metalnim klinovima. Struktura nosača i pripadajuće postolje nalaze se u izrazito lošem statičkom stanju, s brojnim pukotinama, gubicima materijala, biološkim oštećenjima i dislokacijama kamenih elemenata.</w:t>
      </w:r>
    </w:p>
    <w:p w14:paraId="7DF8FA7F" w14:textId="32A5FEB3" w:rsidR="003B2664" w:rsidRDefault="001062FA" w:rsidP="001062FA">
      <w:pPr>
        <w:pStyle w:val="Default"/>
        <w:jc w:val="both"/>
        <w:rPr>
          <w:rFonts w:ascii="Times New Roman" w:eastAsia="Times New Roman" w:hAnsi="Times New Roman" w:cs="Times New Roman"/>
          <w:bCs/>
          <w:color w:val="auto"/>
          <w:lang w:eastAsia="hr-HR"/>
        </w:rPr>
      </w:pPr>
      <w:r w:rsidRPr="001062FA">
        <w:rPr>
          <w:rFonts w:ascii="Times New Roman" w:eastAsia="Times New Roman" w:hAnsi="Times New Roman" w:cs="Times New Roman"/>
          <w:bCs/>
          <w:color w:val="auto"/>
          <w:lang w:eastAsia="hr-HR"/>
        </w:rPr>
        <w:t>Najveća oštećenja evidentirana su na donjim zonama postolja i središnjeg dijela, gdje je došlo do raslojavanja, listanja i mehaničkog odlamanja kamenih blokova. Dodatno oštećenje uzrokovano je oborinskom vodom, biološkim obraštajem te fizičkim utjecajima tijekom vremena. Željezni stup, naknadno postavljen nakon Drugog svjetskog rata, nakrivljen je i dodatno destabilizira strukturu.</w:t>
      </w:r>
    </w:p>
    <w:p w14:paraId="56590F56" w14:textId="77777777" w:rsidR="001C256C" w:rsidRPr="001C256C" w:rsidRDefault="001C256C" w:rsidP="001C256C">
      <w:pPr>
        <w:pStyle w:val="Default"/>
        <w:jc w:val="both"/>
        <w:rPr>
          <w:rFonts w:ascii="Times New Roman" w:eastAsia="Times New Roman" w:hAnsi="Times New Roman" w:cs="Times New Roman"/>
          <w:bCs/>
          <w:color w:val="auto"/>
          <w:lang w:eastAsia="hr-HR"/>
        </w:rPr>
      </w:pPr>
      <w:r w:rsidRPr="001C256C">
        <w:rPr>
          <w:rFonts w:ascii="Times New Roman" w:eastAsia="Times New Roman" w:hAnsi="Times New Roman" w:cs="Times New Roman"/>
          <w:bCs/>
          <w:color w:val="auto"/>
          <w:lang w:eastAsia="hr-HR"/>
        </w:rPr>
        <w:t>Obuhvat radova</w:t>
      </w:r>
    </w:p>
    <w:p w14:paraId="01364159" w14:textId="2083C98E" w:rsidR="001C256C" w:rsidRDefault="004136B1" w:rsidP="001C256C">
      <w:pPr>
        <w:pStyle w:val="Default"/>
        <w:numPr>
          <w:ilvl w:val="0"/>
          <w:numId w:val="17"/>
        </w:numPr>
        <w:jc w:val="both"/>
        <w:rPr>
          <w:rFonts w:ascii="Times New Roman" w:eastAsia="Times New Roman" w:hAnsi="Times New Roman" w:cs="Times New Roman"/>
          <w:bCs/>
          <w:color w:val="auto"/>
          <w:lang w:eastAsia="hr-HR"/>
        </w:rPr>
      </w:pPr>
      <w:r>
        <w:rPr>
          <w:rFonts w:ascii="Times New Roman" w:eastAsia="Times New Roman" w:hAnsi="Times New Roman" w:cs="Times New Roman"/>
          <w:bCs/>
          <w:color w:val="auto"/>
          <w:lang w:eastAsia="hr-HR"/>
        </w:rPr>
        <w:t>Istražno-analitički radovi</w:t>
      </w:r>
    </w:p>
    <w:p w14:paraId="4FD14615" w14:textId="65DDC2CA" w:rsidR="004136B1" w:rsidRDefault="004136B1" w:rsidP="001C256C">
      <w:pPr>
        <w:pStyle w:val="Default"/>
        <w:numPr>
          <w:ilvl w:val="0"/>
          <w:numId w:val="17"/>
        </w:numPr>
        <w:jc w:val="both"/>
        <w:rPr>
          <w:rFonts w:ascii="Times New Roman" w:eastAsia="Times New Roman" w:hAnsi="Times New Roman" w:cs="Times New Roman"/>
          <w:bCs/>
          <w:color w:val="auto"/>
          <w:lang w:eastAsia="hr-HR"/>
        </w:rPr>
      </w:pPr>
      <w:r>
        <w:rPr>
          <w:rFonts w:ascii="Times New Roman" w:eastAsia="Times New Roman" w:hAnsi="Times New Roman" w:cs="Times New Roman"/>
          <w:bCs/>
          <w:color w:val="auto"/>
          <w:lang w:eastAsia="hr-HR"/>
        </w:rPr>
        <w:t>Radovi na kamenoj plastici nosača jarbola</w:t>
      </w:r>
    </w:p>
    <w:p w14:paraId="5351BEA0" w14:textId="1AB5252B" w:rsidR="004136B1" w:rsidRDefault="004136B1" w:rsidP="001C256C">
      <w:pPr>
        <w:pStyle w:val="Default"/>
        <w:numPr>
          <w:ilvl w:val="0"/>
          <w:numId w:val="17"/>
        </w:numPr>
        <w:jc w:val="both"/>
        <w:rPr>
          <w:rFonts w:ascii="Times New Roman" w:eastAsia="Times New Roman" w:hAnsi="Times New Roman" w:cs="Times New Roman"/>
          <w:bCs/>
          <w:color w:val="auto"/>
          <w:lang w:eastAsia="hr-HR"/>
        </w:rPr>
      </w:pPr>
      <w:r>
        <w:rPr>
          <w:rFonts w:ascii="Times New Roman" w:eastAsia="Times New Roman" w:hAnsi="Times New Roman" w:cs="Times New Roman"/>
          <w:bCs/>
          <w:color w:val="auto"/>
          <w:lang w:eastAsia="hr-HR"/>
        </w:rPr>
        <w:t>Mehaničko uklanjanje raslinja i korova, mikrobioloških naslaga</w:t>
      </w:r>
    </w:p>
    <w:p w14:paraId="1CD0D7EC" w14:textId="326C0417" w:rsidR="004136B1" w:rsidRDefault="004136B1" w:rsidP="001C256C">
      <w:pPr>
        <w:pStyle w:val="Default"/>
        <w:numPr>
          <w:ilvl w:val="0"/>
          <w:numId w:val="17"/>
        </w:numPr>
        <w:jc w:val="both"/>
        <w:rPr>
          <w:rFonts w:ascii="Times New Roman" w:eastAsia="Times New Roman" w:hAnsi="Times New Roman" w:cs="Times New Roman"/>
          <w:bCs/>
          <w:color w:val="auto"/>
          <w:lang w:eastAsia="hr-HR"/>
        </w:rPr>
      </w:pPr>
      <w:r>
        <w:rPr>
          <w:rFonts w:ascii="Times New Roman" w:eastAsia="Times New Roman" w:hAnsi="Times New Roman" w:cs="Times New Roman"/>
          <w:bCs/>
          <w:color w:val="auto"/>
          <w:lang w:eastAsia="hr-HR"/>
        </w:rPr>
        <w:t>Demontaža kamene kape nosača jarbola</w:t>
      </w:r>
    </w:p>
    <w:p w14:paraId="2BE8C867" w14:textId="530CB930" w:rsidR="004136B1" w:rsidRDefault="004136B1" w:rsidP="001C256C">
      <w:pPr>
        <w:pStyle w:val="Default"/>
        <w:numPr>
          <w:ilvl w:val="0"/>
          <w:numId w:val="17"/>
        </w:numPr>
        <w:jc w:val="both"/>
        <w:rPr>
          <w:rFonts w:ascii="Times New Roman" w:eastAsia="Times New Roman" w:hAnsi="Times New Roman" w:cs="Times New Roman"/>
          <w:bCs/>
          <w:color w:val="auto"/>
          <w:lang w:eastAsia="hr-HR"/>
        </w:rPr>
      </w:pPr>
      <w:r>
        <w:rPr>
          <w:rFonts w:ascii="Times New Roman" w:eastAsia="Times New Roman" w:hAnsi="Times New Roman" w:cs="Times New Roman"/>
          <w:bCs/>
          <w:color w:val="auto"/>
          <w:lang w:eastAsia="hr-HR"/>
        </w:rPr>
        <w:t>Injektiranje pukotina i sanacija lomova</w:t>
      </w:r>
    </w:p>
    <w:p w14:paraId="36D61F0E" w14:textId="650911D7" w:rsidR="004136B1" w:rsidRDefault="004136B1" w:rsidP="001C256C">
      <w:pPr>
        <w:pStyle w:val="Default"/>
        <w:numPr>
          <w:ilvl w:val="0"/>
          <w:numId w:val="17"/>
        </w:numPr>
        <w:jc w:val="both"/>
        <w:rPr>
          <w:rFonts w:ascii="Times New Roman" w:eastAsia="Times New Roman" w:hAnsi="Times New Roman" w:cs="Times New Roman"/>
          <w:bCs/>
          <w:color w:val="auto"/>
          <w:lang w:eastAsia="hr-HR"/>
        </w:rPr>
      </w:pPr>
      <w:r>
        <w:rPr>
          <w:rFonts w:ascii="Times New Roman" w:eastAsia="Times New Roman" w:hAnsi="Times New Roman" w:cs="Times New Roman"/>
          <w:bCs/>
          <w:color w:val="auto"/>
          <w:lang w:eastAsia="hr-HR"/>
        </w:rPr>
        <w:t>Uređenje rupe za jarbol</w:t>
      </w:r>
    </w:p>
    <w:p w14:paraId="63C0ED8B" w14:textId="446352F9" w:rsidR="004136B1" w:rsidRDefault="004136B1" w:rsidP="001C256C">
      <w:pPr>
        <w:pStyle w:val="Default"/>
        <w:numPr>
          <w:ilvl w:val="0"/>
          <w:numId w:val="17"/>
        </w:numPr>
        <w:jc w:val="both"/>
        <w:rPr>
          <w:rFonts w:ascii="Times New Roman" w:eastAsia="Times New Roman" w:hAnsi="Times New Roman" w:cs="Times New Roman"/>
          <w:bCs/>
          <w:color w:val="auto"/>
          <w:lang w:eastAsia="hr-HR"/>
        </w:rPr>
      </w:pPr>
      <w:r>
        <w:rPr>
          <w:rFonts w:ascii="Times New Roman" w:eastAsia="Times New Roman" w:hAnsi="Times New Roman" w:cs="Times New Roman"/>
          <w:bCs/>
          <w:color w:val="auto"/>
          <w:lang w:eastAsia="hr-HR"/>
        </w:rPr>
        <w:t>Zamjena trošnih nosivih kamenih elemenata</w:t>
      </w:r>
    </w:p>
    <w:p w14:paraId="0CB048AA" w14:textId="71CAF129" w:rsidR="004136B1" w:rsidRPr="001C256C" w:rsidRDefault="004136B1" w:rsidP="001C256C">
      <w:pPr>
        <w:pStyle w:val="Default"/>
        <w:numPr>
          <w:ilvl w:val="0"/>
          <w:numId w:val="17"/>
        </w:numPr>
        <w:jc w:val="both"/>
        <w:rPr>
          <w:rFonts w:ascii="Times New Roman" w:eastAsia="Times New Roman" w:hAnsi="Times New Roman" w:cs="Times New Roman"/>
          <w:bCs/>
          <w:color w:val="auto"/>
          <w:lang w:eastAsia="hr-HR"/>
        </w:rPr>
      </w:pPr>
      <w:r>
        <w:rPr>
          <w:rFonts w:ascii="Times New Roman" w:eastAsia="Times New Roman" w:hAnsi="Times New Roman" w:cs="Times New Roman"/>
          <w:bCs/>
          <w:color w:val="auto"/>
          <w:lang w:eastAsia="hr-HR"/>
        </w:rPr>
        <w:t>Rekonstrukcija oštećenih mjesta i impregnacija</w:t>
      </w:r>
    </w:p>
    <w:p w14:paraId="5749F0E3" w14:textId="67CC0886" w:rsidR="001C256C" w:rsidRPr="001C256C" w:rsidRDefault="001C256C" w:rsidP="001C256C">
      <w:pPr>
        <w:pStyle w:val="Default"/>
        <w:jc w:val="both"/>
        <w:rPr>
          <w:rFonts w:ascii="Times New Roman" w:eastAsia="Times New Roman" w:hAnsi="Times New Roman" w:cs="Times New Roman"/>
          <w:bCs/>
          <w:color w:val="auto"/>
          <w:lang w:eastAsia="hr-HR"/>
        </w:rPr>
      </w:pPr>
    </w:p>
    <w:p w14:paraId="45AC231C" w14:textId="7924D58F" w:rsidR="00FD788A" w:rsidRPr="00AE14E2" w:rsidRDefault="001C256C" w:rsidP="00FD788A">
      <w:pPr>
        <w:pStyle w:val="Default"/>
        <w:jc w:val="both"/>
        <w:rPr>
          <w:rFonts w:ascii="Times New Roman" w:eastAsia="Times New Roman" w:hAnsi="Times New Roman" w:cs="Times New Roman"/>
          <w:bCs/>
          <w:color w:val="auto"/>
          <w:lang w:eastAsia="hr-HR"/>
        </w:rPr>
      </w:pPr>
      <w:r w:rsidRPr="001C256C">
        <w:rPr>
          <w:rFonts w:ascii="Times New Roman" w:eastAsia="Times New Roman" w:hAnsi="Times New Roman" w:cs="Times New Roman"/>
          <w:bCs/>
          <w:color w:val="auto"/>
          <w:lang w:eastAsia="hr-HR"/>
        </w:rPr>
        <w:t>Cilj je vraćanje kamenog nosača jarbola u stabilno i trajno konstruktivno stanje, uz očuvanje izvornih povijesnih, estetskih i oblikovnih vrijednosti, te usklađivanje s konzervatorsko–restauratorskim standardima.</w:t>
      </w:r>
    </w:p>
    <w:p w14:paraId="40C7BD49" w14:textId="77777777" w:rsidR="004136B1" w:rsidRDefault="004136B1">
      <w:pPr>
        <w:spacing w:after="200" w:line="276" w:lineRule="auto"/>
        <w:rPr>
          <w:b/>
        </w:rPr>
      </w:pPr>
      <w:r>
        <w:rPr>
          <w:b/>
        </w:rPr>
        <w:br w:type="page"/>
      </w:r>
    </w:p>
    <w:p w14:paraId="50237870" w14:textId="11929E18" w:rsidR="0035059C" w:rsidRDefault="00D56E42" w:rsidP="00D93F28">
      <w:pPr>
        <w:pStyle w:val="ListParagraph"/>
        <w:numPr>
          <w:ilvl w:val="0"/>
          <w:numId w:val="1"/>
        </w:numPr>
        <w:jc w:val="both"/>
        <w:outlineLvl w:val="0"/>
        <w:rPr>
          <w:b/>
        </w:rPr>
      </w:pPr>
      <w:r w:rsidRPr="002A6E10">
        <w:rPr>
          <w:b/>
        </w:rPr>
        <w:lastRenderedPageBreak/>
        <w:t>UVJETI NABAVE</w:t>
      </w:r>
    </w:p>
    <w:p w14:paraId="7EC0FA72" w14:textId="77777777" w:rsidR="0035059C" w:rsidRPr="00A41A64" w:rsidRDefault="0035059C" w:rsidP="00A41A64">
      <w:pPr>
        <w:jc w:val="both"/>
        <w:outlineLvl w:val="0"/>
        <w:rPr>
          <w:bCs/>
        </w:rPr>
      </w:pPr>
    </w:p>
    <w:p w14:paraId="6250709E" w14:textId="1D8070F0" w:rsidR="008A0C6E" w:rsidRPr="0035059C" w:rsidRDefault="008A0C6E" w:rsidP="0035059C">
      <w:pPr>
        <w:pStyle w:val="ListParagraph"/>
        <w:ind w:left="0"/>
        <w:jc w:val="both"/>
        <w:outlineLvl w:val="0"/>
        <w:rPr>
          <w:b/>
        </w:rPr>
      </w:pPr>
      <w:r w:rsidRPr="0035059C">
        <w:rPr>
          <w:b/>
        </w:rPr>
        <w:t>Način izvršenja</w:t>
      </w:r>
      <w:r w:rsidRPr="002A6E10">
        <w:t xml:space="preserve">: </w:t>
      </w:r>
      <w:r>
        <w:t xml:space="preserve">Ugovor o </w:t>
      </w:r>
      <w:r w:rsidR="00932589">
        <w:t xml:space="preserve">nabavi </w:t>
      </w:r>
      <w:r w:rsidR="00AC2B67">
        <w:t>radova</w:t>
      </w:r>
    </w:p>
    <w:p w14:paraId="42FD48D9" w14:textId="77777777" w:rsidR="008A0C6E" w:rsidRPr="00A41A64" w:rsidRDefault="008A0C6E" w:rsidP="00A41A64">
      <w:pPr>
        <w:jc w:val="both"/>
        <w:outlineLvl w:val="0"/>
      </w:pPr>
    </w:p>
    <w:p w14:paraId="25E39992" w14:textId="4F3197F3" w:rsidR="005C07A1" w:rsidRDefault="005B3DB8" w:rsidP="005C07A1">
      <w:pPr>
        <w:ind w:left="-3" w:right="58"/>
        <w:jc w:val="both"/>
      </w:pPr>
      <w:r w:rsidRPr="005B3DB8">
        <w:rPr>
          <w:b/>
        </w:rPr>
        <w:t xml:space="preserve">Rok </w:t>
      </w:r>
      <w:r w:rsidR="007B1BC3">
        <w:rPr>
          <w:b/>
        </w:rPr>
        <w:t>početka i završetka</w:t>
      </w:r>
      <w:r w:rsidRPr="005B3DB8">
        <w:rPr>
          <w:b/>
        </w:rPr>
        <w:t xml:space="preserve"> </w:t>
      </w:r>
      <w:r w:rsidR="00400542">
        <w:rPr>
          <w:b/>
        </w:rPr>
        <w:t>ugovora</w:t>
      </w:r>
      <w:r w:rsidR="00252CC1" w:rsidRPr="005B3DB8">
        <w:t xml:space="preserve">: </w:t>
      </w:r>
      <w:r w:rsidR="005C07A1" w:rsidRPr="00CE107B">
        <w:t>Odabrani ponuditelj</w:t>
      </w:r>
      <w:r w:rsidR="005C07A1">
        <w:t xml:space="preserve"> (izvođač radova)</w:t>
      </w:r>
      <w:r w:rsidR="005C07A1" w:rsidRPr="00CE107B">
        <w:t xml:space="preserve"> se obvezuje s izvođenjem radova započeti sljedeći radni dan </w:t>
      </w:r>
      <w:r w:rsidR="005C07A1">
        <w:t xml:space="preserve">od dana </w:t>
      </w:r>
      <w:r w:rsidR="005C07A1" w:rsidRPr="00E64EF5">
        <w:rPr>
          <w:sz w:val="22"/>
        </w:rPr>
        <w:t>uvođenja u posao</w:t>
      </w:r>
      <w:r w:rsidR="005C07A1" w:rsidRPr="00CE107B">
        <w:t xml:space="preserve">, a završiti s izvođenjem istih </w:t>
      </w:r>
      <w:r w:rsidR="005C07A1">
        <w:t>do 10.1</w:t>
      </w:r>
      <w:r w:rsidR="004136B1">
        <w:t>2</w:t>
      </w:r>
      <w:r w:rsidR="005C07A1">
        <w:t>.2025.</w:t>
      </w:r>
      <w:r w:rsidR="005C07A1" w:rsidRPr="00CE107B">
        <w:t xml:space="preserve"> od tog dana.</w:t>
      </w:r>
    </w:p>
    <w:p w14:paraId="278744CA" w14:textId="4A5F3220" w:rsidR="005C07A1" w:rsidRDefault="005C07A1" w:rsidP="005C07A1">
      <w:pPr>
        <w:ind w:left="-3" w:right="58" w:firstLine="711"/>
        <w:jc w:val="both"/>
      </w:pPr>
      <w:r>
        <w:t xml:space="preserve">Izvođača radova će Naručitelj uvesti u posao u roku ne </w:t>
      </w:r>
      <w:r w:rsidRPr="001A74E6">
        <w:t xml:space="preserve">dužem od </w:t>
      </w:r>
      <w:r w:rsidR="004136B1">
        <w:t>1</w:t>
      </w:r>
      <w:r>
        <w:t>0</w:t>
      </w:r>
      <w:r w:rsidRPr="001A74E6">
        <w:t xml:space="preserve"> kalendarsk</w:t>
      </w:r>
      <w:r w:rsidR="004136B1">
        <w:t>ih</w:t>
      </w:r>
      <w:r w:rsidRPr="001A74E6">
        <w:t xml:space="preserve"> dana</w:t>
      </w:r>
      <w:r>
        <w:t xml:space="preserve"> od dana obostranog potpisa Ugovora. Naručitelj će odrediti točan datum uvođenja u posao i pisanim putem obavijestiti Izvođača. Uvođenje u posao smatra se izvršenim nakon uklonjenih svih eventualnih nejasnoća i smetnji za nesmetano odvijanje izvođenja radova, o čemu će biti sačinjen zapisnik o uvođenju u posao. </w:t>
      </w:r>
    </w:p>
    <w:p w14:paraId="0B66CF8E" w14:textId="77777777" w:rsidR="005C07A1" w:rsidRDefault="005C07A1" w:rsidP="005C07A1">
      <w:pPr>
        <w:ind w:left="-3" w:right="58" w:firstLine="711"/>
        <w:jc w:val="both"/>
      </w:pPr>
      <w:r>
        <w:t>Pod danom završetka radova smatra se dan kada Izvođač i nadzorni inženjer zajednički konstatiraju završetak radova upisom u građevinski dnevnik.</w:t>
      </w:r>
    </w:p>
    <w:p w14:paraId="023529B8" w14:textId="77777777" w:rsidR="005C07A1" w:rsidRPr="00987367" w:rsidRDefault="005C07A1" w:rsidP="005C07A1">
      <w:pPr>
        <w:ind w:left="-3" w:right="58" w:firstLine="710"/>
        <w:jc w:val="both"/>
      </w:pPr>
      <w:r w:rsidRPr="00987367">
        <w:t>Utvrđeni rok za završetak radova iznimno se može produžiti u sljedećim slučajevima:</w:t>
      </w:r>
    </w:p>
    <w:p w14:paraId="4C8E34FC" w14:textId="77777777" w:rsidR="005C07A1" w:rsidRPr="00987367" w:rsidRDefault="005C07A1" w:rsidP="005C07A1">
      <w:pPr>
        <w:pStyle w:val="ListParagraph"/>
        <w:numPr>
          <w:ilvl w:val="0"/>
          <w:numId w:val="18"/>
        </w:numPr>
        <w:spacing w:after="163" w:line="271" w:lineRule="auto"/>
        <w:ind w:right="58"/>
        <w:jc w:val="both"/>
      </w:pPr>
      <w:r w:rsidRPr="00987367">
        <w:t xml:space="preserve">u kojima je radi bitno promijenjenih okolnosti ili više sile </w:t>
      </w:r>
      <w:r>
        <w:t>Izvođač</w:t>
      </w:r>
      <w:r w:rsidRPr="00987367">
        <w:t xml:space="preserve"> bio spriječen izvoditi radove  te  je u tim slučajevima, dužan pisanim putem zahtijevati produljenje roka završetka radova</w:t>
      </w:r>
    </w:p>
    <w:p w14:paraId="069389C9" w14:textId="77777777" w:rsidR="005C07A1" w:rsidRPr="00987367" w:rsidRDefault="005C07A1" w:rsidP="005C07A1">
      <w:pPr>
        <w:pStyle w:val="ListParagraph"/>
        <w:numPr>
          <w:ilvl w:val="0"/>
          <w:numId w:val="18"/>
        </w:numPr>
        <w:spacing w:after="163" w:line="271" w:lineRule="auto"/>
        <w:ind w:right="58"/>
        <w:jc w:val="both"/>
      </w:pPr>
      <w:r w:rsidRPr="00987367">
        <w:t xml:space="preserve">kada zbog nepovoljnih vremenskih prilika nije bilo moguće izvoditi pojedine vrste radova, rok izvođenja radova produljit će se za odgovarajući broj dana, što se utvrđuje u građevinskom dnevniku, a ovjerava nadzorni inženjer temeljem evidencije meteoroloških uvjeta tijekom izvođenja radova i </w:t>
      </w:r>
    </w:p>
    <w:p w14:paraId="65198D27" w14:textId="77777777" w:rsidR="005C07A1" w:rsidRPr="00987367" w:rsidRDefault="005C07A1" w:rsidP="005C07A1">
      <w:pPr>
        <w:pStyle w:val="ListParagraph"/>
        <w:numPr>
          <w:ilvl w:val="0"/>
          <w:numId w:val="18"/>
        </w:numPr>
        <w:spacing w:after="163" w:line="271" w:lineRule="auto"/>
        <w:ind w:right="58"/>
        <w:jc w:val="both"/>
      </w:pPr>
      <w:r w:rsidRPr="00987367">
        <w:t>kada Naručitelj izda nalog o privremenoj ili trajnoj obustavi radova.</w:t>
      </w:r>
    </w:p>
    <w:p w14:paraId="204906A8" w14:textId="77777777" w:rsidR="005C07A1" w:rsidRPr="005407B0" w:rsidRDefault="005C07A1" w:rsidP="005C07A1">
      <w:pPr>
        <w:spacing w:after="28"/>
        <w:ind w:right="58" w:firstLine="707"/>
        <w:jc w:val="both"/>
      </w:pPr>
      <w:r w:rsidRPr="005407B0">
        <w:t>I</w:t>
      </w:r>
      <w:r>
        <w:t>zvođač</w:t>
      </w:r>
      <w:r w:rsidRPr="005407B0">
        <w:t xml:space="preserve"> će Naručitelju platiti penale po dnevnoj stopi od 2‰ (dvapromila) od vrijednosti ugovorenih radova s kojima je u kašnjenju za svaki dan zakašnjenja izvođenja radova u odnosu na utvrđeni rok, ukoliko je do zakašnjenja došlo krivnjom Izv</w:t>
      </w:r>
      <w:r>
        <w:t>ođača</w:t>
      </w:r>
      <w:r w:rsidRPr="005407B0">
        <w:t>. Ukupni iznos penala ne može prekoračiti iznos od 10% od ukupno vrijednosti ugovora s PDV-om. Naručitelj može odbiti penale od isplata koje duguje Iz</w:t>
      </w:r>
      <w:r>
        <w:t>vođaču, ako je primjenjivo.</w:t>
      </w:r>
    </w:p>
    <w:p w14:paraId="2C912DAE" w14:textId="77777777" w:rsidR="005C07A1" w:rsidRPr="005407B0" w:rsidRDefault="005C07A1" w:rsidP="005C07A1">
      <w:pPr>
        <w:spacing w:after="28"/>
        <w:ind w:right="58" w:firstLine="707"/>
        <w:jc w:val="both"/>
      </w:pPr>
      <w:r w:rsidRPr="005407B0">
        <w:t xml:space="preserve">Ukoliko Izvođač ne izvede radove u ugovorenom roku Izvođač odgovara i za nastalu štetu </w:t>
      </w:r>
      <w:r>
        <w:t>Naručitelju</w:t>
      </w:r>
      <w:r w:rsidRPr="005407B0">
        <w:t xml:space="preserve"> s osnova ugovorne odgovornosti radi neurednog izvršenja preuzetih obveza, koja uključuje troškove produženog izvođenja radova koje je prouzročio naručitelju (npr. troškovi daljnjeg obavljanja stručnog nadzora i sl.). Plaćanje penala ne utječe na obveze Izvo</w:t>
      </w:r>
      <w:r>
        <w:t>đača</w:t>
      </w:r>
      <w:r w:rsidRPr="005407B0">
        <w:t>.</w:t>
      </w:r>
    </w:p>
    <w:p w14:paraId="4F19E43E" w14:textId="58922D19" w:rsidR="00937E9F" w:rsidRDefault="00937E9F" w:rsidP="00C16B90">
      <w:pPr>
        <w:pStyle w:val="ListParagraph"/>
        <w:spacing w:line="276" w:lineRule="auto"/>
        <w:ind w:left="0" w:right="58"/>
        <w:jc w:val="both"/>
      </w:pPr>
    </w:p>
    <w:p w14:paraId="401B67E0" w14:textId="464F350C" w:rsidR="00AC0105" w:rsidRDefault="008A0C6E" w:rsidP="00AC0105">
      <w:pPr>
        <w:pStyle w:val="ListParagraph"/>
        <w:spacing w:line="276" w:lineRule="auto"/>
        <w:ind w:left="0" w:right="58"/>
        <w:jc w:val="both"/>
      </w:pPr>
      <w:r w:rsidRPr="008A0C6E">
        <w:rPr>
          <w:b/>
        </w:rPr>
        <w:t>Rok valjanosti ponude</w:t>
      </w:r>
      <w:r>
        <w:t>:</w:t>
      </w:r>
      <w:r w:rsidR="00A607D8" w:rsidRPr="00A607D8">
        <w:t xml:space="preserve"> </w:t>
      </w:r>
      <w:r w:rsidR="00840C94">
        <w:t>N</w:t>
      </w:r>
      <w:r w:rsidR="00A607D8" w:rsidRPr="00A607D8">
        <w:t xml:space="preserve">ajmanje </w:t>
      </w:r>
      <w:r w:rsidR="00937E9F">
        <w:t>6</w:t>
      </w:r>
      <w:r w:rsidR="00A607D8" w:rsidRPr="00A607D8">
        <w:t>0 (</w:t>
      </w:r>
      <w:r w:rsidR="00937E9F">
        <w:t>šezdeset</w:t>
      </w:r>
      <w:r w:rsidR="00A607D8" w:rsidRPr="00A607D8">
        <w:t>) dana od dana objave</w:t>
      </w:r>
      <w:r w:rsidR="009D4CE1">
        <w:t xml:space="preserve"> ovog</w:t>
      </w:r>
      <w:r w:rsidR="00A607D8" w:rsidRPr="00A607D8">
        <w:t xml:space="preserve"> </w:t>
      </w:r>
      <w:r w:rsidR="005F77C9">
        <w:t>P</w:t>
      </w:r>
      <w:r w:rsidR="00A607D8" w:rsidRPr="00A607D8">
        <w:t>oziva</w:t>
      </w:r>
      <w:r w:rsidR="005F77C9">
        <w:t>.</w:t>
      </w:r>
    </w:p>
    <w:p w14:paraId="46AB0170" w14:textId="77777777" w:rsidR="00AC0105" w:rsidRDefault="00AC0105" w:rsidP="00AC0105">
      <w:pPr>
        <w:pStyle w:val="ListParagraph"/>
        <w:spacing w:line="276" w:lineRule="auto"/>
        <w:ind w:left="0" w:right="58"/>
        <w:jc w:val="both"/>
      </w:pPr>
    </w:p>
    <w:p w14:paraId="133B6E5A" w14:textId="237345AF" w:rsidR="009A198B" w:rsidRDefault="008A0C6E" w:rsidP="00CD6995">
      <w:pPr>
        <w:pStyle w:val="ListParagraph"/>
        <w:ind w:left="0" w:right="58"/>
        <w:jc w:val="both"/>
      </w:pPr>
      <w:r w:rsidRPr="009A2D5C">
        <w:rPr>
          <w:b/>
        </w:rPr>
        <w:t xml:space="preserve">Mjesto </w:t>
      </w:r>
      <w:r w:rsidR="00BD3C8F" w:rsidRPr="009A2D5C">
        <w:rPr>
          <w:b/>
        </w:rPr>
        <w:t xml:space="preserve">izvršenja </w:t>
      </w:r>
      <w:r w:rsidR="00817423">
        <w:rPr>
          <w:b/>
        </w:rPr>
        <w:t>ugovora</w:t>
      </w:r>
      <w:r w:rsidR="00D56E42" w:rsidRPr="009A2D5C">
        <w:t>:</w:t>
      </w:r>
      <w:r w:rsidR="00E83B9B" w:rsidRPr="009A2D5C">
        <w:t xml:space="preserve"> </w:t>
      </w:r>
      <w:r w:rsidR="00BB2E2A" w:rsidRPr="00BB2E2A">
        <w:t>k.č. 6498/4, k.o. Oprtalj</w:t>
      </w:r>
    </w:p>
    <w:p w14:paraId="053EA6D1" w14:textId="77777777" w:rsidR="00BB2E2A" w:rsidRDefault="00BB2E2A" w:rsidP="00CD6995">
      <w:pPr>
        <w:pStyle w:val="ListParagraph"/>
        <w:ind w:left="0" w:right="58"/>
        <w:jc w:val="both"/>
        <w:rPr>
          <w:bCs/>
        </w:rPr>
      </w:pPr>
    </w:p>
    <w:p w14:paraId="7AE25B9C" w14:textId="295E7C56" w:rsidR="00334D00" w:rsidRDefault="008A0C6E" w:rsidP="00A41A64">
      <w:pPr>
        <w:jc w:val="both"/>
      </w:pPr>
      <w:r w:rsidRPr="00715490">
        <w:rPr>
          <w:b/>
        </w:rPr>
        <w:t>R</w:t>
      </w:r>
      <w:r w:rsidR="00D56E42" w:rsidRPr="00715490">
        <w:rPr>
          <w:b/>
        </w:rPr>
        <w:t>ok, način i uvjeti plaćanja</w:t>
      </w:r>
      <w:r w:rsidR="00D56E42" w:rsidRPr="00715490">
        <w:t>:</w:t>
      </w:r>
      <w:r w:rsidR="00E83B9B" w:rsidRPr="00715490">
        <w:t xml:space="preserve"> </w:t>
      </w:r>
      <w:r w:rsidR="00F31B5D" w:rsidRPr="006027F1">
        <w:t xml:space="preserve">Naručitelj će predmet nabave platiti sukladno ispostavljenom </w:t>
      </w:r>
      <w:r w:rsidR="00F31B5D">
        <w:t>okončanom obračunu radova</w:t>
      </w:r>
      <w:r w:rsidR="00F31B5D" w:rsidRPr="006027F1">
        <w:t>,</w:t>
      </w:r>
      <w:r w:rsidR="00F31B5D">
        <w:t xml:space="preserve"> a nakon izvršenja istih</w:t>
      </w:r>
      <w:r w:rsidR="00F31B5D" w:rsidRPr="006027F1">
        <w:t>. Plaćanje će se izvršiti u roku od 30 (trideset) dana od dana prihvaćanja računa od strane ovlaštene osobe Naručitelja.</w:t>
      </w:r>
    </w:p>
    <w:p w14:paraId="7C947F76" w14:textId="77777777" w:rsidR="008A0C6E" w:rsidRPr="00A41A64" w:rsidRDefault="008A0C6E" w:rsidP="00A41A64">
      <w:pPr>
        <w:jc w:val="both"/>
      </w:pPr>
    </w:p>
    <w:p w14:paraId="7C1A2DAB" w14:textId="4BCD2BA8" w:rsidR="00AC3716" w:rsidRPr="00F55736" w:rsidRDefault="008A0C6E" w:rsidP="00AC3716">
      <w:pPr>
        <w:spacing w:line="276" w:lineRule="auto"/>
        <w:jc w:val="both"/>
      </w:pPr>
      <w:r>
        <w:rPr>
          <w:b/>
        </w:rPr>
        <w:t>C</w:t>
      </w:r>
      <w:r w:rsidR="00D56E42" w:rsidRPr="008A0C6E">
        <w:rPr>
          <w:b/>
        </w:rPr>
        <w:t>ijena ponude</w:t>
      </w:r>
      <w:r w:rsidR="00D56E42" w:rsidRPr="002A6E10">
        <w:t xml:space="preserve">: </w:t>
      </w:r>
      <w:r w:rsidR="00FD1C46" w:rsidRPr="00FD1C46">
        <w:t xml:space="preserve">Cijena ponude mora biti izražena u eurima. Ponuditelj nudi cijenu predmeta nabave putem Troškovnika (Prilog </w:t>
      </w:r>
      <w:r w:rsidR="00025DC2">
        <w:t>2</w:t>
      </w:r>
      <w:r w:rsidR="00FD1C46" w:rsidRPr="00FD1C46">
        <w:t>.) te je dužan ponuditi jediničnu cijenu za stavku navedenu u Troškovniku zajedno sa svim pripadajućim porezima</w:t>
      </w:r>
      <w:r w:rsidR="00FD1C46">
        <w:t>.</w:t>
      </w:r>
    </w:p>
    <w:p w14:paraId="51960D2F" w14:textId="77777777" w:rsidR="0071413F" w:rsidRPr="00A41A64" w:rsidRDefault="0071413F" w:rsidP="0035059C">
      <w:pPr>
        <w:widowControl w:val="0"/>
        <w:tabs>
          <w:tab w:val="num" w:pos="1440"/>
        </w:tabs>
        <w:overflowPunct w:val="0"/>
        <w:autoSpaceDE w:val="0"/>
        <w:autoSpaceDN w:val="0"/>
        <w:adjustRightInd w:val="0"/>
        <w:jc w:val="both"/>
        <w:rPr>
          <w:bCs/>
        </w:rPr>
      </w:pPr>
    </w:p>
    <w:p w14:paraId="4C3A49D0" w14:textId="6B1B8F6B" w:rsidR="008A0C6E" w:rsidRDefault="008A0C6E" w:rsidP="0035059C">
      <w:pPr>
        <w:widowControl w:val="0"/>
        <w:tabs>
          <w:tab w:val="num" w:pos="1440"/>
        </w:tabs>
        <w:overflowPunct w:val="0"/>
        <w:autoSpaceDE w:val="0"/>
        <w:autoSpaceDN w:val="0"/>
        <w:adjustRightInd w:val="0"/>
        <w:jc w:val="both"/>
      </w:pPr>
      <w:r>
        <w:rPr>
          <w:b/>
        </w:rPr>
        <w:lastRenderedPageBreak/>
        <w:t>K</w:t>
      </w:r>
      <w:r w:rsidRPr="00214B26">
        <w:rPr>
          <w:b/>
        </w:rPr>
        <w:t>riterij za odabir ponude</w:t>
      </w:r>
      <w:r w:rsidRPr="002A6E10">
        <w:t xml:space="preserve">: </w:t>
      </w:r>
      <w:r w:rsidR="00A41A64">
        <w:t>N</w:t>
      </w:r>
      <w:r w:rsidR="00CB69A3">
        <w:t>ajniža cijena</w:t>
      </w:r>
      <w:r w:rsidR="00A41A64">
        <w:t>.</w:t>
      </w:r>
    </w:p>
    <w:p w14:paraId="3DDB79BC" w14:textId="77777777" w:rsidR="00CC51D9" w:rsidRDefault="00CC51D9" w:rsidP="0035059C">
      <w:pPr>
        <w:widowControl w:val="0"/>
        <w:tabs>
          <w:tab w:val="num" w:pos="1440"/>
        </w:tabs>
        <w:overflowPunct w:val="0"/>
        <w:autoSpaceDE w:val="0"/>
        <w:autoSpaceDN w:val="0"/>
        <w:adjustRightInd w:val="0"/>
        <w:jc w:val="both"/>
      </w:pPr>
    </w:p>
    <w:p w14:paraId="7BD31804" w14:textId="2B5386AD" w:rsidR="00310A65" w:rsidRDefault="00CC51D9" w:rsidP="004136B1">
      <w:pPr>
        <w:spacing w:line="276" w:lineRule="auto"/>
        <w:jc w:val="both"/>
      </w:pPr>
      <w:r w:rsidRPr="00CC51D9">
        <w:rPr>
          <w:b/>
        </w:rPr>
        <w:t xml:space="preserve">Količina predmeta nabave: </w:t>
      </w:r>
      <w:r w:rsidR="0057541E" w:rsidRPr="008F50D5">
        <w:t xml:space="preserve">U Troškovniku </w:t>
      </w:r>
      <w:r w:rsidR="0057541E">
        <w:t xml:space="preserve">(Prilog </w:t>
      </w:r>
      <w:r w:rsidR="00025DC2">
        <w:t>2.</w:t>
      </w:r>
      <w:r w:rsidR="0057541E" w:rsidRPr="008F50D5">
        <w:t xml:space="preserve">) je navedena </w:t>
      </w:r>
      <w:r w:rsidR="00F31B5D">
        <w:t>okvirna</w:t>
      </w:r>
      <w:r w:rsidR="0057541E" w:rsidRPr="00F55736">
        <w:t xml:space="preserve"> koli</w:t>
      </w:r>
      <w:r w:rsidR="0057541E" w:rsidRPr="00F55736">
        <w:rPr>
          <w:rFonts w:eastAsia="Arial,Bold"/>
        </w:rPr>
        <w:t>č</w:t>
      </w:r>
      <w:r w:rsidR="0057541E" w:rsidRPr="00F55736">
        <w:t>ina predmeta nabave.</w:t>
      </w:r>
    </w:p>
    <w:p w14:paraId="56C1A507" w14:textId="77777777" w:rsidR="004136B1" w:rsidRDefault="004136B1" w:rsidP="004136B1">
      <w:pPr>
        <w:spacing w:line="276" w:lineRule="auto"/>
        <w:jc w:val="both"/>
        <w:rPr>
          <w:b/>
        </w:rPr>
      </w:pPr>
    </w:p>
    <w:p w14:paraId="2FD2A331" w14:textId="6DC363A8" w:rsidR="0005405E" w:rsidRDefault="0005405E" w:rsidP="00D93F28">
      <w:pPr>
        <w:pStyle w:val="ListParagraph"/>
        <w:numPr>
          <w:ilvl w:val="0"/>
          <w:numId w:val="1"/>
        </w:numPr>
        <w:jc w:val="both"/>
        <w:outlineLvl w:val="0"/>
        <w:rPr>
          <w:b/>
        </w:rPr>
      </w:pPr>
      <w:r>
        <w:rPr>
          <w:b/>
        </w:rPr>
        <w:t>OSNOVE ZA ISKLJUČENJE</w:t>
      </w:r>
    </w:p>
    <w:p w14:paraId="597E62A3" w14:textId="77777777" w:rsidR="00CC51D9" w:rsidRPr="00A41A64" w:rsidRDefault="00CC51D9" w:rsidP="00A41A64">
      <w:pPr>
        <w:jc w:val="both"/>
        <w:outlineLvl w:val="0"/>
        <w:rPr>
          <w:bCs/>
        </w:rPr>
      </w:pPr>
    </w:p>
    <w:p w14:paraId="63AC2E1D" w14:textId="0F126C26" w:rsidR="001140B6" w:rsidRDefault="0071413F" w:rsidP="008077FC">
      <w:pPr>
        <w:widowControl w:val="0"/>
        <w:autoSpaceDE w:val="0"/>
        <w:autoSpaceDN w:val="0"/>
        <w:adjustRightInd w:val="0"/>
        <w:spacing w:afterLines="100" w:after="240"/>
        <w:ind w:firstLine="708"/>
        <w:jc w:val="both"/>
      </w:pPr>
      <w:r w:rsidRPr="00F23C03">
        <w:t>Naručitelj je obvezan isključiti gospodarskog subjekta iz postupka nabave ako utvrdi da gospodarski subjekt nije ispunio obveze plaćanja dospjelih poreznih obveza i obveza za mirovinsko i zdravstveno osiguranje:</w:t>
      </w:r>
    </w:p>
    <w:p w14:paraId="01C059C0" w14:textId="2AF7134D" w:rsidR="0071413F" w:rsidRPr="00F23C03" w:rsidRDefault="0071413F" w:rsidP="00D93F28">
      <w:pPr>
        <w:pStyle w:val="ListParagraph"/>
        <w:widowControl w:val="0"/>
        <w:numPr>
          <w:ilvl w:val="0"/>
          <w:numId w:val="4"/>
        </w:numPr>
        <w:autoSpaceDE w:val="0"/>
        <w:autoSpaceDN w:val="0"/>
        <w:adjustRightInd w:val="0"/>
        <w:spacing w:afterLines="100" w:after="240"/>
        <w:jc w:val="both"/>
      </w:pPr>
      <w:r w:rsidRPr="00F23C03">
        <w:t>u Republici Hrvatskoj, ako gospodarski subjekt ima poslovni nastan u Republici Hrvatskoj ili</w:t>
      </w:r>
    </w:p>
    <w:p w14:paraId="4B3FD412" w14:textId="424709AC" w:rsidR="0071413F" w:rsidRPr="00F23C03" w:rsidRDefault="0071413F" w:rsidP="00D93F28">
      <w:pPr>
        <w:pStyle w:val="ListParagraph"/>
        <w:widowControl w:val="0"/>
        <w:numPr>
          <w:ilvl w:val="0"/>
          <w:numId w:val="4"/>
        </w:numPr>
        <w:autoSpaceDE w:val="0"/>
        <w:autoSpaceDN w:val="0"/>
        <w:adjustRightInd w:val="0"/>
        <w:spacing w:afterLines="100" w:after="240"/>
        <w:jc w:val="both"/>
      </w:pPr>
      <w:r w:rsidRPr="00F23C03">
        <w:t>u Republici Hrvatskoj ili u državi poslovnog nastana gospodarskog subjekta, ako gospodarski subjekt nema poslovni nastan u Republici Hrvatskoj.</w:t>
      </w:r>
    </w:p>
    <w:p w14:paraId="0B457C96" w14:textId="62E70F23" w:rsidR="0071413F" w:rsidRPr="00CC51D9" w:rsidRDefault="0071413F" w:rsidP="0052523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Lines="100" w:after="240"/>
        <w:jc w:val="both"/>
        <w:rPr>
          <w:b/>
          <w:bCs/>
          <w:i/>
          <w:iCs/>
        </w:rPr>
      </w:pPr>
      <w:r w:rsidRPr="00937E9F">
        <w:rPr>
          <w:b/>
          <w:bCs/>
          <w:i/>
          <w:iCs/>
        </w:rPr>
        <w:t xml:space="preserve">Nepostojanje ovog razloga isključenja ponuditelj dokazuje dostavom potvrde nadležne </w:t>
      </w:r>
      <w:r w:rsidR="00525236">
        <w:rPr>
          <w:b/>
          <w:bCs/>
          <w:i/>
          <w:iCs/>
        </w:rPr>
        <w:t>P</w:t>
      </w:r>
      <w:r w:rsidRPr="00937E9F">
        <w:rPr>
          <w:b/>
          <w:bCs/>
          <w:i/>
          <w:iCs/>
        </w:rPr>
        <w:t xml:space="preserve">orezne uprave </w:t>
      </w:r>
      <w:bookmarkStart w:id="2" w:name="_Hlk143183400"/>
      <w:r w:rsidRPr="00937E9F">
        <w:rPr>
          <w:b/>
          <w:bCs/>
          <w:i/>
          <w:iCs/>
        </w:rPr>
        <w:t>o nepostojanju dugovanja iz naslova poreznih i ostalih davanja</w:t>
      </w:r>
      <w:bookmarkEnd w:id="2"/>
      <w:r w:rsidRPr="00937E9F">
        <w:rPr>
          <w:b/>
          <w:bCs/>
          <w:i/>
          <w:iCs/>
        </w:rPr>
        <w:t xml:space="preserve"> za koje evidenciju vodi nadležna Porezna uprava. Potvrda </w:t>
      </w:r>
      <w:r w:rsidR="00525236">
        <w:rPr>
          <w:b/>
          <w:bCs/>
          <w:i/>
          <w:iCs/>
        </w:rPr>
        <w:t>nadležne P</w:t>
      </w:r>
      <w:r w:rsidRPr="00937E9F">
        <w:rPr>
          <w:b/>
          <w:bCs/>
          <w:i/>
          <w:iCs/>
        </w:rPr>
        <w:t xml:space="preserve">orezne </w:t>
      </w:r>
      <w:r w:rsidR="00525236">
        <w:rPr>
          <w:b/>
          <w:bCs/>
          <w:i/>
          <w:iCs/>
        </w:rPr>
        <w:t xml:space="preserve">uprave </w:t>
      </w:r>
      <w:r w:rsidRPr="00937E9F">
        <w:rPr>
          <w:b/>
          <w:bCs/>
          <w:i/>
          <w:iCs/>
        </w:rPr>
        <w:t xml:space="preserve">dostavlja se u elektroničkom obliku te ista ne smije biti </w:t>
      </w:r>
      <w:bookmarkStart w:id="3" w:name="_Hlk143183437"/>
      <w:r w:rsidRPr="00937E9F">
        <w:rPr>
          <w:b/>
          <w:bCs/>
          <w:i/>
          <w:iCs/>
        </w:rPr>
        <w:t xml:space="preserve">starija od 30 </w:t>
      </w:r>
      <w:r w:rsidR="00525236">
        <w:rPr>
          <w:b/>
          <w:bCs/>
          <w:i/>
          <w:iCs/>
        </w:rPr>
        <w:t xml:space="preserve">(trideset) </w:t>
      </w:r>
      <w:r w:rsidRPr="00937E9F">
        <w:rPr>
          <w:b/>
          <w:bCs/>
          <w:i/>
          <w:iCs/>
        </w:rPr>
        <w:t xml:space="preserve">dana od </w:t>
      </w:r>
      <w:r w:rsidR="001140B6">
        <w:rPr>
          <w:b/>
          <w:bCs/>
          <w:i/>
          <w:iCs/>
        </w:rPr>
        <w:t xml:space="preserve">dana </w:t>
      </w:r>
      <w:r w:rsidRPr="00937E9F">
        <w:rPr>
          <w:b/>
          <w:bCs/>
          <w:i/>
          <w:iCs/>
        </w:rPr>
        <w:t>objave ovog Poziva</w:t>
      </w:r>
      <w:bookmarkEnd w:id="3"/>
      <w:r w:rsidRPr="00937E9F">
        <w:rPr>
          <w:b/>
          <w:bCs/>
          <w:i/>
          <w:iCs/>
        </w:rPr>
        <w:t>.</w:t>
      </w:r>
    </w:p>
    <w:p w14:paraId="37410244" w14:textId="0113F0FE" w:rsidR="0005405E" w:rsidRPr="00525236" w:rsidRDefault="0005405E" w:rsidP="00D93F28">
      <w:pPr>
        <w:pStyle w:val="ListParagraph"/>
        <w:numPr>
          <w:ilvl w:val="0"/>
          <w:numId w:val="1"/>
        </w:numPr>
        <w:jc w:val="both"/>
        <w:outlineLvl w:val="0"/>
        <w:rPr>
          <w:b/>
        </w:rPr>
      </w:pPr>
      <w:r w:rsidRPr="00525236">
        <w:rPr>
          <w:b/>
        </w:rPr>
        <w:t>KRITERIJ ZA ODABIR GOSPODARSKOG SUBJEKTA (UVJETI SPOSOBNOSTI)</w:t>
      </w:r>
    </w:p>
    <w:p w14:paraId="20FAA0D2" w14:textId="59B27F81" w:rsidR="0005405E" w:rsidRPr="00525236" w:rsidRDefault="0005405E" w:rsidP="00525236">
      <w:pPr>
        <w:jc w:val="both"/>
        <w:rPr>
          <w:bCs/>
        </w:rPr>
      </w:pPr>
    </w:p>
    <w:p w14:paraId="110F7626" w14:textId="77777777" w:rsidR="0071413F" w:rsidRPr="0071413F" w:rsidRDefault="0071413F" w:rsidP="00525236">
      <w:pPr>
        <w:widowControl w:val="0"/>
        <w:autoSpaceDE w:val="0"/>
        <w:autoSpaceDN w:val="0"/>
        <w:adjustRightInd w:val="0"/>
        <w:spacing w:afterLines="100" w:after="240"/>
        <w:ind w:firstLine="708"/>
        <w:jc w:val="both"/>
      </w:pPr>
      <w:r w:rsidRPr="0071413F">
        <w:t>Ponuditelj u postupku nabave mora dokazati:</w:t>
      </w:r>
    </w:p>
    <w:p w14:paraId="30B40F92" w14:textId="77777777" w:rsidR="00525236" w:rsidRDefault="0071413F" w:rsidP="00D93F28">
      <w:pPr>
        <w:pStyle w:val="ListParagraph"/>
        <w:widowControl w:val="0"/>
        <w:numPr>
          <w:ilvl w:val="0"/>
          <w:numId w:val="5"/>
        </w:numPr>
        <w:autoSpaceDE w:val="0"/>
        <w:autoSpaceDN w:val="0"/>
        <w:adjustRightInd w:val="0"/>
        <w:spacing w:afterLines="100" w:after="240"/>
        <w:jc w:val="both"/>
      </w:pPr>
      <w:r w:rsidRPr="0071413F">
        <w:t>Sposobnost za obavljanje profesionalne djelatnosti</w:t>
      </w:r>
      <w:r w:rsidR="00525236">
        <w:t>.</w:t>
      </w:r>
      <w:bookmarkStart w:id="4" w:name="_Toc52198935"/>
    </w:p>
    <w:p w14:paraId="36B79A7F" w14:textId="5753C7BB" w:rsidR="00F707EB" w:rsidRDefault="00F707EB" w:rsidP="00D93F28">
      <w:pPr>
        <w:pStyle w:val="ListParagraph"/>
        <w:widowControl w:val="0"/>
        <w:numPr>
          <w:ilvl w:val="0"/>
          <w:numId w:val="5"/>
        </w:numPr>
        <w:autoSpaceDE w:val="0"/>
        <w:autoSpaceDN w:val="0"/>
        <w:adjustRightInd w:val="0"/>
        <w:spacing w:afterLines="100" w:after="240"/>
        <w:jc w:val="both"/>
      </w:pPr>
      <w:r>
        <w:t>Tehnička i stručna sposobnost.</w:t>
      </w:r>
    </w:p>
    <w:p w14:paraId="0B8D2A39" w14:textId="77777777" w:rsidR="00525236" w:rsidRDefault="0071413F" w:rsidP="00525236">
      <w:pPr>
        <w:widowControl w:val="0"/>
        <w:autoSpaceDE w:val="0"/>
        <w:autoSpaceDN w:val="0"/>
        <w:adjustRightInd w:val="0"/>
        <w:spacing w:afterLines="100" w:after="240"/>
        <w:ind w:firstLine="708"/>
        <w:jc w:val="both"/>
        <w:rPr>
          <w:u w:val="single"/>
        </w:rPr>
      </w:pPr>
      <w:r w:rsidRPr="00525236">
        <w:rPr>
          <w:u w:val="single"/>
        </w:rPr>
        <w:t>Sposobnost za obavljanje profesionalne djelatnosti</w:t>
      </w:r>
      <w:bookmarkEnd w:id="4"/>
    </w:p>
    <w:p w14:paraId="779762C0" w14:textId="770BA30B" w:rsidR="0071413F" w:rsidRPr="0071413F" w:rsidRDefault="0071413F" w:rsidP="00525236">
      <w:pPr>
        <w:widowControl w:val="0"/>
        <w:autoSpaceDE w:val="0"/>
        <w:autoSpaceDN w:val="0"/>
        <w:adjustRightInd w:val="0"/>
        <w:spacing w:afterLines="100" w:after="240"/>
        <w:ind w:firstLine="708"/>
        <w:jc w:val="both"/>
      </w:pPr>
      <w:r w:rsidRPr="0071413F">
        <w:t xml:space="preserve">Gospodarski subjekt mora dokazati upis u sudski, obrtni, strukovni ili drugi odgovarajući registar u državi njegova poslovnog nastana. </w:t>
      </w:r>
    </w:p>
    <w:p w14:paraId="72F1AF79" w14:textId="1EE7D3E1" w:rsidR="0071413F" w:rsidRPr="00937E9F" w:rsidRDefault="0071413F" w:rsidP="0052523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Lines="100" w:after="240"/>
        <w:jc w:val="both"/>
        <w:rPr>
          <w:b/>
          <w:bCs/>
          <w:i/>
          <w:iCs/>
        </w:rPr>
      </w:pPr>
      <w:r w:rsidRPr="00937E9F">
        <w:rPr>
          <w:b/>
          <w:bCs/>
          <w:i/>
          <w:iCs/>
        </w:rPr>
        <w:t xml:space="preserve">Sposobnost za obavljanje profesionalne djelatnosti gospodarskog subjekta ponuditelj dokazuje dostavom izvatka </w:t>
      </w:r>
      <w:bookmarkStart w:id="5" w:name="_Hlk143183492"/>
      <w:r w:rsidRPr="00937E9F">
        <w:rPr>
          <w:b/>
          <w:bCs/>
          <w:i/>
          <w:iCs/>
        </w:rPr>
        <w:t xml:space="preserve">iz sudskog, obrtnog, strukovnog ili drugog odgovarajućeg registra koji se vodi u državi članici njegova poslovnog nastana. Izvadak ne smije biti stariji od </w:t>
      </w:r>
      <w:r w:rsidR="00525236">
        <w:rPr>
          <w:b/>
          <w:bCs/>
          <w:i/>
          <w:iCs/>
        </w:rPr>
        <w:t>tri (</w:t>
      </w:r>
      <w:r w:rsidRPr="00937E9F">
        <w:rPr>
          <w:b/>
          <w:bCs/>
          <w:i/>
          <w:iCs/>
        </w:rPr>
        <w:t>3</w:t>
      </w:r>
      <w:r w:rsidR="00525236">
        <w:rPr>
          <w:b/>
          <w:bCs/>
          <w:i/>
          <w:iCs/>
        </w:rPr>
        <w:t>)</w:t>
      </w:r>
      <w:r w:rsidRPr="00937E9F">
        <w:rPr>
          <w:b/>
          <w:bCs/>
          <w:i/>
          <w:iCs/>
        </w:rPr>
        <w:t xml:space="preserve"> mjeseca od dana objave </w:t>
      </w:r>
      <w:r w:rsidR="00525236">
        <w:rPr>
          <w:b/>
          <w:bCs/>
          <w:i/>
          <w:iCs/>
        </w:rPr>
        <w:t xml:space="preserve">ovog </w:t>
      </w:r>
      <w:r w:rsidRPr="00937E9F">
        <w:rPr>
          <w:b/>
          <w:bCs/>
          <w:i/>
          <w:iCs/>
        </w:rPr>
        <w:t>Poziva</w:t>
      </w:r>
      <w:bookmarkEnd w:id="5"/>
      <w:r w:rsidRPr="00937E9F">
        <w:rPr>
          <w:b/>
          <w:bCs/>
          <w:i/>
          <w:iCs/>
        </w:rPr>
        <w:t>. Izv</w:t>
      </w:r>
      <w:r w:rsidR="00525236">
        <w:rPr>
          <w:b/>
          <w:bCs/>
          <w:i/>
          <w:iCs/>
        </w:rPr>
        <w:t>adak</w:t>
      </w:r>
      <w:r w:rsidRPr="00937E9F">
        <w:rPr>
          <w:b/>
          <w:bCs/>
          <w:i/>
          <w:iCs/>
        </w:rPr>
        <w:t xml:space="preserve"> se dostavlja u neovjerenoj preslici u elektroničkom obliku.</w:t>
      </w:r>
    </w:p>
    <w:p w14:paraId="31E21CD9" w14:textId="77777777" w:rsidR="004136B1" w:rsidRDefault="004136B1">
      <w:pPr>
        <w:spacing w:after="200" w:line="276" w:lineRule="auto"/>
        <w:rPr>
          <w:u w:val="single"/>
        </w:rPr>
      </w:pPr>
      <w:bookmarkStart w:id="6" w:name="_Toc34039681"/>
      <w:bookmarkStart w:id="7" w:name="_Toc50990606"/>
      <w:bookmarkStart w:id="8" w:name="_Toc52198936"/>
      <w:r>
        <w:rPr>
          <w:u w:val="single"/>
        </w:rPr>
        <w:br w:type="page"/>
      </w:r>
    </w:p>
    <w:p w14:paraId="1D5952D3" w14:textId="5DE4E997" w:rsidR="009304F8" w:rsidRDefault="00F707EB" w:rsidP="009304F8">
      <w:pPr>
        <w:widowControl w:val="0"/>
        <w:autoSpaceDE w:val="0"/>
        <w:autoSpaceDN w:val="0"/>
        <w:adjustRightInd w:val="0"/>
        <w:spacing w:afterLines="100" w:after="240"/>
        <w:ind w:firstLine="708"/>
        <w:jc w:val="both"/>
        <w:rPr>
          <w:u w:val="single"/>
        </w:rPr>
      </w:pPr>
      <w:r w:rsidRPr="00F707EB">
        <w:rPr>
          <w:u w:val="single"/>
        </w:rPr>
        <w:lastRenderedPageBreak/>
        <w:t>Tehnička i stručna sposobnost</w:t>
      </w:r>
    </w:p>
    <w:p w14:paraId="720740A5" w14:textId="086ABFA2" w:rsidR="009304F8" w:rsidRPr="009304F8" w:rsidRDefault="009304F8" w:rsidP="009304F8">
      <w:pPr>
        <w:widowControl w:val="0"/>
        <w:autoSpaceDE w:val="0"/>
        <w:autoSpaceDN w:val="0"/>
        <w:adjustRightInd w:val="0"/>
        <w:spacing w:afterLines="100" w:after="240"/>
        <w:jc w:val="both"/>
      </w:pPr>
      <w:r w:rsidRPr="009304F8">
        <w:t xml:space="preserve">1. </w:t>
      </w:r>
      <w:r w:rsidR="00182A19">
        <w:t>S</w:t>
      </w:r>
      <w:r w:rsidRPr="009304F8">
        <w:t>tručne kvalifikacije tehničkih stručnjaka</w:t>
      </w:r>
    </w:p>
    <w:p w14:paraId="58F07966" w14:textId="70D73831" w:rsidR="00F707EB" w:rsidRPr="0071413F" w:rsidRDefault="00070350" w:rsidP="00070350">
      <w:pPr>
        <w:widowControl w:val="0"/>
        <w:autoSpaceDE w:val="0"/>
        <w:autoSpaceDN w:val="0"/>
        <w:adjustRightInd w:val="0"/>
        <w:spacing w:afterLines="100" w:after="240"/>
        <w:jc w:val="both"/>
      </w:pPr>
      <w:r w:rsidRPr="00070350">
        <w:t xml:space="preserve">Gospodarski subjekt mora dokazati da će u svrhu izvršenja ugovora koji je predmet ove nabave raspolagati s minimalno </w:t>
      </w:r>
      <w:r w:rsidR="00EB0FE2">
        <w:t>1</w:t>
      </w:r>
      <w:r>
        <w:t xml:space="preserve"> (</w:t>
      </w:r>
      <w:r w:rsidR="00EB0FE2">
        <w:t>jednim</w:t>
      </w:r>
      <w:r>
        <w:t xml:space="preserve"> stručnjaka) </w:t>
      </w:r>
      <w:r w:rsidR="0021032F">
        <w:t>sljedećih kvalifikacija</w:t>
      </w:r>
      <w:r>
        <w:t>:</w:t>
      </w:r>
    </w:p>
    <w:p w14:paraId="7EB3306C" w14:textId="27711767" w:rsidR="00E6024A" w:rsidRPr="00E6024A" w:rsidRDefault="00E6024A" w:rsidP="0021032F">
      <w:pPr>
        <w:pStyle w:val="ListParagraph"/>
        <w:numPr>
          <w:ilvl w:val="0"/>
          <w:numId w:val="19"/>
        </w:numPr>
        <w:jc w:val="both"/>
        <w:outlineLvl w:val="0"/>
      </w:pPr>
      <w:r w:rsidRPr="00E6024A">
        <w:t xml:space="preserve">Stručnjak 1 – </w:t>
      </w:r>
      <w:r w:rsidR="00EB0FE2" w:rsidRPr="0021032F">
        <w:rPr>
          <w:rFonts w:asciiTheme="majorBidi" w:hAnsiTheme="majorBidi" w:cstheme="majorBidi"/>
        </w:rPr>
        <w:t>ovlašteni restaurator za kamenu plastiku</w:t>
      </w:r>
    </w:p>
    <w:p w14:paraId="2F25804A" w14:textId="1309912C" w:rsidR="00333A2B" w:rsidRPr="00333A2B" w:rsidRDefault="00333A2B" w:rsidP="00333A2B">
      <w:pPr>
        <w:pStyle w:val="ListParagraph"/>
        <w:ind w:left="360"/>
        <w:jc w:val="both"/>
        <w:rPr>
          <w:rFonts w:asciiTheme="majorBidi" w:hAnsiTheme="majorBidi" w:cstheme="majorBidi"/>
        </w:rPr>
      </w:pPr>
      <w:r w:rsidRPr="00333A2B">
        <w:rPr>
          <w:rFonts w:asciiTheme="majorBidi" w:hAnsiTheme="majorBidi" w:cstheme="majorBidi"/>
        </w:rPr>
        <w:t>- ovlaštenje za izvođenje konzervatorsko-restauratorskih radova na kulturnom dobru prema užoj specijalnosti u skladu sa Zakonom o zaštiti i očuvanju kulturnih dobara te Pravilnikom o uvjetima za dobivanje dopuštenja za obavljanje poslova na zaštiti i očuvanju kulturnih dobara (NN 98/18), kojim sukladno pozitivnim propisima dokazuje da smije obavljati tražene poslove u navedenoj funkciji</w:t>
      </w:r>
    </w:p>
    <w:p w14:paraId="31D72AF7" w14:textId="77777777" w:rsidR="00F707EB" w:rsidRDefault="00F707EB" w:rsidP="00F707EB">
      <w:pPr>
        <w:jc w:val="both"/>
        <w:outlineLvl w:val="0"/>
        <w:rPr>
          <w:b/>
        </w:rPr>
      </w:pPr>
    </w:p>
    <w:p w14:paraId="1CB8DC59" w14:textId="60DBA45A" w:rsidR="0046550D" w:rsidRPr="0046550D" w:rsidRDefault="0046550D" w:rsidP="0046550D">
      <w:pPr>
        <w:jc w:val="both"/>
        <w:outlineLvl w:val="0"/>
        <w:rPr>
          <w:bCs/>
        </w:rPr>
      </w:pPr>
      <w:r w:rsidRPr="0046550D">
        <w:rPr>
          <w:bCs/>
        </w:rPr>
        <w:t xml:space="preserve">Kao dokaz ispunjenja </w:t>
      </w:r>
      <w:r w:rsidR="00F41117">
        <w:rPr>
          <w:bCs/>
        </w:rPr>
        <w:t>minimalnih uvjeta</w:t>
      </w:r>
      <w:r w:rsidRPr="0046550D">
        <w:rPr>
          <w:bCs/>
        </w:rPr>
        <w:t>, ponuditelj će dokazati potpisan</w:t>
      </w:r>
      <w:r w:rsidR="00AF0605">
        <w:rPr>
          <w:bCs/>
        </w:rPr>
        <w:t>i</w:t>
      </w:r>
      <w:r w:rsidRPr="0046550D">
        <w:rPr>
          <w:bCs/>
        </w:rPr>
        <w:t xml:space="preserve">m </w:t>
      </w:r>
      <w:r>
        <w:rPr>
          <w:bCs/>
        </w:rPr>
        <w:t xml:space="preserve">Obrascem stručnjaka (Prilog </w:t>
      </w:r>
      <w:r w:rsidR="00025DC2">
        <w:rPr>
          <w:bCs/>
        </w:rPr>
        <w:t>3</w:t>
      </w:r>
      <w:r>
        <w:rPr>
          <w:bCs/>
        </w:rPr>
        <w:t>.)</w:t>
      </w:r>
      <w:r w:rsidR="000E3444">
        <w:rPr>
          <w:bCs/>
        </w:rPr>
        <w:t xml:space="preserve">, </w:t>
      </w:r>
      <w:r w:rsidR="008545DE" w:rsidRPr="008545DE">
        <w:rPr>
          <w:bCs/>
        </w:rPr>
        <w:t>te uz isti je dužan priložiti ovlaštenje za izvođenje konzervatorsko–restauratorskih radova na kulturnom dobru, izdano od nadležnog tijela sukladno Zakonu o zaštiti i očuvanju kulturnih dobara i pripadajućim podzakonskim aktima</w:t>
      </w:r>
      <w:r w:rsidR="005C7A01">
        <w:rPr>
          <w:bCs/>
        </w:rPr>
        <w:t>.</w:t>
      </w:r>
    </w:p>
    <w:p w14:paraId="4F7C625F" w14:textId="77777777" w:rsidR="00765A34" w:rsidRDefault="00765A34" w:rsidP="00996ACB">
      <w:pPr>
        <w:jc w:val="both"/>
        <w:outlineLvl w:val="0"/>
        <w:rPr>
          <w:bCs/>
        </w:rPr>
      </w:pPr>
    </w:p>
    <w:p w14:paraId="55BF2CC7" w14:textId="6F5F348C" w:rsidR="00765A34" w:rsidRDefault="00765A34" w:rsidP="00996ACB">
      <w:pPr>
        <w:jc w:val="both"/>
        <w:outlineLvl w:val="0"/>
        <w:rPr>
          <w:bCs/>
        </w:rPr>
      </w:pPr>
      <w:r>
        <w:rPr>
          <w:bCs/>
        </w:rPr>
        <w:t xml:space="preserve">2. </w:t>
      </w:r>
      <w:r w:rsidR="00417D68">
        <w:rPr>
          <w:bCs/>
        </w:rPr>
        <w:t xml:space="preserve">Iskustvo </w:t>
      </w:r>
      <w:r w:rsidR="000F0AB8">
        <w:rPr>
          <w:bCs/>
        </w:rPr>
        <w:t>gospodarskog subjekta</w:t>
      </w:r>
      <w:r w:rsidR="00417D68">
        <w:rPr>
          <w:bCs/>
        </w:rPr>
        <w:t xml:space="preserve"> u </w:t>
      </w:r>
      <w:r w:rsidR="000E250B">
        <w:rPr>
          <w:bCs/>
        </w:rPr>
        <w:t>izvršenju radova</w:t>
      </w:r>
      <w:r w:rsidR="00417D68">
        <w:rPr>
          <w:bCs/>
        </w:rPr>
        <w:t xml:space="preserve"> istih ili sličnih predmetu nabave</w:t>
      </w:r>
    </w:p>
    <w:p w14:paraId="08AAFBE6" w14:textId="77777777" w:rsidR="006D67F3" w:rsidRDefault="006D67F3" w:rsidP="00996ACB">
      <w:pPr>
        <w:jc w:val="both"/>
        <w:outlineLvl w:val="0"/>
        <w:rPr>
          <w:bCs/>
        </w:rPr>
      </w:pPr>
    </w:p>
    <w:p w14:paraId="46E636AA" w14:textId="30A30EDB" w:rsidR="006D67F3" w:rsidRPr="006D67F3" w:rsidRDefault="006D67F3" w:rsidP="006D67F3">
      <w:pPr>
        <w:jc w:val="both"/>
        <w:rPr>
          <w:bCs/>
        </w:rPr>
      </w:pPr>
      <w:r w:rsidRPr="006D67F3">
        <w:rPr>
          <w:bCs/>
        </w:rPr>
        <w:t>Gospodarski subjekt u ovom postupku javne nabave mora dokazati da u svojstvu izvođača ima dovoljnu razinu iskustva što se dokazuje odgovarajućim referenc</w:t>
      </w:r>
      <w:r w:rsidR="00617613">
        <w:rPr>
          <w:bCs/>
        </w:rPr>
        <w:t>ama</w:t>
      </w:r>
      <w:r w:rsidRPr="006D67F3">
        <w:rPr>
          <w:bCs/>
        </w:rPr>
        <w:t xml:space="preserve"> iz prethodno izvršenih radova, odnosno da je u definiranom periodu uredno izveo iste ili slične radove ukupne minimalne vrijednosti </w:t>
      </w:r>
      <w:r w:rsidR="00617613">
        <w:rPr>
          <w:bCs/>
        </w:rPr>
        <w:t>48.000</w:t>
      </w:r>
      <w:r w:rsidRPr="006D67F3">
        <w:rPr>
          <w:bCs/>
        </w:rPr>
        <w:t>,00 EUR bez PDV-a.</w:t>
      </w:r>
    </w:p>
    <w:p w14:paraId="08CBE22A" w14:textId="77777777" w:rsidR="006D67F3" w:rsidRPr="006D67F3" w:rsidRDefault="006D67F3" w:rsidP="006D67F3">
      <w:pPr>
        <w:jc w:val="both"/>
        <w:rPr>
          <w:bCs/>
        </w:rPr>
      </w:pPr>
    </w:p>
    <w:p w14:paraId="10B026E6" w14:textId="48FF03A7" w:rsidR="006D67F3" w:rsidRPr="006D67F3" w:rsidRDefault="006D67F3" w:rsidP="006D67F3">
      <w:pPr>
        <w:jc w:val="both"/>
        <w:rPr>
          <w:bCs/>
        </w:rPr>
      </w:pPr>
      <w:r w:rsidRPr="006D67F3">
        <w:rPr>
          <w:bCs/>
        </w:rPr>
        <w:t xml:space="preserve">Ovaj uvjet ponuditelju je dozvoljeno dokazivati s najmanje 1 (jednom), a najviše </w:t>
      </w:r>
      <w:r w:rsidR="00617613">
        <w:rPr>
          <w:bCs/>
        </w:rPr>
        <w:t>3</w:t>
      </w:r>
      <w:r w:rsidRPr="006D67F3">
        <w:rPr>
          <w:bCs/>
        </w:rPr>
        <w:t xml:space="preserve"> (</w:t>
      </w:r>
      <w:r w:rsidR="00617613">
        <w:rPr>
          <w:bCs/>
        </w:rPr>
        <w:t>tri</w:t>
      </w:r>
      <w:r w:rsidRPr="006D67F3">
        <w:rPr>
          <w:bCs/>
        </w:rPr>
        <w:t xml:space="preserve">) </w:t>
      </w:r>
      <w:r w:rsidR="00C460F3">
        <w:rPr>
          <w:bCs/>
        </w:rPr>
        <w:t>reference</w:t>
      </w:r>
      <w:r w:rsidRPr="006D67F3">
        <w:rPr>
          <w:bCs/>
        </w:rPr>
        <w:t xml:space="preserve"> druge ugovorne strane o urednom izvođenju i ishodu radova čija je zbrojena (kumulativna) vrijednost bez PDV-a minimalne vrijednosti </w:t>
      </w:r>
      <w:r w:rsidR="00C460F3">
        <w:rPr>
          <w:bCs/>
        </w:rPr>
        <w:t>48.000</w:t>
      </w:r>
      <w:r w:rsidRPr="006D67F3">
        <w:rPr>
          <w:bCs/>
        </w:rPr>
        <w:t xml:space="preserve">,00 EUR. </w:t>
      </w:r>
    </w:p>
    <w:p w14:paraId="50D0FD87" w14:textId="77777777" w:rsidR="006D67F3" w:rsidRPr="006D67F3" w:rsidRDefault="006D67F3" w:rsidP="006D67F3">
      <w:pPr>
        <w:jc w:val="both"/>
        <w:rPr>
          <w:bCs/>
        </w:rPr>
      </w:pPr>
      <w:r w:rsidRPr="006D67F3">
        <w:rPr>
          <w:bCs/>
        </w:rPr>
        <w:t xml:space="preserve">                                                                                                                                                                                                                                                                 Izvođenje radova kojim se dokazuje ovaj uvjet mora biti završeno u godini u kojoj je započeo postupak javne nabave (2025.) i tijekom 5 (pet) godina koje prethode toj godini (2020.- 2024.).</w:t>
      </w:r>
    </w:p>
    <w:p w14:paraId="47B6B262" w14:textId="77777777" w:rsidR="006D67F3" w:rsidRDefault="006D67F3" w:rsidP="00996ACB">
      <w:pPr>
        <w:jc w:val="both"/>
        <w:outlineLvl w:val="0"/>
        <w:rPr>
          <w:bCs/>
        </w:rPr>
      </w:pPr>
    </w:p>
    <w:p w14:paraId="3B6FA5A9" w14:textId="6E574BEB" w:rsidR="00F707EB" w:rsidRPr="00BE1D9F" w:rsidRDefault="000F0AB8" w:rsidP="00BE1D9F">
      <w:pPr>
        <w:spacing w:after="160" w:line="259" w:lineRule="auto"/>
        <w:jc w:val="both"/>
        <w:rPr>
          <w:bCs/>
        </w:rPr>
      </w:pPr>
      <w:r w:rsidRPr="000F0AB8">
        <w:rPr>
          <w:bCs/>
        </w:rPr>
        <w:t xml:space="preserve">Popis </w:t>
      </w:r>
      <w:r w:rsidR="00483863">
        <w:rPr>
          <w:bCs/>
        </w:rPr>
        <w:t xml:space="preserve">izvršenih </w:t>
      </w:r>
      <w:r w:rsidR="00235317">
        <w:rPr>
          <w:bCs/>
        </w:rPr>
        <w:t>radova</w:t>
      </w:r>
      <w:r w:rsidRPr="000F0AB8">
        <w:rPr>
          <w:bCs/>
        </w:rPr>
        <w:t xml:space="preserve"> mora sadržavati naziv </w:t>
      </w:r>
      <w:r w:rsidR="00235317">
        <w:rPr>
          <w:bCs/>
        </w:rPr>
        <w:t>projekta</w:t>
      </w:r>
      <w:r w:rsidRPr="000F0AB8">
        <w:rPr>
          <w:bCs/>
        </w:rPr>
        <w:t xml:space="preserve">, </w:t>
      </w:r>
      <w:r w:rsidR="00235317">
        <w:rPr>
          <w:bCs/>
        </w:rPr>
        <w:t xml:space="preserve">opis </w:t>
      </w:r>
      <w:r w:rsidR="005C3036">
        <w:rPr>
          <w:bCs/>
        </w:rPr>
        <w:t>izvršenih radova</w:t>
      </w:r>
      <w:r w:rsidRPr="000F0AB8">
        <w:rPr>
          <w:bCs/>
        </w:rPr>
        <w:t xml:space="preserve"> (iz kojeg Naručitelju treba biti razvidno da se radi o istim ili sličnim </w:t>
      </w:r>
      <w:r w:rsidR="000E250B">
        <w:rPr>
          <w:bCs/>
        </w:rPr>
        <w:t>radovima</w:t>
      </w:r>
      <w:r w:rsidRPr="000F0AB8">
        <w:rPr>
          <w:bCs/>
        </w:rPr>
        <w:t>),</w:t>
      </w:r>
      <w:r w:rsidR="000A1169">
        <w:rPr>
          <w:bCs/>
        </w:rPr>
        <w:t xml:space="preserve"> </w:t>
      </w:r>
      <w:r w:rsidRPr="000F0AB8">
        <w:rPr>
          <w:bCs/>
        </w:rPr>
        <w:t>godina realizacije</w:t>
      </w:r>
      <w:r w:rsidR="00BE1D9F">
        <w:rPr>
          <w:bCs/>
        </w:rPr>
        <w:t xml:space="preserve">, vrijeme izvršenih </w:t>
      </w:r>
      <w:r w:rsidR="008E3856">
        <w:rPr>
          <w:bCs/>
        </w:rPr>
        <w:t>radova</w:t>
      </w:r>
      <w:r w:rsidR="00BE1D9F">
        <w:rPr>
          <w:bCs/>
        </w:rPr>
        <w:t>.</w:t>
      </w:r>
      <w:r w:rsidRPr="000F0AB8">
        <w:rPr>
          <w:bCs/>
        </w:rPr>
        <w:t xml:space="preserve"> te naziv i kontakt podaci druge ugovorne strane.</w:t>
      </w:r>
      <w:r w:rsidR="00483863">
        <w:rPr>
          <w:bCs/>
        </w:rPr>
        <w:t xml:space="preserve"> </w:t>
      </w:r>
      <w:r w:rsidR="00DB601F">
        <w:rPr>
          <w:bCs/>
        </w:rPr>
        <w:t>Gospodarski subjekt je</w:t>
      </w:r>
      <w:r w:rsidR="00DB601F" w:rsidRPr="00DB601F">
        <w:rPr>
          <w:bCs/>
        </w:rPr>
        <w:t xml:space="preserve"> obvezan</w:t>
      </w:r>
      <w:r w:rsidR="00DB601F">
        <w:rPr>
          <w:bCs/>
        </w:rPr>
        <w:t xml:space="preserve"> u </w:t>
      </w:r>
      <w:r w:rsidR="00DB601F" w:rsidRPr="00DB601F">
        <w:rPr>
          <w:bCs/>
        </w:rPr>
        <w:t xml:space="preserve">sklopu ponude dostaviti ispunjen Popis izvršenih </w:t>
      </w:r>
      <w:r w:rsidR="008E3856">
        <w:rPr>
          <w:bCs/>
        </w:rPr>
        <w:t>radova</w:t>
      </w:r>
      <w:r w:rsidR="00DB601F" w:rsidRPr="00DB601F">
        <w:rPr>
          <w:bCs/>
        </w:rPr>
        <w:t xml:space="preserve"> (Prilog </w:t>
      </w:r>
      <w:r w:rsidR="00025DC2">
        <w:rPr>
          <w:bCs/>
        </w:rPr>
        <w:t>4</w:t>
      </w:r>
      <w:r w:rsidR="00DB601F">
        <w:rPr>
          <w:bCs/>
        </w:rPr>
        <w:t>.</w:t>
      </w:r>
      <w:r w:rsidR="00DB601F" w:rsidRPr="00DB601F">
        <w:rPr>
          <w:bCs/>
        </w:rPr>
        <w:t>)</w:t>
      </w:r>
      <w:r w:rsidR="00DB601F">
        <w:rPr>
          <w:bCs/>
        </w:rPr>
        <w:t>.</w:t>
      </w:r>
    </w:p>
    <w:p w14:paraId="31888E9E" w14:textId="44223EC7" w:rsidR="0005405E" w:rsidRDefault="0005405E" w:rsidP="00D93F28">
      <w:pPr>
        <w:pStyle w:val="ListParagraph"/>
        <w:numPr>
          <w:ilvl w:val="0"/>
          <w:numId w:val="1"/>
        </w:numPr>
        <w:jc w:val="both"/>
        <w:outlineLvl w:val="0"/>
        <w:rPr>
          <w:b/>
        </w:rPr>
      </w:pPr>
      <w:r>
        <w:rPr>
          <w:b/>
        </w:rPr>
        <w:t>UVJETI SPOSOBNOSTI U SLUČAJU ZAJEDNICE GOSPODARSKIH SUBJEKATA</w:t>
      </w:r>
      <w:r w:rsidR="00DB4287">
        <w:rPr>
          <w:b/>
        </w:rPr>
        <w:t>, PODUGOVARATELJA ILI U SLUČAJU OSLANJANJA NA DRUGE GOSPODARSKE SUBJEKTE</w:t>
      </w:r>
    </w:p>
    <w:p w14:paraId="3DB3E77C" w14:textId="77777777" w:rsidR="00DB4287" w:rsidRPr="00525236" w:rsidRDefault="00DB4287" w:rsidP="00525236">
      <w:pPr>
        <w:jc w:val="both"/>
        <w:rPr>
          <w:bCs/>
        </w:rPr>
      </w:pPr>
    </w:p>
    <w:bookmarkEnd w:id="6"/>
    <w:bookmarkEnd w:id="7"/>
    <w:bookmarkEnd w:id="8"/>
    <w:p w14:paraId="50CBB571" w14:textId="74DE3780" w:rsidR="0071413F" w:rsidRPr="0071413F" w:rsidRDefault="0071413F" w:rsidP="00E13784">
      <w:pPr>
        <w:autoSpaceDE w:val="0"/>
        <w:autoSpaceDN w:val="0"/>
        <w:adjustRightInd w:val="0"/>
        <w:ind w:firstLine="708"/>
        <w:jc w:val="both"/>
      </w:pPr>
      <w:r w:rsidRPr="0071413F">
        <w:t>Zajednica gospodarskih subjekata je udruženje više gospodarskih subjekata koje je pravodobno dostavilo zajedničku ponudu, bez obzira na pravnu prirodu njihova međusobnog odnosa.</w:t>
      </w:r>
    </w:p>
    <w:p w14:paraId="31FC8253" w14:textId="77777777" w:rsidR="0071413F" w:rsidRPr="0071413F" w:rsidRDefault="0071413F" w:rsidP="00E13784">
      <w:pPr>
        <w:ind w:right="58" w:firstLine="708"/>
        <w:jc w:val="both"/>
      </w:pPr>
      <w:r w:rsidRPr="0071413F">
        <w:t xml:space="preserve">U slučaju zajednice ponuditelja svaki pojedini član zajednice ponuditelja pojedinačno dokazuje da: </w:t>
      </w:r>
    </w:p>
    <w:p w14:paraId="3F206E90" w14:textId="19ABF53E" w:rsidR="0071413F" w:rsidRPr="0071413F" w:rsidRDefault="0071413F" w:rsidP="00D93F28">
      <w:pPr>
        <w:pStyle w:val="ListParagraph"/>
        <w:numPr>
          <w:ilvl w:val="0"/>
          <w:numId w:val="6"/>
        </w:numPr>
        <w:ind w:right="58"/>
        <w:jc w:val="both"/>
      </w:pPr>
      <w:r w:rsidRPr="0071413F">
        <w:t xml:space="preserve">nije u jednoj od situacija zbog koje se gospodarski subjekt isključuje iz postupka nabave (osnove za isključenje) </w:t>
      </w:r>
      <w:bookmarkStart w:id="9" w:name="_Hlk143183064"/>
      <w:r w:rsidRPr="0071413F">
        <w:t>–</w:t>
      </w:r>
      <w:bookmarkEnd w:id="9"/>
      <w:r w:rsidRPr="0071413F">
        <w:t xml:space="preserve"> sukladno ovom Pozivu na dostavu ponuda,</w:t>
      </w:r>
    </w:p>
    <w:p w14:paraId="5A3E5DEE" w14:textId="1FB0517F" w:rsidR="0071413F" w:rsidRDefault="0071413F" w:rsidP="00D93F28">
      <w:pPr>
        <w:pStyle w:val="ListParagraph"/>
        <w:numPr>
          <w:ilvl w:val="0"/>
          <w:numId w:val="6"/>
        </w:numPr>
        <w:ind w:right="58"/>
        <w:jc w:val="both"/>
      </w:pPr>
      <w:r w:rsidRPr="0071413F">
        <w:lastRenderedPageBreak/>
        <w:t>ispunjava uvjete sposobnosti za obavljanje profesionalne djelatnosti.</w:t>
      </w:r>
    </w:p>
    <w:p w14:paraId="25A66893" w14:textId="77777777" w:rsidR="0071413F" w:rsidRPr="0071413F" w:rsidRDefault="0071413F" w:rsidP="00E13784">
      <w:pPr>
        <w:ind w:right="58" w:firstLine="708"/>
        <w:jc w:val="both"/>
      </w:pPr>
      <w:r w:rsidRPr="0071413F">
        <w:t>Ukoliko ponuditelj namjerava dati dio ugovora o nabavi u podugovor jednom ili više podugovaratelja, za svakog podugovaratelja se pojedinačno dokazuje da:</w:t>
      </w:r>
    </w:p>
    <w:p w14:paraId="7C06A591" w14:textId="29EF7569" w:rsidR="0071413F" w:rsidRPr="0071413F" w:rsidRDefault="0071413F" w:rsidP="00D93F28">
      <w:pPr>
        <w:pStyle w:val="ListParagraph"/>
        <w:numPr>
          <w:ilvl w:val="0"/>
          <w:numId w:val="7"/>
        </w:numPr>
        <w:ind w:right="58"/>
        <w:jc w:val="both"/>
      </w:pPr>
      <w:r w:rsidRPr="0071413F">
        <w:t>nije u jednoj od situacija zbog koje se gospodarski subjekt isključuje ili može isključiti iz postupka nabave (osnove za isključenje) – sukladno ovom Pozivu na dostavu ponuda</w:t>
      </w:r>
      <w:r w:rsidR="00E13784">
        <w:t>,</w:t>
      </w:r>
    </w:p>
    <w:p w14:paraId="4F2BBC46" w14:textId="77777777" w:rsidR="00966613" w:rsidRDefault="0071413F" w:rsidP="00D93F28">
      <w:pPr>
        <w:pStyle w:val="ListParagraph"/>
        <w:numPr>
          <w:ilvl w:val="0"/>
          <w:numId w:val="7"/>
        </w:numPr>
        <w:ind w:right="58"/>
        <w:jc w:val="both"/>
      </w:pPr>
      <w:r w:rsidRPr="0071413F">
        <w:t>ispunjava uvjete sposobnosti za obavljanje profesionalne djelatnosti.</w:t>
      </w:r>
    </w:p>
    <w:p w14:paraId="69C53E57" w14:textId="77777777" w:rsidR="00966613" w:rsidRDefault="00966613" w:rsidP="00966613">
      <w:pPr>
        <w:ind w:right="58" w:firstLine="708"/>
        <w:jc w:val="both"/>
      </w:pPr>
    </w:p>
    <w:p w14:paraId="59DA5DAB" w14:textId="713A6F1A" w:rsidR="001140B6" w:rsidRDefault="0071413F" w:rsidP="00966613">
      <w:pPr>
        <w:ind w:right="58" w:firstLine="708"/>
        <w:jc w:val="both"/>
      </w:pPr>
      <w:r w:rsidRPr="0071413F">
        <w:t xml:space="preserve">Ponuda zajednice gospodarskih subjekata mora sadržavati podatke o svakom članu zajednice ponuditelja, kako je određeno obrascem Dodatak I. Ponudbeni list, uz obveznu naznaku člana zajednice gospodarskih subjekata koji je ovlašten za komunikaciju s </w:t>
      </w:r>
      <w:r w:rsidR="003F1B8F">
        <w:t>N</w:t>
      </w:r>
      <w:r w:rsidRPr="0071413F">
        <w:t>aručiteljem.</w:t>
      </w:r>
    </w:p>
    <w:p w14:paraId="3B087FBF" w14:textId="15F457D6" w:rsidR="0071413F" w:rsidRPr="0071413F" w:rsidRDefault="0071413F" w:rsidP="00E13784">
      <w:pPr>
        <w:ind w:right="58" w:firstLine="708"/>
        <w:jc w:val="both"/>
      </w:pPr>
      <w:r w:rsidRPr="0071413F">
        <w:t>Odgovornost gospodarskih subjekata iz zajednice gospodarskih subjekata je zajednička i solidarna.</w:t>
      </w:r>
    </w:p>
    <w:p w14:paraId="50199D20" w14:textId="37EBEFAD" w:rsidR="0071413F" w:rsidRPr="0071413F" w:rsidRDefault="0071413F" w:rsidP="00E13784">
      <w:pPr>
        <w:ind w:right="58" w:firstLine="708"/>
        <w:jc w:val="both"/>
      </w:pPr>
      <w:r w:rsidRPr="0071413F">
        <w:t>Ukoliko zajednica gospodarskih subjekata bude odabrana za sklapanje ugovora o nabavi, obvezna je, u roku od osam</w:t>
      </w:r>
      <w:r w:rsidR="00E13784">
        <w:t xml:space="preserve"> (8</w:t>
      </w:r>
      <w:r w:rsidRPr="0071413F">
        <w:t>) dana od dana izvršnosti odluke o odabiru, Naručitelju dostaviti pravni akt</w:t>
      </w:r>
      <w:r w:rsidR="00E13784">
        <w:t xml:space="preserve"> </w:t>
      </w:r>
      <w:r w:rsidR="00E13784" w:rsidRPr="0071413F">
        <w:t>–</w:t>
      </w:r>
      <w:r w:rsidR="00E13784">
        <w:t xml:space="preserve"> </w:t>
      </w:r>
      <w:r w:rsidRPr="0071413F">
        <w:t xml:space="preserve">sporazum o osnivanju zajednice gospodarskih subjekata za izvršenje ugovora </w:t>
      </w:r>
      <w:r w:rsidR="00FD5B67">
        <w:t xml:space="preserve">o nabavi </w:t>
      </w:r>
      <w:r w:rsidRPr="0071413F">
        <w:t>iz kojeg je vidljivo:</w:t>
      </w:r>
    </w:p>
    <w:p w14:paraId="01ADC433" w14:textId="67F4DE07" w:rsidR="0071413F" w:rsidRPr="0071413F" w:rsidRDefault="0071413F" w:rsidP="00D93F28">
      <w:pPr>
        <w:pStyle w:val="ListParagraph"/>
        <w:numPr>
          <w:ilvl w:val="0"/>
          <w:numId w:val="8"/>
        </w:numPr>
        <w:ind w:right="58"/>
        <w:jc w:val="both"/>
      </w:pPr>
      <w:r w:rsidRPr="0071413F">
        <w:t>navod kojim članovi zajednice gospodarskih subjekata opunomoćuju jednog člana zajednice gospodarskih subjekata za potpis ugovora</w:t>
      </w:r>
      <w:r w:rsidR="00E13784">
        <w:t>,</w:t>
      </w:r>
      <w:r w:rsidRPr="0071413F">
        <w:t xml:space="preserve"> </w:t>
      </w:r>
    </w:p>
    <w:p w14:paraId="024C7767" w14:textId="0C0C33E5" w:rsidR="0071413F" w:rsidRPr="0071413F" w:rsidRDefault="0071413F" w:rsidP="00D93F28">
      <w:pPr>
        <w:pStyle w:val="ListParagraph"/>
        <w:numPr>
          <w:ilvl w:val="0"/>
          <w:numId w:val="8"/>
        </w:numPr>
        <w:ind w:right="58"/>
        <w:jc w:val="both"/>
      </w:pPr>
      <w:r w:rsidRPr="0071413F">
        <w:t>navod da je odgovornost gospodarskih subjekata iz zajednice gospodarskih subjekata zajednička i solidarna</w:t>
      </w:r>
      <w:r w:rsidR="00E13784">
        <w:t>,</w:t>
      </w:r>
    </w:p>
    <w:p w14:paraId="4A8D579A" w14:textId="5BDDFCF6" w:rsidR="0071413F" w:rsidRPr="0071413F" w:rsidRDefault="0071413F" w:rsidP="00D93F28">
      <w:pPr>
        <w:pStyle w:val="ListParagraph"/>
        <w:numPr>
          <w:ilvl w:val="0"/>
          <w:numId w:val="8"/>
        </w:numPr>
        <w:autoSpaceDE w:val="0"/>
        <w:autoSpaceDN w:val="0"/>
        <w:adjustRightInd w:val="0"/>
        <w:jc w:val="both"/>
      </w:pPr>
      <w:r w:rsidRPr="0071413F">
        <w:t>dio koji će izvršavati svaki od članova zajednice gospodarskih subjekata,</w:t>
      </w:r>
    </w:p>
    <w:p w14:paraId="2B668DBA" w14:textId="160995DD" w:rsidR="0071413F" w:rsidRPr="0071413F" w:rsidRDefault="0071413F" w:rsidP="00D93F28">
      <w:pPr>
        <w:pStyle w:val="ListParagraph"/>
        <w:numPr>
          <w:ilvl w:val="0"/>
          <w:numId w:val="8"/>
        </w:numPr>
        <w:autoSpaceDE w:val="0"/>
        <w:autoSpaceDN w:val="0"/>
        <w:adjustRightInd w:val="0"/>
        <w:jc w:val="both"/>
      </w:pPr>
      <w:r w:rsidRPr="0071413F">
        <w:t>navod kojim članovi zajednice gospodarskih subjekata opunomoćuju jednog člana zajednice gospodarskih subjekata za potpis ugovora</w:t>
      </w:r>
      <w:r w:rsidR="00FD5B67">
        <w:t xml:space="preserve"> o nabavi</w:t>
      </w:r>
      <w:r w:rsidR="00E13784">
        <w:t>.</w:t>
      </w:r>
      <w:r w:rsidRPr="0071413F">
        <w:t xml:space="preserve"> </w:t>
      </w:r>
    </w:p>
    <w:p w14:paraId="46EE9878" w14:textId="752D6C32" w:rsidR="00966613" w:rsidRDefault="0071413F" w:rsidP="000C512D">
      <w:pPr>
        <w:autoSpaceDE w:val="0"/>
        <w:autoSpaceDN w:val="0"/>
        <w:adjustRightInd w:val="0"/>
        <w:ind w:firstLine="708"/>
        <w:jc w:val="both"/>
      </w:pPr>
      <w:r w:rsidRPr="0071413F">
        <w:t>Pravni akt</w:t>
      </w:r>
      <w:r w:rsidR="00E13784">
        <w:t xml:space="preserve"> </w:t>
      </w:r>
      <w:r w:rsidR="00E13784" w:rsidRPr="0071413F">
        <w:t>–</w:t>
      </w:r>
      <w:r w:rsidR="00E13784">
        <w:t xml:space="preserve"> </w:t>
      </w:r>
      <w:r w:rsidRPr="0071413F">
        <w:t xml:space="preserve">sporazum mora biti potpisan od svih članova zajednice gospodarskih subjekata.  </w:t>
      </w:r>
    </w:p>
    <w:p w14:paraId="7079BCC1" w14:textId="094B2237" w:rsidR="0005405E" w:rsidRDefault="0005405E" w:rsidP="00E13784">
      <w:pPr>
        <w:autoSpaceDE w:val="0"/>
        <w:autoSpaceDN w:val="0"/>
        <w:adjustRightInd w:val="0"/>
        <w:spacing w:line="252" w:lineRule="auto"/>
        <w:jc w:val="both"/>
      </w:pPr>
    </w:p>
    <w:p w14:paraId="3277315E" w14:textId="0AF53E88" w:rsidR="0005405E" w:rsidRDefault="0005405E" w:rsidP="00D93F28">
      <w:pPr>
        <w:pStyle w:val="ListParagraph"/>
        <w:numPr>
          <w:ilvl w:val="0"/>
          <w:numId w:val="1"/>
        </w:numPr>
        <w:jc w:val="both"/>
        <w:outlineLvl w:val="0"/>
        <w:rPr>
          <w:b/>
        </w:rPr>
      </w:pPr>
      <w:r>
        <w:rPr>
          <w:b/>
        </w:rPr>
        <w:t>ODREDBE KOJE SE ODNOSE NA PODUGOVARATELJE</w:t>
      </w:r>
    </w:p>
    <w:p w14:paraId="226C5340" w14:textId="77777777" w:rsidR="0005405E" w:rsidRDefault="0005405E" w:rsidP="00E13784">
      <w:pPr>
        <w:autoSpaceDE w:val="0"/>
        <w:autoSpaceDN w:val="0"/>
        <w:adjustRightInd w:val="0"/>
        <w:spacing w:line="252" w:lineRule="auto"/>
        <w:jc w:val="both"/>
      </w:pPr>
    </w:p>
    <w:p w14:paraId="722203A6" w14:textId="49F9855B" w:rsidR="0071413F" w:rsidRPr="0071413F" w:rsidRDefault="0071413F" w:rsidP="00E13784">
      <w:pPr>
        <w:ind w:right="58" w:firstLine="708"/>
        <w:jc w:val="both"/>
      </w:pPr>
      <w:r w:rsidRPr="0071413F">
        <w:t xml:space="preserve">Gospodarski subjekt koji namjerava dati dio ugovora o nabavi u podugovor obvezan je u ponudi: </w:t>
      </w:r>
    </w:p>
    <w:p w14:paraId="1DF2E65A" w14:textId="15CD4687" w:rsidR="0071413F" w:rsidRPr="0071413F" w:rsidRDefault="0071413F" w:rsidP="00D93F28">
      <w:pPr>
        <w:pStyle w:val="ListParagraph"/>
        <w:numPr>
          <w:ilvl w:val="0"/>
          <w:numId w:val="9"/>
        </w:numPr>
        <w:ind w:right="58"/>
        <w:jc w:val="both"/>
      </w:pPr>
      <w:r w:rsidRPr="0071413F">
        <w:t>navesti koji dio ugovora</w:t>
      </w:r>
      <w:r w:rsidR="00FD5B67">
        <w:t xml:space="preserve"> o nabavi</w:t>
      </w:r>
      <w:r w:rsidRPr="0071413F">
        <w:t xml:space="preserve"> namjerava dati u podugovor (predmet, količina, vrijednost i postotni udio)</w:t>
      </w:r>
      <w:r w:rsidR="00E13784">
        <w:t>,</w:t>
      </w:r>
      <w:r w:rsidRPr="0071413F">
        <w:t xml:space="preserve"> </w:t>
      </w:r>
    </w:p>
    <w:p w14:paraId="0A7BC5AB" w14:textId="0851A1A1" w:rsidR="0071413F" w:rsidRPr="0071413F" w:rsidRDefault="0071413F" w:rsidP="00D93F28">
      <w:pPr>
        <w:pStyle w:val="ListParagraph"/>
        <w:numPr>
          <w:ilvl w:val="0"/>
          <w:numId w:val="9"/>
        </w:numPr>
        <w:ind w:right="58"/>
        <w:jc w:val="both"/>
      </w:pPr>
      <w:r w:rsidRPr="0071413F">
        <w:t xml:space="preserve">navesti podatke o podugovarateljima (naziv ili tvrtka, </w:t>
      </w:r>
      <w:r w:rsidR="00E13784">
        <w:t xml:space="preserve">adresa </w:t>
      </w:r>
      <w:r w:rsidRPr="0071413F">
        <w:t>sjedišt</w:t>
      </w:r>
      <w:r w:rsidR="00E13784">
        <w:t>a</w:t>
      </w:r>
      <w:r w:rsidRPr="0071413F">
        <w:t>, OIB ili nacionalni identifikacijski broj), a sve sukladno obrascu Dodatak II. Ponudbeni list.</w:t>
      </w:r>
    </w:p>
    <w:p w14:paraId="407892A4" w14:textId="77777777" w:rsidR="00FD5B67" w:rsidRDefault="0071413F" w:rsidP="00E13784">
      <w:pPr>
        <w:ind w:right="58" w:firstLine="708"/>
        <w:jc w:val="both"/>
      </w:pPr>
      <w:r w:rsidRPr="0071413F">
        <w:t xml:space="preserve">Navedeni podaci o podugovaratelju/ima će biti obvezni sastojci ugovora o nabavi. </w:t>
      </w:r>
    </w:p>
    <w:p w14:paraId="495AE2B9" w14:textId="15FC19AF" w:rsidR="0071413F" w:rsidRPr="0071413F" w:rsidRDefault="0071413F" w:rsidP="00E13784">
      <w:pPr>
        <w:ind w:right="58" w:firstLine="708"/>
        <w:jc w:val="both"/>
      </w:pPr>
      <w:r w:rsidRPr="0071413F">
        <w:t xml:space="preserve">Ako </w:t>
      </w:r>
      <w:r w:rsidR="00FD5B67">
        <w:t>N</w:t>
      </w:r>
      <w:r w:rsidRPr="0071413F">
        <w:t xml:space="preserve">aručitelj utvrdi da postoji osnova za isključenje podugovaratelja, obvezan je od gospodarskog subjekta zatražiti zamjenu tog podugovaratelja u primjerenom roku, ne kraćem od pet </w:t>
      </w:r>
      <w:r w:rsidR="00C56EDB">
        <w:t xml:space="preserve">(5) </w:t>
      </w:r>
      <w:r w:rsidRPr="0071413F">
        <w:t xml:space="preserve">dana. </w:t>
      </w:r>
    </w:p>
    <w:p w14:paraId="3EB8B67D" w14:textId="77777777" w:rsidR="0071413F" w:rsidRPr="0071413F" w:rsidRDefault="0071413F" w:rsidP="00E13784">
      <w:pPr>
        <w:ind w:right="58" w:firstLine="708"/>
        <w:jc w:val="both"/>
      </w:pPr>
      <w:r w:rsidRPr="0071413F">
        <w:t xml:space="preserve">Sudjelovanje podugovaratelja ne utječe na odgovornost ugovaratelja za izvršenje ugovora o nabavi. </w:t>
      </w:r>
    </w:p>
    <w:p w14:paraId="47A1C675" w14:textId="09B5394E" w:rsidR="00937E9F" w:rsidRDefault="0071413F" w:rsidP="00E13784">
      <w:pPr>
        <w:ind w:right="58" w:firstLine="708"/>
        <w:jc w:val="both"/>
      </w:pPr>
      <w:r w:rsidRPr="0071413F">
        <w:t>Ako se dio ugovora o nabavi daje u podugovor, tada za taj dio ugovora koji je isti izvršio, Naručitelj neposredno plaća podugovaratelju (osim ako ugovaratelj dokaže da su obveze prema podugovaratelju za taj dio ugovora već podmirene). Ugovaratelj mora svom računu priložiti račune svojih podugovaratelja koje je prethodno potvrdio.</w:t>
      </w:r>
    </w:p>
    <w:p w14:paraId="4EA9A949" w14:textId="77777777" w:rsidR="00E23647" w:rsidRDefault="00E23647" w:rsidP="00E23647">
      <w:pPr>
        <w:spacing w:line="276" w:lineRule="auto"/>
        <w:ind w:right="58"/>
        <w:jc w:val="both"/>
      </w:pPr>
    </w:p>
    <w:p w14:paraId="13877CD0" w14:textId="77777777" w:rsidR="004136B1" w:rsidRDefault="004136B1">
      <w:pPr>
        <w:spacing w:after="200" w:line="276" w:lineRule="auto"/>
        <w:rPr>
          <w:b/>
          <w:bCs/>
          <w:highlight w:val="lightGray"/>
        </w:rPr>
      </w:pPr>
      <w:r>
        <w:rPr>
          <w:b/>
          <w:bCs/>
          <w:highlight w:val="lightGray"/>
        </w:rPr>
        <w:br w:type="page"/>
      </w:r>
    </w:p>
    <w:p w14:paraId="3E338C67" w14:textId="3A98D09A" w:rsidR="00E400F6" w:rsidRPr="00E400F6" w:rsidRDefault="001357DD" w:rsidP="004136B1">
      <w:pPr>
        <w:spacing w:after="230"/>
        <w:ind w:right="58"/>
        <w:jc w:val="both"/>
        <w:outlineLvl w:val="0"/>
      </w:pPr>
      <w:r w:rsidRPr="004136B1">
        <w:rPr>
          <w:b/>
        </w:rPr>
        <w:lastRenderedPageBreak/>
        <w:t>JAMSTVA</w:t>
      </w:r>
      <w:bookmarkStart w:id="10" w:name="_Hlk143249220"/>
    </w:p>
    <w:p w14:paraId="17159380" w14:textId="7D806B23" w:rsidR="00704419" w:rsidRPr="00704419" w:rsidRDefault="00704419" w:rsidP="00704419">
      <w:pPr>
        <w:spacing w:after="207"/>
        <w:ind w:right="58"/>
        <w:jc w:val="both"/>
        <w:rPr>
          <w:b/>
          <w:bCs/>
        </w:rPr>
      </w:pPr>
      <w:r w:rsidRPr="00704419">
        <w:rPr>
          <w:b/>
          <w:bCs/>
        </w:rPr>
        <w:t>Jamstvo za uredno izvršenje ugovora</w:t>
      </w:r>
    </w:p>
    <w:p w14:paraId="02CDB4C6" w14:textId="07A58111" w:rsidR="00704419" w:rsidRDefault="00065531" w:rsidP="00704419">
      <w:pPr>
        <w:ind w:right="58" w:firstLine="708"/>
        <w:jc w:val="both"/>
        <w:outlineLvl w:val="0"/>
      </w:pPr>
      <w:r>
        <w:t xml:space="preserve">Odabrani ponuditelj </w:t>
      </w:r>
      <w:r w:rsidR="00704419">
        <w:t xml:space="preserve">je obvezan </w:t>
      </w:r>
      <w:bookmarkStart w:id="11" w:name="_Hlk191019757"/>
      <w:r>
        <w:t xml:space="preserve">u roku od 15 (petnaest) kalendarskih dana </w:t>
      </w:r>
      <w:bookmarkEnd w:id="11"/>
      <w:r w:rsidR="001226A2">
        <w:t xml:space="preserve">Naručitelju </w:t>
      </w:r>
      <w:r>
        <w:t>dostaviti</w:t>
      </w:r>
      <w:r w:rsidR="00704419">
        <w:t xml:space="preserve"> jamstvo za uredno izvršenje ugovora </w:t>
      </w:r>
      <w:r w:rsidR="00704419" w:rsidRPr="000C64AC">
        <w:t xml:space="preserve">u obliku </w:t>
      </w:r>
      <w:r w:rsidR="00704419">
        <w:t xml:space="preserve">bjanko </w:t>
      </w:r>
      <w:r w:rsidR="00704419" w:rsidRPr="000C64AC">
        <w:t>zadužnice i/ili zadužnice</w:t>
      </w:r>
      <w:r w:rsidR="00704419">
        <w:t>, solemniziran</w:t>
      </w:r>
      <w:r w:rsidR="003F153E">
        <w:t>e</w:t>
      </w:r>
      <w:r w:rsidR="00704419">
        <w:t xml:space="preserve"> kod javnog bilježnika,</w:t>
      </w:r>
      <w:r w:rsidR="00704419" w:rsidRPr="000C64AC">
        <w:t xml:space="preserve"> u visini od </w:t>
      </w:r>
      <w:r w:rsidR="000D48AF">
        <w:t>10% vrijednosti ugovora bez PDV-a</w:t>
      </w:r>
      <w:r w:rsidR="00704419">
        <w:t>, a</w:t>
      </w:r>
      <w:r w:rsidR="00704419" w:rsidRPr="000C64AC">
        <w:t xml:space="preserve"> ispunjenu sukladno Pravilniku o obliku i sadržaju </w:t>
      </w:r>
      <w:r w:rsidR="00704419">
        <w:t xml:space="preserve">bjanko zadužnice i/ili </w:t>
      </w:r>
      <w:r w:rsidR="00704419" w:rsidRPr="000C64AC">
        <w:t>zadužnice („Narodne novine“, broj 115/12. i 82/17.).</w:t>
      </w:r>
    </w:p>
    <w:p w14:paraId="2CE982D9" w14:textId="77777777" w:rsidR="00F84266" w:rsidRDefault="00704419" w:rsidP="00F84266">
      <w:pPr>
        <w:ind w:right="58" w:firstLine="708"/>
        <w:jc w:val="both"/>
      </w:pPr>
      <w:r w:rsidRPr="00386B17">
        <w:t>Odabrani ponuditelj može, umjesto</w:t>
      </w:r>
      <w:r>
        <w:t xml:space="preserve"> bjanko zadužnice i/ili </w:t>
      </w:r>
      <w:r w:rsidRPr="00386B17">
        <w:t xml:space="preserve">zadužnice položiti depozit na poslovni račun Naručitelja otvoren kod ERSTE &amp; STEIERMÄRKISCHE BANK d.d., IBAN: HR7124020061830400002 i pozivom na broj odobrenja: HR 68 7706 – OIB ponuditelja, sa svrhom plaćanja: novčani polog za </w:t>
      </w:r>
      <w:r w:rsidR="000D48AF">
        <w:t>uredno izvršenje ugovora</w:t>
      </w:r>
      <w:r w:rsidRPr="00386B17">
        <w:t>.</w:t>
      </w:r>
    </w:p>
    <w:p w14:paraId="5D11FEA7" w14:textId="5CB9D8C8" w:rsidR="00F84266" w:rsidRDefault="00F84266" w:rsidP="00F84266">
      <w:pPr>
        <w:ind w:right="58" w:firstLine="708"/>
        <w:jc w:val="both"/>
      </w:pPr>
      <w:r w:rsidRPr="00386B17">
        <w:t xml:space="preserve">U slučaju da odabrani ponuditelj povrijedi ugovorne obveze, Naručitelj će ga pisanim putem obavijestiti o namjeri naplate jamstva za uredno ispunjenje ugovornih obveza. Ukoliko ni nakon pismenog određenog primjerenog roka ugovaratelj ne postupi i ne postane uredan u ispunjenju ugovornih obveza, Naručitelj ima pravo naplatiti jamstvo za uredno ispunjenje Ugovora. </w:t>
      </w:r>
    </w:p>
    <w:p w14:paraId="586E7F57" w14:textId="77777777" w:rsidR="00E24A32" w:rsidRDefault="00E24A32" w:rsidP="00E24A32">
      <w:pPr>
        <w:ind w:right="58" w:firstLine="708"/>
        <w:jc w:val="both"/>
      </w:pPr>
      <w:r w:rsidRPr="00386B17">
        <w:t>Također, u slučaju zajednice ponuditelja, jamstvo za uredno ispunjenje ugovora može dostaviti bilo koji član zajednice ponuditelja, u cijelosti ili parcijalno s članom/ovima zajednice, pod uvjetom da ukupno jamstvo, u bilo kojem slučaju iznosi 10% vrijednosti ugovora (bez PDV-a).</w:t>
      </w:r>
    </w:p>
    <w:p w14:paraId="4B32E635" w14:textId="77777777" w:rsidR="00E73DC9" w:rsidRDefault="00E73DC9" w:rsidP="00F84266">
      <w:pPr>
        <w:ind w:right="58" w:firstLine="708"/>
        <w:jc w:val="both"/>
      </w:pPr>
    </w:p>
    <w:p w14:paraId="1076FC61" w14:textId="590A7148" w:rsidR="00E73DC9" w:rsidRDefault="00E73DC9" w:rsidP="00E73DC9">
      <w:pPr>
        <w:spacing w:after="207"/>
        <w:ind w:right="58"/>
        <w:jc w:val="both"/>
        <w:rPr>
          <w:b/>
          <w:bCs/>
        </w:rPr>
      </w:pPr>
      <w:r w:rsidRPr="00704419">
        <w:rPr>
          <w:b/>
          <w:bCs/>
        </w:rPr>
        <w:t xml:space="preserve">Jamstvo za </w:t>
      </w:r>
      <w:r>
        <w:rPr>
          <w:b/>
          <w:bCs/>
        </w:rPr>
        <w:t>otklanjanje nedostataka u jamstvenom roku</w:t>
      </w:r>
    </w:p>
    <w:p w14:paraId="6397ECED" w14:textId="047DBA35" w:rsidR="00E73DC9" w:rsidRDefault="001226A2" w:rsidP="00E73DC9">
      <w:pPr>
        <w:spacing w:after="207"/>
        <w:ind w:right="58"/>
        <w:jc w:val="both"/>
      </w:pPr>
      <w:r w:rsidRPr="00E24A32">
        <w:t xml:space="preserve">Ugovaratelj </w:t>
      </w:r>
      <w:r w:rsidR="00F77FF1">
        <w:t xml:space="preserve">je obvezan nakon izvršenja </w:t>
      </w:r>
      <w:r w:rsidR="00752E46">
        <w:t>radova</w:t>
      </w:r>
      <w:r w:rsidR="00F77FF1">
        <w:t xml:space="preserve"> dostaviti Naručitelju jamstvo za otklanjanje nedostataka u jamstvenom roku</w:t>
      </w:r>
      <w:r w:rsidR="00466FE9">
        <w:t xml:space="preserve">. Dostavljenim jamstvom ugovaratelj </w:t>
      </w:r>
      <w:r w:rsidR="00466FE9" w:rsidRPr="00466FE9">
        <w:t xml:space="preserve">garantira </w:t>
      </w:r>
      <w:r w:rsidR="00750D18">
        <w:t>izvršenje radova</w:t>
      </w:r>
      <w:r w:rsidR="00640D43" w:rsidRPr="00640D43">
        <w:t xml:space="preserve"> </w:t>
      </w:r>
      <w:r w:rsidR="00466FE9" w:rsidRPr="00466FE9">
        <w:t>i obvezuje se otkloniti eventualne nedostatke koji se pojave tijekom jamstvenog razdoblja</w:t>
      </w:r>
      <w:r w:rsidR="00640D43">
        <w:t xml:space="preserve"> od 24</w:t>
      </w:r>
      <w:r w:rsidR="00007E95">
        <w:t xml:space="preserve"> (dvadesetčetiri)</w:t>
      </w:r>
      <w:r w:rsidR="00640D43">
        <w:t xml:space="preserve"> mjeseci</w:t>
      </w:r>
      <w:r w:rsidR="00466FE9" w:rsidRPr="00466FE9">
        <w:t xml:space="preserve">, bez dodatnih troškova za </w:t>
      </w:r>
      <w:r w:rsidR="00A90D1B">
        <w:t>N</w:t>
      </w:r>
      <w:r w:rsidR="00466FE9" w:rsidRPr="00466FE9">
        <w:t>aručitelja.</w:t>
      </w:r>
      <w:r w:rsidR="00A90D1B">
        <w:t xml:space="preserve"> </w:t>
      </w:r>
      <w:r w:rsidR="00A90D1B" w:rsidRPr="00A90D1B">
        <w:t>Jamstvo za otklanjanje nedostataka u jamstvenom roku</w:t>
      </w:r>
      <w:r w:rsidR="00A90D1B">
        <w:t xml:space="preserve"> </w:t>
      </w:r>
      <w:r w:rsidR="00844D59">
        <w:t>teče nakon dostave istog.</w:t>
      </w:r>
    </w:p>
    <w:p w14:paraId="0BE7A791" w14:textId="77BDDA01" w:rsidR="006A39A0" w:rsidRDefault="006A39A0" w:rsidP="00AF48F4">
      <w:pPr>
        <w:ind w:right="58" w:firstLine="708"/>
        <w:jc w:val="both"/>
        <w:outlineLvl w:val="0"/>
      </w:pPr>
      <w:r>
        <w:t xml:space="preserve">Ugovaratelj je obvezan Naručitelju </w:t>
      </w:r>
      <w:r w:rsidR="00AF48F4">
        <w:t xml:space="preserve">u roku </w:t>
      </w:r>
      <w:r w:rsidR="001E2725" w:rsidRPr="001E2725">
        <w:t xml:space="preserve">u roku od 15 (petnaest) kalendarskih dana </w:t>
      </w:r>
      <w:r w:rsidR="00AF48F4">
        <w:t xml:space="preserve">od </w:t>
      </w:r>
      <w:r w:rsidR="00AF48F4" w:rsidRPr="00AF48F4">
        <w:t xml:space="preserve">Zapisnika o </w:t>
      </w:r>
      <w:r w:rsidR="003F6E3E">
        <w:t>primopredaji radova</w:t>
      </w:r>
      <w:r w:rsidR="00AF48F4" w:rsidRPr="00AF48F4">
        <w:t xml:space="preserve"> </w:t>
      </w:r>
      <w:r>
        <w:t xml:space="preserve">dostaviti jamstvo za </w:t>
      </w:r>
      <w:r w:rsidRPr="006A39A0">
        <w:t>otklanjanje nedostataka u jamstvenom roku</w:t>
      </w:r>
      <w:r>
        <w:t xml:space="preserve"> </w:t>
      </w:r>
      <w:r w:rsidRPr="000C64AC">
        <w:t xml:space="preserve">u obliku </w:t>
      </w:r>
      <w:r>
        <w:t xml:space="preserve">bjanko </w:t>
      </w:r>
      <w:r w:rsidRPr="000C64AC">
        <w:t>zadužnice i/ili zadužnice</w:t>
      </w:r>
      <w:r>
        <w:t>, solemniziran</w:t>
      </w:r>
      <w:r w:rsidR="00AF48F4">
        <w:t>e</w:t>
      </w:r>
      <w:r>
        <w:t xml:space="preserve"> kod javnog bilježnika,</w:t>
      </w:r>
      <w:r w:rsidRPr="000C64AC">
        <w:t xml:space="preserve"> u visini od </w:t>
      </w:r>
      <w:r>
        <w:t>10% vrijednosti ugovora bez PDV-a, a</w:t>
      </w:r>
      <w:r w:rsidRPr="000C64AC">
        <w:t xml:space="preserve"> ispunjenu sukladno Pravilniku o obliku i sadržaju </w:t>
      </w:r>
      <w:r>
        <w:t xml:space="preserve">bjanko zadužnice i/ili </w:t>
      </w:r>
      <w:r w:rsidRPr="000C64AC">
        <w:t>zadužnice („Narodne novine“, broj 115/12. i 82/17.).</w:t>
      </w:r>
    </w:p>
    <w:p w14:paraId="51141CD3" w14:textId="3D4B4032" w:rsidR="006A39A0" w:rsidRDefault="00CE19ED" w:rsidP="006A39A0">
      <w:pPr>
        <w:ind w:right="58" w:firstLine="708"/>
        <w:jc w:val="both"/>
      </w:pPr>
      <w:r>
        <w:t>Ugovaratelj</w:t>
      </w:r>
      <w:r w:rsidR="006A39A0" w:rsidRPr="00386B17">
        <w:t xml:space="preserve"> može, umjesto</w:t>
      </w:r>
      <w:r w:rsidR="006A39A0">
        <w:t xml:space="preserve"> bjanko zadužnice i/ili </w:t>
      </w:r>
      <w:r w:rsidR="006A39A0" w:rsidRPr="00386B17">
        <w:t xml:space="preserve">zadužnice položiti depozit na poslovni račun Naručitelja otvoren kod ERSTE &amp; STEIERMÄRKISCHE BANK d.d., IBAN: HR7124020061830400002 i pozivom na broj odobrenja: HR 68 7706 – OIB ponuditelja, sa svrhom plaćanja: novčani polog za </w:t>
      </w:r>
      <w:r w:rsidR="00A12BB4">
        <w:t>otklanjanje nedostataka.</w:t>
      </w:r>
    </w:p>
    <w:p w14:paraId="0BA29882" w14:textId="2CE19CA1" w:rsidR="006A39A0" w:rsidRDefault="006A39A0" w:rsidP="006A39A0">
      <w:pPr>
        <w:ind w:right="58" w:firstLine="708"/>
        <w:jc w:val="both"/>
      </w:pPr>
      <w:r w:rsidRPr="00386B17">
        <w:t xml:space="preserve">U slučaju da odabrani ponuditelj </w:t>
      </w:r>
      <w:r w:rsidR="00231B8D">
        <w:t>ne otkloni nedostatke tijekom jamstvenog roka</w:t>
      </w:r>
      <w:r w:rsidRPr="00386B17">
        <w:t xml:space="preserve">, Naručitelj će ga pisanim putem obavijestiti o namjeri naplate jamstva za </w:t>
      </w:r>
      <w:r w:rsidR="00231B8D">
        <w:t>otklanjanje nedostataka u jamstvenom roku</w:t>
      </w:r>
      <w:r w:rsidRPr="00386B17">
        <w:t xml:space="preserve">. Ukoliko ni nakon pismenog određenog primjerenog roka ugovaratelj ne postupi, Naručitelj ima pravo naplatiti jamstvo za </w:t>
      </w:r>
      <w:r w:rsidR="00E6598E">
        <w:t>otklanjanje nedostataka</w:t>
      </w:r>
      <w:r w:rsidRPr="00386B17">
        <w:t xml:space="preserve">. </w:t>
      </w:r>
    </w:p>
    <w:p w14:paraId="1100BAF7" w14:textId="77777777" w:rsidR="00E24A32" w:rsidRDefault="00E24A32" w:rsidP="001536B5">
      <w:pPr>
        <w:ind w:right="58"/>
        <w:jc w:val="both"/>
      </w:pPr>
    </w:p>
    <w:p w14:paraId="66EF3625" w14:textId="77777777" w:rsidR="00C43E35" w:rsidRDefault="00C43E35" w:rsidP="00C43E35">
      <w:pPr>
        <w:ind w:right="58" w:firstLine="708"/>
        <w:jc w:val="both"/>
      </w:pPr>
    </w:p>
    <w:bookmarkEnd w:id="10"/>
    <w:p w14:paraId="5F77541C" w14:textId="77777777" w:rsidR="004136B1" w:rsidRDefault="004136B1">
      <w:pPr>
        <w:spacing w:after="200" w:line="276" w:lineRule="auto"/>
        <w:rPr>
          <w:b/>
        </w:rPr>
      </w:pPr>
      <w:r>
        <w:rPr>
          <w:b/>
        </w:rPr>
        <w:br w:type="page"/>
      </w:r>
    </w:p>
    <w:p w14:paraId="75CBEF25" w14:textId="4FCBFB5F" w:rsidR="00937E9F" w:rsidRPr="00937E9F" w:rsidRDefault="00460A1A" w:rsidP="00D93F28">
      <w:pPr>
        <w:pStyle w:val="ListParagraph"/>
        <w:numPr>
          <w:ilvl w:val="0"/>
          <w:numId w:val="1"/>
        </w:numPr>
        <w:ind w:right="58"/>
        <w:jc w:val="both"/>
        <w:outlineLvl w:val="0"/>
      </w:pPr>
      <w:r>
        <w:rPr>
          <w:b/>
        </w:rPr>
        <w:lastRenderedPageBreak/>
        <w:t>SASTAVNI DIJELOVI PONUDE</w:t>
      </w:r>
    </w:p>
    <w:p w14:paraId="0FF307A9" w14:textId="77777777" w:rsidR="00937E9F" w:rsidRPr="00937E9F" w:rsidRDefault="00937E9F" w:rsidP="00E13784">
      <w:pPr>
        <w:ind w:right="58"/>
        <w:jc w:val="both"/>
        <w:outlineLvl w:val="0"/>
      </w:pPr>
    </w:p>
    <w:p w14:paraId="3178BDE5" w14:textId="77777777" w:rsidR="00937E9F" w:rsidRDefault="0052274A" w:rsidP="00E13784">
      <w:pPr>
        <w:pStyle w:val="ListParagraph"/>
        <w:spacing w:after="230"/>
        <w:ind w:left="0" w:right="58" w:firstLine="708"/>
        <w:jc w:val="both"/>
        <w:outlineLvl w:val="0"/>
      </w:pPr>
      <w:r w:rsidRPr="002A6E10">
        <w:t>Ponuda treba sadržavati:</w:t>
      </w:r>
    </w:p>
    <w:p w14:paraId="7E591A34" w14:textId="2924E275" w:rsidR="00937E9F" w:rsidRDefault="00BB2384" w:rsidP="00D93F28">
      <w:pPr>
        <w:pStyle w:val="ListParagraph"/>
        <w:numPr>
          <w:ilvl w:val="0"/>
          <w:numId w:val="10"/>
        </w:numPr>
        <w:ind w:right="58"/>
        <w:jc w:val="both"/>
        <w:outlineLvl w:val="0"/>
      </w:pPr>
      <w:r>
        <w:t>i</w:t>
      </w:r>
      <w:r w:rsidR="0068383F" w:rsidRPr="0068383F">
        <w:t>spunjen</w:t>
      </w:r>
      <w:r>
        <w:t>, potpisan i ovjeren</w:t>
      </w:r>
      <w:r w:rsidR="0068383F" w:rsidRPr="0068383F">
        <w:t xml:space="preserve"> </w:t>
      </w:r>
      <w:r>
        <w:t xml:space="preserve">Prilog </w:t>
      </w:r>
      <w:r w:rsidR="00025DC2">
        <w:t>1</w:t>
      </w:r>
      <w:r>
        <w:t xml:space="preserve">. </w:t>
      </w:r>
      <w:r w:rsidR="00E13784">
        <w:t>P</w:t>
      </w:r>
      <w:r w:rsidR="0068383F" w:rsidRPr="0068383F">
        <w:t xml:space="preserve">onudbeni list (u slučaju zajednice ponuditelja Prilog </w:t>
      </w:r>
      <w:r w:rsidR="00025DC2">
        <w:t>1.</w:t>
      </w:r>
      <w:r w:rsidR="0068383F" w:rsidRPr="0068383F">
        <w:t xml:space="preserve"> </w:t>
      </w:r>
      <w:r>
        <w:t>D</w:t>
      </w:r>
      <w:r w:rsidR="0068383F" w:rsidRPr="0068383F">
        <w:t xml:space="preserve">odatak </w:t>
      </w:r>
      <w:r>
        <w:t>I. Ponudbeni list</w:t>
      </w:r>
      <w:r w:rsidR="0068383F" w:rsidRPr="0068383F">
        <w:t xml:space="preserve">, a u slučaju </w:t>
      </w:r>
      <w:r w:rsidR="00C4318D">
        <w:t>podugovaratelj</w:t>
      </w:r>
      <w:r w:rsidR="0068383F" w:rsidRPr="0068383F">
        <w:t xml:space="preserve">a Prilog </w:t>
      </w:r>
      <w:r w:rsidR="00025DC2">
        <w:t>1</w:t>
      </w:r>
      <w:r>
        <w:t>.</w:t>
      </w:r>
      <w:r w:rsidR="0068383F" w:rsidRPr="0068383F">
        <w:t xml:space="preserve"> </w:t>
      </w:r>
      <w:r>
        <w:t>D</w:t>
      </w:r>
      <w:r w:rsidR="0068383F" w:rsidRPr="0068383F">
        <w:t xml:space="preserve">odatak </w:t>
      </w:r>
      <w:r>
        <w:t>II. Ponudbeni list ovog Poziva</w:t>
      </w:r>
      <w:r w:rsidR="0068383F" w:rsidRPr="0068383F">
        <w:t>)</w:t>
      </w:r>
      <w:r>
        <w:t>,</w:t>
      </w:r>
    </w:p>
    <w:p w14:paraId="7312EE8E" w14:textId="2E4970AF" w:rsidR="000B7D7A" w:rsidRDefault="00BB2384" w:rsidP="00D93F28">
      <w:pPr>
        <w:pStyle w:val="ListParagraph"/>
        <w:numPr>
          <w:ilvl w:val="0"/>
          <w:numId w:val="10"/>
        </w:numPr>
        <w:ind w:right="58"/>
        <w:jc w:val="both"/>
        <w:outlineLvl w:val="0"/>
      </w:pPr>
      <w:r>
        <w:t>i</w:t>
      </w:r>
      <w:r w:rsidRPr="00937E9F">
        <w:t>spunjen</w:t>
      </w:r>
      <w:r>
        <w:t>, potpisan i ovjeren</w:t>
      </w:r>
      <w:r w:rsidRPr="00937E9F">
        <w:t xml:space="preserve"> </w:t>
      </w:r>
      <w:r>
        <w:t>T</w:t>
      </w:r>
      <w:r w:rsidRPr="00937E9F">
        <w:t>roškovnik</w:t>
      </w:r>
      <w:r>
        <w:t xml:space="preserve"> (Prilog </w:t>
      </w:r>
      <w:r w:rsidR="00025DC2">
        <w:t>2</w:t>
      </w:r>
      <w:r>
        <w:t>. ovog Poziva)</w:t>
      </w:r>
    </w:p>
    <w:p w14:paraId="0B121F6E" w14:textId="63517880" w:rsidR="000B7D7A" w:rsidRPr="000B7D7A" w:rsidRDefault="000B7D7A" w:rsidP="00D93F28">
      <w:pPr>
        <w:pStyle w:val="ListParagraph"/>
        <w:numPr>
          <w:ilvl w:val="0"/>
          <w:numId w:val="10"/>
        </w:numPr>
      </w:pPr>
      <w:r w:rsidRPr="000B7D7A">
        <w:t xml:space="preserve">ispunjen, potpisan i ovjeren </w:t>
      </w:r>
      <w:r>
        <w:t>Obrazac stručnjaka</w:t>
      </w:r>
      <w:r w:rsidRPr="000B7D7A">
        <w:t xml:space="preserve"> (Prilog </w:t>
      </w:r>
      <w:r w:rsidR="00025DC2">
        <w:t>3</w:t>
      </w:r>
      <w:r w:rsidRPr="000B7D7A">
        <w:t>. ovog Poziva)</w:t>
      </w:r>
    </w:p>
    <w:p w14:paraId="465B9545" w14:textId="5FC997C9" w:rsidR="000B7D7A" w:rsidRPr="000B7D7A" w:rsidRDefault="000B7D7A" w:rsidP="00D93F28">
      <w:pPr>
        <w:pStyle w:val="ListParagraph"/>
        <w:numPr>
          <w:ilvl w:val="0"/>
          <w:numId w:val="10"/>
        </w:numPr>
      </w:pPr>
      <w:r w:rsidRPr="000B7D7A">
        <w:t xml:space="preserve">ispunjen, potpisan i ovjeren </w:t>
      </w:r>
      <w:r>
        <w:t xml:space="preserve">Popis izvršenih </w:t>
      </w:r>
      <w:r w:rsidR="003F6E3E">
        <w:t>radova</w:t>
      </w:r>
      <w:r w:rsidRPr="000B7D7A">
        <w:t xml:space="preserve"> (Prilog </w:t>
      </w:r>
      <w:r w:rsidR="00025DC2">
        <w:t>4</w:t>
      </w:r>
      <w:r w:rsidRPr="000B7D7A">
        <w:t>. ovog Poziva)</w:t>
      </w:r>
    </w:p>
    <w:p w14:paraId="49AF07D6" w14:textId="4F74DCFB" w:rsidR="003D3491" w:rsidRDefault="003F6E3E" w:rsidP="00D93F28">
      <w:pPr>
        <w:pStyle w:val="ListParagraph"/>
        <w:numPr>
          <w:ilvl w:val="0"/>
          <w:numId w:val="10"/>
        </w:numPr>
        <w:ind w:right="58"/>
        <w:jc w:val="both"/>
        <w:outlineLvl w:val="0"/>
      </w:pPr>
      <w:r>
        <w:t>ovlaštenje stručnjaka 1</w:t>
      </w:r>
    </w:p>
    <w:p w14:paraId="7DCE4630" w14:textId="417BD703" w:rsidR="00BC271F" w:rsidRDefault="00BC271F" w:rsidP="00D93F28">
      <w:pPr>
        <w:pStyle w:val="ListParagraph"/>
        <w:numPr>
          <w:ilvl w:val="0"/>
          <w:numId w:val="10"/>
        </w:numPr>
        <w:ind w:right="58"/>
        <w:jc w:val="both"/>
        <w:outlineLvl w:val="0"/>
      </w:pPr>
      <w:r>
        <w:t>Potvrd</w:t>
      </w:r>
      <w:r w:rsidR="00E13784">
        <w:t>u nadležne</w:t>
      </w:r>
      <w:r>
        <w:t xml:space="preserve"> </w:t>
      </w:r>
      <w:r w:rsidR="00E13784">
        <w:t>P</w:t>
      </w:r>
      <w:r>
        <w:t xml:space="preserve">orezne uprave </w:t>
      </w:r>
      <w:r w:rsidR="00121AAD">
        <w:t xml:space="preserve">u elektroničkom obliku </w:t>
      </w:r>
      <w:r w:rsidR="00E13784" w:rsidRPr="00E13784">
        <w:t xml:space="preserve">o nepostojanju dugovanja iz naslova poreznih i ostalih davanja </w:t>
      </w:r>
      <w:r w:rsidRPr="00BC271F">
        <w:t>za koje evidenciju vodi nadležna Porezna uprava</w:t>
      </w:r>
      <w:r w:rsidR="00BB2384">
        <w:t>, ne</w:t>
      </w:r>
      <w:r>
        <w:t xml:space="preserve"> </w:t>
      </w:r>
      <w:r w:rsidR="00BB2384" w:rsidRPr="00BB2384">
        <w:t>starij</w:t>
      </w:r>
      <w:r w:rsidR="00BB2384">
        <w:t>u</w:t>
      </w:r>
      <w:r w:rsidR="00BB2384" w:rsidRPr="00BB2384">
        <w:t xml:space="preserve"> od 30 (trideset) dana od </w:t>
      </w:r>
      <w:r w:rsidR="001140B6">
        <w:t xml:space="preserve">dana </w:t>
      </w:r>
      <w:r w:rsidR="00BB2384" w:rsidRPr="00BB2384">
        <w:t>objave ovog Poziva</w:t>
      </w:r>
      <w:r w:rsidR="00BB2384">
        <w:t xml:space="preserve"> (točka 7. ovog Poziva),</w:t>
      </w:r>
    </w:p>
    <w:p w14:paraId="3B9895F8" w14:textId="000F0539" w:rsidR="006D7324" w:rsidRDefault="00BB2384" w:rsidP="00D93F28">
      <w:pPr>
        <w:pStyle w:val="ListParagraph"/>
        <w:numPr>
          <w:ilvl w:val="0"/>
          <w:numId w:val="10"/>
        </w:numPr>
        <w:ind w:right="58"/>
        <w:jc w:val="both"/>
        <w:outlineLvl w:val="0"/>
      </w:pPr>
      <w:r>
        <w:t xml:space="preserve">neovjerenu presliku u elektroničkom obliku </w:t>
      </w:r>
      <w:r w:rsidR="00BC271F">
        <w:t>Izva</w:t>
      </w:r>
      <w:r>
        <w:t>t</w:t>
      </w:r>
      <w:r w:rsidR="00BC271F">
        <w:t>k</w:t>
      </w:r>
      <w:r>
        <w:t>a</w:t>
      </w:r>
      <w:r w:rsidR="00BC271F">
        <w:t xml:space="preserve"> iz </w:t>
      </w:r>
      <w:r w:rsidRPr="00BB2384">
        <w:t>sudskog, obrtnog, strukovnog ili drugog odgovarajućeg registra koji se vodi u državi članici njegova poslovnog nastana</w:t>
      </w:r>
      <w:r>
        <w:t xml:space="preserve">, ne </w:t>
      </w:r>
      <w:r w:rsidRPr="00BB2384">
        <w:t>starij</w:t>
      </w:r>
      <w:r w:rsidR="00121AAD">
        <w:t>u</w:t>
      </w:r>
      <w:r w:rsidRPr="00BB2384">
        <w:t xml:space="preserve"> od tri (3) mjeseca od dana objave ovog Poziva</w:t>
      </w:r>
      <w:r>
        <w:t xml:space="preserve"> (točka 8. ovog Poziva)</w:t>
      </w:r>
      <w:r w:rsidR="00EC308E">
        <w:t>.</w:t>
      </w:r>
    </w:p>
    <w:p w14:paraId="35F9DBA7" w14:textId="77777777" w:rsidR="000570C4" w:rsidRDefault="000570C4" w:rsidP="00121AAD">
      <w:pPr>
        <w:ind w:right="58"/>
        <w:jc w:val="both"/>
        <w:outlineLvl w:val="0"/>
      </w:pPr>
    </w:p>
    <w:p w14:paraId="672E8BB8" w14:textId="6C4D588C" w:rsidR="000570C4" w:rsidRPr="000570C4" w:rsidRDefault="000570C4" w:rsidP="00D93F28">
      <w:pPr>
        <w:pStyle w:val="ListParagraph"/>
        <w:numPr>
          <w:ilvl w:val="0"/>
          <w:numId w:val="1"/>
        </w:numPr>
        <w:ind w:right="58"/>
        <w:jc w:val="both"/>
        <w:outlineLvl w:val="0"/>
        <w:rPr>
          <w:b/>
        </w:rPr>
      </w:pPr>
      <w:r w:rsidRPr="000570C4">
        <w:rPr>
          <w:b/>
        </w:rPr>
        <w:t>NAČIN IZRADE PONUDE</w:t>
      </w:r>
    </w:p>
    <w:p w14:paraId="7FB2F6B2" w14:textId="77777777" w:rsidR="000570C4" w:rsidRPr="00121AAD" w:rsidRDefault="000570C4" w:rsidP="00AF411E">
      <w:pPr>
        <w:widowControl w:val="0"/>
        <w:autoSpaceDE w:val="0"/>
        <w:autoSpaceDN w:val="0"/>
        <w:adjustRightInd w:val="0"/>
      </w:pPr>
    </w:p>
    <w:p w14:paraId="247F21E8" w14:textId="3F07AC06" w:rsidR="000570C4" w:rsidRDefault="003F3EFA" w:rsidP="000B7D7A">
      <w:pPr>
        <w:suppressAutoHyphens/>
        <w:ind w:firstLine="708"/>
        <w:jc w:val="both"/>
        <w:rPr>
          <w:bCs/>
        </w:rPr>
      </w:pPr>
      <w:r w:rsidRPr="00AD538B">
        <w:rPr>
          <w:color w:val="363435"/>
        </w:rPr>
        <w:t>Ponuda se izrađuje na hrvatskom jeziku i latiničnom pismu</w:t>
      </w:r>
      <w:r>
        <w:rPr>
          <w:color w:val="363435"/>
        </w:rPr>
        <w:t xml:space="preserve"> te se</w:t>
      </w:r>
      <w:r w:rsidRPr="00AD538B">
        <w:rPr>
          <w:color w:val="363435"/>
        </w:rPr>
        <w:t xml:space="preserve"> </w:t>
      </w:r>
      <w:r w:rsidRPr="002A6E10">
        <w:rPr>
          <w:bCs/>
        </w:rPr>
        <w:t xml:space="preserve">podnosi u </w:t>
      </w:r>
      <w:r w:rsidR="00400164">
        <w:rPr>
          <w:bCs/>
        </w:rPr>
        <w:t>elektroničkom obliku.</w:t>
      </w:r>
    </w:p>
    <w:p w14:paraId="16690D94" w14:textId="77777777" w:rsidR="00CF2E65" w:rsidRPr="000B7D7A" w:rsidRDefault="00CF2E65" w:rsidP="000B7D7A">
      <w:pPr>
        <w:suppressAutoHyphens/>
        <w:ind w:firstLine="708"/>
        <w:jc w:val="both"/>
        <w:rPr>
          <w:sz w:val="16"/>
          <w:szCs w:val="16"/>
        </w:rPr>
      </w:pPr>
    </w:p>
    <w:p w14:paraId="2D851833" w14:textId="216A4496" w:rsidR="004D6C86" w:rsidRPr="00460A1A" w:rsidRDefault="004D6C86" w:rsidP="00D93F28">
      <w:pPr>
        <w:pStyle w:val="ListParagraph"/>
        <w:numPr>
          <w:ilvl w:val="0"/>
          <w:numId w:val="1"/>
        </w:numPr>
        <w:ind w:right="58"/>
        <w:jc w:val="both"/>
        <w:outlineLvl w:val="0"/>
      </w:pPr>
      <w:r>
        <w:rPr>
          <w:b/>
        </w:rPr>
        <w:t>ROK ZA DONOŠENJE ODLUKE</w:t>
      </w:r>
    </w:p>
    <w:p w14:paraId="24886F69" w14:textId="77777777" w:rsidR="006601E7" w:rsidRPr="00121AAD" w:rsidRDefault="006601E7" w:rsidP="00AF411E">
      <w:pPr>
        <w:widowControl w:val="0"/>
        <w:autoSpaceDE w:val="0"/>
        <w:autoSpaceDN w:val="0"/>
        <w:adjustRightInd w:val="0"/>
        <w:rPr>
          <w:bCs/>
        </w:rPr>
      </w:pPr>
    </w:p>
    <w:p w14:paraId="3DEE465F" w14:textId="77777777" w:rsidR="008078CE" w:rsidRDefault="008078CE" w:rsidP="008078CE">
      <w:pPr>
        <w:pStyle w:val="ListParagraph"/>
        <w:widowControl w:val="0"/>
        <w:autoSpaceDE w:val="0"/>
        <w:autoSpaceDN w:val="0"/>
        <w:adjustRightInd w:val="0"/>
        <w:ind w:left="0" w:firstLine="708"/>
        <w:jc w:val="both"/>
      </w:pPr>
      <w:r w:rsidRPr="004D6C86">
        <w:t>O</w:t>
      </w:r>
      <w:r w:rsidRPr="00F23C03">
        <w:t xml:space="preserve"> ishodu nabave Naručitelj će donijeti odluku u pisanom obliku. </w:t>
      </w:r>
    </w:p>
    <w:p w14:paraId="790E786F" w14:textId="77777777" w:rsidR="008078CE" w:rsidRDefault="008078CE" w:rsidP="008078CE">
      <w:pPr>
        <w:pStyle w:val="ListParagraph"/>
        <w:widowControl w:val="0"/>
        <w:autoSpaceDE w:val="0"/>
        <w:autoSpaceDN w:val="0"/>
        <w:adjustRightInd w:val="0"/>
        <w:ind w:left="0" w:firstLine="708"/>
        <w:jc w:val="both"/>
      </w:pPr>
      <w:r w:rsidRPr="00F23C03">
        <w:t xml:space="preserve">Naručitelj će </w:t>
      </w:r>
      <w:r>
        <w:t xml:space="preserve">istovremeno </w:t>
      </w:r>
      <w:r w:rsidRPr="00F23C03">
        <w:t>dostaviti odluku</w:t>
      </w:r>
      <w:r>
        <w:t xml:space="preserve"> o odabiru, odnosno odluku o poništenju postupka jednostavne nabave, s preslikom zapisnika o otvaranju, pregledu i ocjeni ponuda e-</w:t>
      </w:r>
      <w:r w:rsidRPr="00F23C03">
        <w:t xml:space="preserve">mailom na adresu </w:t>
      </w:r>
      <w:r>
        <w:t xml:space="preserve">elektroničke pošte svakog </w:t>
      </w:r>
      <w:r w:rsidRPr="00F23C03">
        <w:t>ponuditelja</w:t>
      </w:r>
      <w:r>
        <w:t>,</w:t>
      </w:r>
      <w:r w:rsidRPr="00F23C03">
        <w:t xml:space="preserve"> najkasnije u roku od </w:t>
      </w:r>
      <w:r>
        <w:t>deset (1</w:t>
      </w:r>
      <w:r w:rsidRPr="00F23C03">
        <w:t>0</w:t>
      </w:r>
      <w:r>
        <w:t>)</w:t>
      </w:r>
      <w:r w:rsidRPr="00F23C03">
        <w:t xml:space="preserve"> dana od krajnjeg roka za dostavu ponuda.</w:t>
      </w:r>
      <w:r>
        <w:t xml:space="preserve"> </w:t>
      </w:r>
    </w:p>
    <w:p w14:paraId="205DB6EC" w14:textId="77777777" w:rsidR="00850D4D" w:rsidRDefault="00850D4D" w:rsidP="00E23647">
      <w:pPr>
        <w:pStyle w:val="ListParagraph"/>
        <w:widowControl w:val="0"/>
        <w:autoSpaceDE w:val="0"/>
        <w:autoSpaceDN w:val="0"/>
        <w:adjustRightInd w:val="0"/>
        <w:spacing w:line="276" w:lineRule="auto"/>
        <w:ind w:left="0"/>
        <w:jc w:val="both"/>
      </w:pPr>
    </w:p>
    <w:p w14:paraId="50D423FF" w14:textId="77777777" w:rsidR="00243D3B" w:rsidRPr="00AF411E" w:rsidRDefault="00243D3B" w:rsidP="00D93F28">
      <w:pPr>
        <w:pStyle w:val="ListParagraph"/>
        <w:numPr>
          <w:ilvl w:val="0"/>
          <w:numId w:val="1"/>
        </w:numPr>
        <w:ind w:right="58"/>
        <w:jc w:val="both"/>
        <w:outlineLvl w:val="0"/>
      </w:pPr>
      <w:r>
        <w:rPr>
          <w:b/>
        </w:rPr>
        <w:t>NAČIN DOSTAVE PONUDA I OTVARANJA PONUDA</w:t>
      </w:r>
    </w:p>
    <w:p w14:paraId="5B770DA2" w14:textId="77777777" w:rsidR="00AF411E" w:rsidRPr="00DB4287" w:rsidRDefault="00AF411E" w:rsidP="00AF411E">
      <w:pPr>
        <w:ind w:right="58"/>
        <w:jc w:val="both"/>
        <w:outlineLvl w:val="0"/>
      </w:pPr>
    </w:p>
    <w:p w14:paraId="54684EF7" w14:textId="1E2311C8" w:rsidR="00AC0105" w:rsidRDefault="00AC0105" w:rsidP="00AF411E">
      <w:pPr>
        <w:ind w:firstLine="708"/>
        <w:jc w:val="both"/>
        <w:outlineLvl w:val="0"/>
      </w:pPr>
      <w:r w:rsidRPr="002A6E10">
        <w:t xml:space="preserve">Ponuda se dostavlja na </w:t>
      </w:r>
      <w:r w:rsidR="00AF411E">
        <w:t xml:space="preserve">Prilogu </w:t>
      </w:r>
      <w:r w:rsidR="00025DC2">
        <w:t>1</w:t>
      </w:r>
      <w:r w:rsidR="00AF411E">
        <w:t xml:space="preserve">. </w:t>
      </w:r>
      <w:r w:rsidRPr="002A6E10">
        <w:t>Ponudben</w:t>
      </w:r>
      <w:r w:rsidR="00AF411E">
        <w:t>i</w:t>
      </w:r>
      <w:r w:rsidRPr="002A6E10">
        <w:t xml:space="preserve"> list</w:t>
      </w:r>
      <w:r w:rsidR="00A7414F">
        <w:t xml:space="preserve">, </w:t>
      </w:r>
      <w:r w:rsidR="00442A57">
        <w:t xml:space="preserve">te </w:t>
      </w:r>
      <w:r w:rsidRPr="002A6E10">
        <w:t xml:space="preserve">Troškovniku </w:t>
      </w:r>
      <w:r w:rsidR="00AF411E">
        <w:t xml:space="preserve">koji čini Prilog </w:t>
      </w:r>
      <w:r w:rsidR="00025DC2">
        <w:t>2</w:t>
      </w:r>
      <w:r w:rsidR="00AF411E">
        <w:t>.</w:t>
      </w:r>
      <w:r w:rsidR="00A7414F">
        <w:t xml:space="preserve"> </w:t>
      </w:r>
      <w:r w:rsidRPr="002A6E10">
        <w:t xml:space="preserve">ovog Poziva, a koje je potrebno dostaviti </w:t>
      </w:r>
      <w:r w:rsidR="00AF411E">
        <w:t>is</w:t>
      </w:r>
      <w:r w:rsidRPr="002A6E10">
        <w:t>punjene</w:t>
      </w:r>
      <w:r w:rsidR="00E37CC0">
        <w:t xml:space="preserve">, </w:t>
      </w:r>
      <w:r w:rsidRPr="002A6E10">
        <w:t xml:space="preserve">potpisane </w:t>
      </w:r>
      <w:r w:rsidR="00E37CC0">
        <w:t xml:space="preserve">i ovjerene </w:t>
      </w:r>
      <w:r w:rsidRPr="002A6E10">
        <w:t xml:space="preserve">od strane ovlaštene osobe ponuditelja. </w:t>
      </w:r>
      <w:r>
        <w:t xml:space="preserve">Potrebno je dostaviti i sve ostale obrasce iz ovog </w:t>
      </w:r>
      <w:r w:rsidR="00AF411E">
        <w:t>P</w:t>
      </w:r>
      <w:r>
        <w:t xml:space="preserve">oziva i tražene dokaze. </w:t>
      </w:r>
      <w:r w:rsidRPr="002A6E10">
        <w:t>Naručitelj neće prihvatiti ponudu koja ne ispunjava uvjete i zahtjeve vezane uz predmet nabave iz ovog Poziva.</w:t>
      </w:r>
    </w:p>
    <w:p w14:paraId="0EE2BEDA" w14:textId="29590D93" w:rsidR="0065186A" w:rsidRPr="004D02C7" w:rsidRDefault="003F3EFA" w:rsidP="003F3EFA">
      <w:pPr>
        <w:ind w:firstLine="708"/>
        <w:jc w:val="both"/>
        <w:outlineLvl w:val="0"/>
        <w:rPr>
          <w:b/>
          <w:bCs/>
        </w:rPr>
      </w:pPr>
      <w:r w:rsidRPr="002A6E10">
        <w:t xml:space="preserve">Ponuda se dostavlja </w:t>
      </w:r>
      <w:r w:rsidR="0065186A">
        <w:t xml:space="preserve">putem elektroničke pošte na mail adresu: </w:t>
      </w:r>
      <w:hyperlink r:id="rId12" w:history="1">
        <w:r w:rsidR="00AC4D5C" w:rsidRPr="00556248">
          <w:rPr>
            <w:rStyle w:val="Hyperlink"/>
            <w:b/>
            <w:bCs/>
          </w:rPr>
          <w:t>opcina@oprtalj.hr</w:t>
        </w:r>
      </w:hyperlink>
      <w:r w:rsidR="00AC4D5C">
        <w:rPr>
          <w:b/>
          <w:bCs/>
          <w:u w:val="single"/>
        </w:rPr>
        <w:t xml:space="preserve"> </w:t>
      </w:r>
      <w:r w:rsidR="00AC4D5C">
        <w:t>uz naznaku predmeta: „</w:t>
      </w:r>
      <w:r w:rsidR="00E96A6E" w:rsidRPr="00D62FC4">
        <w:rPr>
          <w:rFonts w:eastAsiaTheme="minorHAnsi"/>
          <w:lang w:eastAsia="en-US"/>
          <w14:ligatures w14:val="standardContextual"/>
        </w:rPr>
        <w:t>Obnova kamenog nosača jarbola u Oprtlju</w:t>
      </w:r>
      <w:r w:rsidR="00AC4D5C">
        <w:t>“ zaključno do dana</w:t>
      </w:r>
      <w:r w:rsidR="0017125B">
        <w:t xml:space="preserve"> </w:t>
      </w:r>
      <w:r w:rsidR="00310A65" w:rsidRPr="00310A65">
        <w:rPr>
          <w:b/>
          <w:bCs/>
        </w:rPr>
        <w:t>0</w:t>
      </w:r>
      <w:r w:rsidR="00025DC2">
        <w:rPr>
          <w:b/>
          <w:bCs/>
        </w:rPr>
        <w:t>9</w:t>
      </w:r>
      <w:r w:rsidR="00E96A6E" w:rsidRPr="00310A65">
        <w:rPr>
          <w:b/>
          <w:bCs/>
        </w:rPr>
        <w:t xml:space="preserve">. </w:t>
      </w:r>
      <w:r w:rsidR="00025DC2">
        <w:rPr>
          <w:b/>
          <w:bCs/>
        </w:rPr>
        <w:t>listopada</w:t>
      </w:r>
      <w:r w:rsidR="0017125B" w:rsidRPr="004D02C7">
        <w:rPr>
          <w:b/>
          <w:bCs/>
        </w:rPr>
        <w:t xml:space="preserve"> 2025. godine do 1</w:t>
      </w:r>
      <w:r w:rsidR="00025DC2">
        <w:rPr>
          <w:b/>
          <w:bCs/>
        </w:rPr>
        <w:t>2</w:t>
      </w:r>
      <w:r w:rsidR="0017125B" w:rsidRPr="004D02C7">
        <w:rPr>
          <w:b/>
          <w:bCs/>
        </w:rPr>
        <w:t>:00 sati</w:t>
      </w:r>
      <w:r w:rsidR="004D02C7" w:rsidRPr="004D02C7">
        <w:rPr>
          <w:b/>
          <w:bCs/>
        </w:rPr>
        <w:t>.</w:t>
      </w:r>
    </w:p>
    <w:p w14:paraId="61106365" w14:textId="77777777" w:rsidR="003F3EFA" w:rsidRDefault="003F3EFA" w:rsidP="003F3EFA">
      <w:pPr>
        <w:jc w:val="both"/>
        <w:outlineLvl w:val="0"/>
      </w:pPr>
    </w:p>
    <w:p w14:paraId="63B13955" w14:textId="52422E39" w:rsidR="00374D6D" w:rsidRPr="00AF411E" w:rsidRDefault="004D6C86" w:rsidP="00D93F28">
      <w:pPr>
        <w:pStyle w:val="ListParagraph"/>
        <w:numPr>
          <w:ilvl w:val="0"/>
          <w:numId w:val="1"/>
        </w:numPr>
        <w:ind w:right="58"/>
        <w:jc w:val="both"/>
        <w:outlineLvl w:val="0"/>
      </w:pPr>
      <w:r>
        <w:rPr>
          <w:b/>
        </w:rPr>
        <w:t>OSTALE NAPOMENE</w:t>
      </w:r>
    </w:p>
    <w:p w14:paraId="0A44D882" w14:textId="77777777" w:rsidR="00AF411E" w:rsidRPr="00374D6D" w:rsidRDefault="00AF411E" w:rsidP="00AF411E">
      <w:pPr>
        <w:ind w:right="58"/>
        <w:jc w:val="both"/>
        <w:outlineLvl w:val="0"/>
      </w:pPr>
    </w:p>
    <w:p w14:paraId="6002DF26" w14:textId="25E69D24" w:rsidR="0068383F" w:rsidRPr="0068383F" w:rsidRDefault="0068383F" w:rsidP="005F77C9">
      <w:pPr>
        <w:widowControl w:val="0"/>
        <w:autoSpaceDE w:val="0"/>
        <w:autoSpaceDN w:val="0"/>
        <w:adjustRightInd w:val="0"/>
        <w:spacing w:afterLines="100" w:after="240"/>
        <w:ind w:firstLine="708"/>
        <w:jc w:val="both"/>
        <w:rPr>
          <w:rFonts w:cs="Times"/>
        </w:rPr>
      </w:pPr>
      <w:r w:rsidRPr="0068383F">
        <w:rPr>
          <w:rFonts w:cs="Times"/>
        </w:rPr>
        <w:t xml:space="preserve">Naručitelj zadržava pravo poništenja </w:t>
      </w:r>
      <w:r w:rsidR="009D4CE1">
        <w:rPr>
          <w:rFonts w:cs="Times"/>
        </w:rPr>
        <w:t>ovog postupka jednostavne nabave</w:t>
      </w:r>
      <w:r w:rsidRPr="0068383F">
        <w:rPr>
          <w:rFonts w:cs="Times"/>
        </w:rPr>
        <w:t xml:space="preserve"> prije zaključivanja </w:t>
      </w:r>
      <w:r w:rsidR="00FD5B67">
        <w:rPr>
          <w:rFonts w:cs="Times"/>
        </w:rPr>
        <w:t>u</w:t>
      </w:r>
      <w:r w:rsidRPr="0068383F">
        <w:rPr>
          <w:rFonts w:cs="Times"/>
        </w:rPr>
        <w:t>govora</w:t>
      </w:r>
      <w:r w:rsidR="00FD5B67">
        <w:rPr>
          <w:rFonts w:cs="Times"/>
        </w:rPr>
        <w:t xml:space="preserve"> o nabavi</w:t>
      </w:r>
      <w:r w:rsidRPr="0068383F">
        <w:rPr>
          <w:rFonts w:cs="Times"/>
        </w:rPr>
        <w:t xml:space="preserve"> </w:t>
      </w:r>
      <w:r w:rsidR="00E37CC0">
        <w:rPr>
          <w:rFonts w:cs="Times"/>
        </w:rPr>
        <w:t>i</w:t>
      </w:r>
      <w:r w:rsidRPr="0068383F">
        <w:rPr>
          <w:rFonts w:cs="Times"/>
        </w:rPr>
        <w:t xml:space="preserve"> bez ikakvih posljedica prema ponuditeljima.</w:t>
      </w:r>
    </w:p>
    <w:p w14:paraId="69379E00" w14:textId="27082E2A" w:rsidR="0068383F" w:rsidRPr="0068383F" w:rsidRDefault="0068383F" w:rsidP="005F77C9">
      <w:pPr>
        <w:widowControl w:val="0"/>
        <w:autoSpaceDE w:val="0"/>
        <w:autoSpaceDN w:val="0"/>
        <w:adjustRightInd w:val="0"/>
        <w:spacing w:afterLines="100" w:after="240"/>
        <w:ind w:firstLine="708"/>
        <w:jc w:val="both"/>
        <w:rPr>
          <w:rFonts w:cs="Times"/>
        </w:rPr>
      </w:pPr>
      <w:r w:rsidRPr="0068383F">
        <w:rPr>
          <w:rFonts w:cs="Times"/>
        </w:rPr>
        <w:t xml:space="preserve">Pri izradi ponude ponuditelj se mora pridržavati zahtjeva i uvjeta iz ovog </w:t>
      </w:r>
      <w:r w:rsidR="005F77C9">
        <w:rPr>
          <w:rFonts w:cs="Times"/>
        </w:rPr>
        <w:t>P</w:t>
      </w:r>
      <w:r w:rsidRPr="0068383F">
        <w:rPr>
          <w:rFonts w:cs="Times"/>
        </w:rPr>
        <w:t>oziva te ne smije mijenjati i nadopunjavati tekst priloga i obrazaca.</w:t>
      </w:r>
    </w:p>
    <w:p w14:paraId="6B412902" w14:textId="298262D9" w:rsidR="0068383F" w:rsidRPr="0068383F" w:rsidRDefault="0068383F" w:rsidP="005F77C9">
      <w:pPr>
        <w:widowControl w:val="0"/>
        <w:autoSpaceDE w:val="0"/>
        <w:autoSpaceDN w:val="0"/>
        <w:adjustRightInd w:val="0"/>
        <w:spacing w:afterLines="100" w:after="240"/>
        <w:ind w:firstLine="708"/>
        <w:jc w:val="both"/>
        <w:rPr>
          <w:rFonts w:cs="Times"/>
        </w:rPr>
      </w:pPr>
      <w:r w:rsidRPr="0068383F">
        <w:rPr>
          <w:rFonts w:cs="Times"/>
        </w:rPr>
        <w:lastRenderedPageBreak/>
        <w:t xml:space="preserve">Svi prilozi ponude mogu se dostaviti u neovjerenoj preslici (neovjerenom preslikom smatra se i neovjereni ispis elektroničke isprave). U svrhu provjere dokaza sposobnosti ponuditelja, Naručitelj može od ponuditelja tražiti dodatna pojašnjenja ili dostavu potrebnih dokumenata kojima se potvrđuje istinitost i vjerodostojnost dokumenata. Za potrebe dostavljanja dokumenata ili pojašnjenja daje se primjereni rok </w:t>
      </w:r>
      <w:r w:rsidRPr="001140B6">
        <w:rPr>
          <w:rFonts w:cs="Times"/>
        </w:rPr>
        <w:t xml:space="preserve">od </w:t>
      </w:r>
      <w:r w:rsidR="00E37CC0" w:rsidRPr="001140B6">
        <w:rPr>
          <w:rFonts w:cs="Times"/>
        </w:rPr>
        <w:t>pet (</w:t>
      </w:r>
      <w:r w:rsidRPr="001140B6">
        <w:rPr>
          <w:rFonts w:cs="Times"/>
        </w:rPr>
        <w:t>5</w:t>
      </w:r>
      <w:r w:rsidR="00E37CC0" w:rsidRPr="001140B6">
        <w:rPr>
          <w:rFonts w:cs="Times"/>
        </w:rPr>
        <w:t>)</w:t>
      </w:r>
      <w:r w:rsidRPr="001140B6">
        <w:rPr>
          <w:rFonts w:cs="Times"/>
        </w:rPr>
        <w:t xml:space="preserve"> dana od dana dostave zahtjeva.</w:t>
      </w:r>
    </w:p>
    <w:p w14:paraId="3DCF2664" w14:textId="3B59504A" w:rsidR="0068383F" w:rsidRPr="0068383F" w:rsidRDefault="0068383F" w:rsidP="005F77C9">
      <w:pPr>
        <w:widowControl w:val="0"/>
        <w:autoSpaceDE w:val="0"/>
        <w:autoSpaceDN w:val="0"/>
        <w:adjustRightInd w:val="0"/>
        <w:spacing w:afterLines="100" w:after="240"/>
        <w:ind w:firstLine="708"/>
        <w:jc w:val="both"/>
        <w:rPr>
          <w:rFonts w:cs="Times"/>
        </w:rPr>
      </w:pPr>
      <w:r w:rsidRPr="0068383F">
        <w:rPr>
          <w:rFonts w:cs="Times"/>
        </w:rPr>
        <w:t xml:space="preserve">Nakon rangiranja ponuda prema kriteriju za odabir ponude, a prije donošenja odluke o odabiru, Naručitelj od najpovoljnijeg ponuditelja s kojim namjerava sklopiti ugovor o nabavi </w:t>
      </w:r>
      <w:r w:rsidR="005F77C9">
        <w:rPr>
          <w:rFonts w:cs="Times"/>
        </w:rPr>
        <w:t xml:space="preserve">može </w:t>
      </w:r>
      <w:r w:rsidRPr="0068383F">
        <w:rPr>
          <w:rFonts w:cs="Times"/>
        </w:rPr>
        <w:t xml:space="preserve">zatražiti dostavu izvornika ili ovjerenih preslika jednog </w:t>
      </w:r>
      <w:r w:rsidR="005F77C9">
        <w:rPr>
          <w:rFonts w:cs="Times"/>
        </w:rPr>
        <w:t xml:space="preserve">(1) </w:t>
      </w:r>
      <w:r w:rsidRPr="0068383F">
        <w:rPr>
          <w:rFonts w:cs="Times"/>
        </w:rPr>
        <w:t xml:space="preserve">ili više dokumenata koji su traženi. Za potrebe dostavljanja dokumenata daje se primjereni rok od </w:t>
      </w:r>
      <w:r w:rsidR="00390DAE">
        <w:rPr>
          <w:rFonts w:cs="Times"/>
        </w:rPr>
        <w:t>pet</w:t>
      </w:r>
      <w:r w:rsidR="00B626D1">
        <w:rPr>
          <w:rFonts w:cs="Times"/>
        </w:rPr>
        <w:t xml:space="preserve"> (</w:t>
      </w:r>
      <w:r w:rsidR="00390DAE">
        <w:rPr>
          <w:rFonts w:cs="Times"/>
        </w:rPr>
        <w:t>5</w:t>
      </w:r>
      <w:r w:rsidR="00B626D1">
        <w:rPr>
          <w:rFonts w:cs="Times"/>
        </w:rPr>
        <w:t>)</w:t>
      </w:r>
      <w:r w:rsidRPr="0068383F">
        <w:rPr>
          <w:rFonts w:cs="Times"/>
        </w:rPr>
        <w:t xml:space="preserve"> dana od dana dostave zahtjeva.</w:t>
      </w:r>
    </w:p>
    <w:p w14:paraId="4F009D20" w14:textId="204D259A" w:rsidR="0068383F" w:rsidRPr="0068383F" w:rsidRDefault="0068383F" w:rsidP="005F77C9">
      <w:pPr>
        <w:widowControl w:val="0"/>
        <w:autoSpaceDE w:val="0"/>
        <w:autoSpaceDN w:val="0"/>
        <w:adjustRightInd w:val="0"/>
        <w:spacing w:afterLines="100" w:after="240"/>
        <w:ind w:firstLine="708"/>
        <w:jc w:val="both"/>
        <w:rPr>
          <w:rFonts w:cs="Times"/>
        </w:rPr>
      </w:pPr>
      <w:r w:rsidRPr="0068383F">
        <w:rPr>
          <w:rFonts w:cs="Times"/>
        </w:rPr>
        <w:t>S obzirom da je vrijednost nabave definirana u iznosu za koji se primjenjuje izuzeće od primjene odredaba Zakona o javnoj nabavi</w:t>
      </w:r>
      <w:r w:rsidR="005F77C9">
        <w:rPr>
          <w:rFonts w:cs="Times"/>
        </w:rPr>
        <w:t>,</w:t>
      </w:r>
      <w:r w:rsidRPr="0068383F">
        <w:rPr>
          <w:rFonts w:cs="Times"/>
        </w:rPr>
        <w:t xml:space="preserve"> sukladno članku 12</w:t>
      </w:r>
      <w:r w:rsidR="005D731F">
        <w:rPr>
          <w:rFonts w:cs="Times"/>
        </w:rPr>
        <w:t xml:space="preserve">. </w:t>
      </w:r>
      <w:r w:rsidR="005F77C9">
        <w:rPr>
          <w:rFonts w:cs="Times"/>
        </w:rPr>
        <w:t>istoga</w:t>
      </w:r>
      <w:r w:rsidRPr="0068383F">
        <w:rPr>
          <w:rFonts w:cs="Times"/>
        </w:rPr>
        <w:t xml:space="preserve">, na odluku o odabiru </w:t>
      </w:r>
      <w:r w:rsidRPr="00D63C70">
        <w:rPr>
          <w:rFonts w:cs="Times"/>
          <w:i/>
          <w:iCs/>
          <w:u w:val="single"/>
        </w:rPr>
        <w:t>nije dozvoljena žalba</w:t>
      </w:r>
      <w:r w:rsidRPr="0068383F">
        <w:rPr>
          <w:rFonts w:cs="Times"/>
        </w:rPr>
        <w:t>.</w:t>
      </w:r>
    </w:p>
    <w:p w14:paraId="6598A373" w14:textId="33750E4D" w:rsidR="0068383F" w:rsidRPr="0068383F" w:rsidRDefault="0068383F" w:rsidP="005F77C9">
      <w:pPr>
        <w:widowControl w:val="0"/>
        <w:autoSpaceDE w:val="0"/>
        <w:autoSpaceDN w:val="0"/>
        <w:adjustRightInd w:val="0"/>
        <w:spacing w:afterLines="100" w:after="240"/>
        <w:ind w:firstLine="708"/>
        <w:jc w:val="both"/>
        <w:rPr>
          <w:rFonts w:cs="Times"/>
        </w:rPr>
      </w:pPr>
      <w:r w:rsidRPr="0068383F">
        <w:rPr>
          <w:rFonts w:cs="Times"/>
        </w:rPr>
        <w:t xml:space="preserve">Ponuda koja je suprotna odredbama ovog </w:t>
      </w:r>
      <w:r w:rsidR="005F77C9">
        <w:rPr>
          <w:rFonts w:cs="Times"/>
        </w:rPr>
        <w:t>P</w:t>
      </w:r>
      <w:r w:rsidRPr="0068383F">
        <w:rPr>
          <w:rFonts w:cs="Times"/>
        </w:rPr>
        <w:t>oziva na dostavu ponuda ili koja sadrži pogreške, nedostatke, odnosno nejasnoće, ukoliko te pogreške, nedostaci odnosno nejasnoće nisu uklonjivi ili u kojoj pojašnjenjem ili upotpunjavanjem ponude nije uklonjena pogreška, nedostatak ili nejasnoća, u svakom je pogledu rizik za ponuditelja i rezultirat će odbijanjem takve ponude.</w:t>
      </w:r>
    </w:p>
    <w:p w14:paraId="2BC34FEA" w14:textId="01FF4A9B" w:rsidR="0068383F" w:rsidRPr="0068383F" w:rsidRDefault="0068383F" w:rsidP="005F77C9">
      <w:pPr>
        <w:widowControl w:val="0"/>
        <w:autoSpaceDE w:val="0"/>
        <w:autoSpaceDN w:val="0"/>
        <w:adjustRightInd w:val="0"/>
        <w:spacing w:afterLines="100" w:after="240"/>
        <w:ind w:firstLine="708"/>
        <w:jc w:val="both"/>
        <w:rPr>
          <w:rFonts w:cs="Times"/>
        </w:rPr>
      </w:pPr>
      <w:r w:rsidRPr="0068383F">
        <w:rPr>
          <w:rFonts w:cs="Times"/>
        </w:rPr>
        <w:t xml:space="preserve">Trošak pripreme i podnošenja ponude u cijelosti snosi ponuditelj. </w:t>
      </w:r>
    </w:p>
    <w:p w14:paraId="20945BA9" w14:textId="1A1BD192" w:rsidR="009F146E" w:rsidRPr="004979EE" w:rsidRDefault="0068383F" w:rsidP="005F77C9">
      <w:pPr>
        <w:widowControl w:val="0"/>
        <w:autoSpaceDE w:val="0"/>
        <w:autoSpaceDN w:val="0"/>
        <w:adjustRightInd w:val="0"/>
        <w:spacing w:afterLines="100" w:after="240"/>
        <w:ind w:firstLine="708"/>
        <w:jc w:val="both"/>
        <w:rPr>
          <w:rFonts w:cs="Times"/>
        </w:rPr>
      </w:pPr>
      <w:r w:rsidRPr="0068383F">
        <w:rPr>
          <w:rFonts w:cs="Times"/>
        </w:rPr>
        <w:t xml:space="preserve">Traženje plaćanja unaprijed je isključeno. </w:t>
      </w:r>
    </w:p>
    <w:p w14:paraId="516CE3B2" w14:textId="77777777" w:rsidR="00E4559C" w:rsidRPr="002A6E10" w:rsidRDefault="00E4559C" w:rsidP="005F77C9">
      <w:pPr>
        <w:jc w:val="both"/>
        <w:outlineLvl w:val="0"/>
      </w:pPr>
    </w:p>
    <w:p w14:paraId="596810E9" w14:textId="2EC4453A" w:rsidR="00FA7BD4" w:rsidRPr="002A6E10" w:rsidRDefault="00FA7BD4" w:rsidP="005F77C9">
      <w:pPr>
        <w:widowControl w:val="0"/>
        <w:overflowPunct w:val="0"/>
        <w:autoSpaceDE w:val="0"/>
        <w:autoSpaceDN w:val="0"/>
        <w:adjustRightInd w:val="0"/>
        <w:spacing w:line="276" w:lineRule="auto"/>
      </w:pPr>
      <w:r w:rsidRPr="002A6E10">
        <w:t>PRILOZI</w:t>
      </w:r>
      <w:r w:rsidR="001140B6">
        <w:t>/OBRASCI</w:t>
      </w:r>
      <w:r w:rsidRPr="002A6E10">
        <w:t>:</w:t>
      </w:r>
    </w:p>
    <w:p w14:paraId="48980A69" w14:textId="7EB1DEB0" w:rsidR="004D6C86" w:rsidRDefault="004D6C86" w:rsidP="00D93F28">
      <w:pPr>
        <w:pStyle w:val="ListParagraph"/>
        <w:widowControl w:val="0"/>
        <w:numPr>
          <w:ilvl w:val="0"/>
          <w:numId w:val="2"/>
        </w:numPr>
        <w:autoSpaceDE w:val="0"/>
        <w:autoSpaceDN w:val="0"/>
        <w:adjustRightInd w:val="0"/>
        <w:spacing w:afterLines="100" w:after="240" w:line="276" w:lineRule="auto"/>
        <w:jc w:val="both"/>
      </w:pPr>
      <w:r w:rsidRPr="00EC06D0">
        <w:t xml:space="preserve">Prilog </w:t>
      </w:r>
      <w:r w:rsidR="00025DC2">
        <w:t>1</w:t>
      </w:r>
      <w:r w:rsidRPr="00EC06D0">
        <w:t>. Ponudbeni list</w:t>
      </w:r>
    </w:p>
    <w:p w14:paraId="758A5F3A" w14:textId="3BA0B6AC" w:rsidR="004D6C86" w:rsidRDefault="004D6C86" w:rsidP="00D93F28">
      <w:pPr>
        <w:pStyle w:val="ListParagraph"/>
        <w:widowControl w:val="0"/>
        <w:numPr>
          <w:ilvl w:val="0"/>
          <w:numId w:val="2"/>
        </w:numPr>
        <w:autoSpaceDE w:val="0"/>
        <w:autoSpaceDN w:val="0"/>
        <w:adjustRightInd w:val="0"/>
        <w:spacing w:afterLines="100" w:after="240" w:line="276" w:lineRule="auto"/>
        <w:jc w:val="both"/>
      </w:pPr>
      <w:r w:rsidRPr="00EC06D0">
        <w:t xml:space="preserve">Prilog </w:t>
      </w:r>
      <w:r w:rsidR="00025DC2">
        <w:t>1</w:t>
      </w:r>
      <w:r w:rsidRPr="00EC06D0">
        <w:t>. Dodatak I. Ponudbeni list</w:t>
      </w:r>
    </w:p>
    <w:p w14:paraId="748F307A" w14:textId="7565A836" w:rsidR="0023358D" w:rsidRDefault="004D6C86" w:rsidP="00D93F28">
      <w:pPr>
        <w:pStyle w:val="ListParagraph"/>
        <w:widowControl w:val="0"/>
        <w:numPr>
          <w:ilvl w:val="0"/>
          <w:numId w:val="2"/>
        </w:numPr>
        <w:autoSpaceDE w:val="0"/>
        <w:autoSpaceDN w:val="0"/>
        <w:adjustRightInd w:val="0"/>
        <w:spacing w:afterLines="100" w:after="240" w:line="276" w:lineRule="auto"/>
        <w:jc w:val="both"/>
      </w:pPr>
      <w:r w:rsidRPr="00EC06D0">
        <w:t xml:space="preserve">Prilog </w:t>
      </w:r>
      <w:r w:rsidR="00025DC2">
        <w:t>1</w:t>
      </w:r>
      <w:r w:rsidRPr="00EC06D0">
        <w:t>. Dodatak II. Ponudbeni list</w:t>
      </w:r>
    </w:p>
    <w:p w14:paraId="33A4F58A" w14:textId="3CDEBCA3" w:rsidR="004D6C86" w:rsidRDefault="004D6C86" w:rsidP="00D93F28">
      <w:pPr>
        <w:pStyle w:val="ListParagraph"/>
        <w:widowControl w:val="0"/>
        <w:numPr>
          <w:ilvl w:val="0"/>
          <w:numId w:val="2"/>
        </w:numPr>
        <w:autoSpaceDE w:val="0"/>
        <w:autoSpaceDN w:val="0"/>
        <w:adjustRightInd w:val="0"/>
        <w:spacing w:afterLines="100" w:after="240" w:line="276" w:lineRule="auto"/>
        <w:jc w:val="both"/>
      </w:pPr>
      <w:r w:rsidRPr="00EC06D0">
        <w:t xml:space="preserve">Prilog </w:t>
      </w:r>
      <w:r w:rsidR="00025DC2">
        <w:t>2</w:t>
      </w:r>
      <w:r w:rsidRPr="00EC06D0">
        <w:t>. Troškovnik</w:t>
      </w:r>
    </w:p>
    <w:p w14:paraId="67816C1F" w14:textId="2121DAC4" w:rsidR="0019458F" w:rsidRDefault="0019458F" w:rsidP="00D93F28">
      <w:pPr>
        <w:pStyle w:val="ListParagraph"/>
        <w:widowControl w:val="0"/>
        <w:numPr>
          <w:ilvl w:val="0"/>
          <w:numId w:val="2"/>
        </w:numPr>
        <w:autoSpaceDE w:val="0"/>
        <w:autoSpaceDN w:val="0"/>
        <w:adjustRightInd w:val="0"/>
        <w:spacing w:afterLines="100" w:after="240" w:line="276" w:lineRule="auto"/>
        <w:jc w:val="both"/>
      </w:pPr>
      <w:r>
        <w:t xml:space="preserve">Prilog </w:t>
      </w:r>
      <w:r w:rsidR="00025DC2">
        <w:t>3</w:t>
      </w:r>
      <w:r>
        <w:t>. Obrazac stručnjaka</w:t>
      </w:r>
    </w:p>
    <w:p w14:paraId="36EFB7EC" w14:textId="613126E8" w:rsidR="0019458F" w:rsidRDefault="0019458F" w:rsidP="00D93F28">
      <w:pPr>
        <w:pStyle w:val="ListParagraph"/>
        <w:widowControl w:val="0"/>
        <w:numPr>
          <w:ilvl w:val="0"/>
          <w:numId w:val="2"/>
        </w:numPr>
        <w:autoSpaceDE w:val="0"/>
        <w:autoSpaceDN w:val="0"/>
        <w:adjustRightInd w:val="0"/>
        <w:spacing w:afterLines="100" w:after="240" w:line="276" w:lineRule="auto"/>
        <w:jc w:val="both"/>
      </w:pPr>
      <w:r>
        <w:t xml:space="preserve">Prilog </w:t>
      </w:r>
      <w:r w:rsidR="00025DC2">
        <w:t>4</w:t>
      </w:r>
      <w:r>
        <w:t xml:space="preserve">. Popis izvršenih </w:t>
      </w:r>
      <w:r w:rsidR="004919BD">
        <w:t>radova</w:t>
      </w:r>
    </w:p>
    <w:p w14:paraId="23F93E6F" w14:textId="77777777" w:rsidR="000B641B" w:rsidRDefault="000B641B" w:rsidP="000B641B">
      <w:pPr>
        <w:pStyle w:val="ListParagraph"/>
        <w:widowControl w:val="0"/>
        <w:autoSpaceDE w:val="0"/>
        <w:autoSpaceDN w:val="0"/>
        <w:adjustRightInd w:val="0"/>
        <w:spacing w:afterLines="100" w:after="240" w:line="276" w:lineRule="auto"/>
        <w:ind w:left="1068"/>
        <w:jc w:val="both"/>
      </w:pPr>
    </w:p>
    <w:p w14:paraId="6AF701D8" w14:textId="36D840D0" w:rsidR="008F2CC2" w:rsidRPr="002A6E10" w:rsidRDefault="008F2CC2" w:rsidP="005F77C9">
      <w:pPr>
        <w:ind w:left="3969"/>
        <w:jc w:val="center"/>
      </w:pPr>
      <w:r w:rsidRPr="002A6E10">
        <w:t>OPĆINSKI NAČELNIK</w:t>
      </w:r>
    </w:p>
    <w:p w14:paraId="1E496A93" w14:textId="0A6E2E20" w:rsidR="007535A3" w:rsidRPr="00295927" w:rsidRDefault="00374D6D" w:rsidP="00295927">
      <w:pPr>
        <w:ind w:left="3969"/>
        <w:jc w:val="center"/>
      </w:pPr>
      <w:r>
        <w:t>Leo Bazjak</w:t>
      </w:r>
      <w:r w:rsidR="00C35633">
        <w:t>, v.r.</w:t>
      </w:r>
    </w:p>
    <w:sectPr w:rsidR="007535A3" w:rsidRPr="00295927" w:rsidSect="00295927">
      <w:pgSz w:w="11906" w:h="16838"/>
      <w:pgMar w:top="1418"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A714C" w14:textId="77777777" w:rsidR="003C3D94" w:rsidRDefault="003C3D94" w:rsidP="004979EE">
      <w:r>
        <w:separator/>
      </w:r>
    </w:p>
  </w:endnote>
  <w:endnote w:type="continuationSeparator" w:id="0">
    <w:p w14:paraId="6EC40618" w14:textId="77777777" w:rsidR="003C3D94" w:rsidRDefault="003C3D94" w:rsidP="0049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Bold">
    <w:altName w:val="MS Mincho"/>
    <w:panose1 w:val="00000000000000000000"/>
    <w:charset w:val="80"/>
    <w:family w:val="auto"/>
    <w:notTrueType/>
    <w:pitch w:val="default"/>
    <w:sig w:usb0="00000005" w:usb1="08070000" w:usb2="00000010" w:usb3="00000000" w:csb0="00020002"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463E0" w14:textId="77777777" w:rsidR="003C3D94" w:rsidRDefault="003C3D94" w:rsidP="004979EE">
      <w:r>
        <w:separator/>
      </w:r>
    </w:p>
  </w:footnote>
  <w:footnote w:type="continuationSeparator" w:id="0">
    <w:p w14:paraId="576EF230" w14:textId="77777777" w:rsidR="003C3D94" w:rsidRDefault="003C3D94" w:rsidP="00497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3F50"/>
    <w:multiLevelType w:val="hybridMultilevel"/>
    <w:tmpl w:val="2CE849D2"/>
    <w:lvl w:ilvl="0" w:tplc="717E59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2F667A"/>
    <w:multiLevelType w:val="hybridMultilevel"/>
    <w:tmpl w:val="3D6A6052"/>
    <w:lvl w:ilvl="0" w:tplc="E08E3FCE">
      <w:start w:val="1"/>
      <w:numFmt w:val="bullet"/>
      <w:lvlText w:val="-"/>
      <w:lvlJc w:val="left"/>
      <w:pPr>
        <w:ind w:left="720" w:hanging="360"/>
      </w:pPr>
      <w:rPr>
        <w:rFonts w:ascii="Times New Roman" w:eastAsia="Times New Roman"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6373B6"/>
    <w:multiLevelType w:val="hybridMultilevel"/>
    <w:tmpl w:val="6EB8FD6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6B312A"/>
    <w:multiLevelType w:val="hybridMultilevel"/>
    <w:tmpl w:val="0C1606B2"/>
    <w:lvl w:ilvl="0" w:tplc="3622315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0A57AD"/>
    <w:multiLevelType w:val="multilevel"/>
    <w:tmpl w:val="84AAF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6C7343"/>
    <w:multiLevelType w:val="hybridMultilevel"/>
    <w:tmpl w:val="4330F322"/>
    <w:lvl w:ilvl="0" w:tplc="1876D42C">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BEB468E"/>
    <w:multiLevelType w:val="hybridMultilevel"/>
    <w:tmpl w:val="F0D8388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D45BAA"/>
    <w:multiLevelType w:val="hybridMultilevel"/>
    <w:tmpl w:val="703C3A9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1E4643C"/>
    <w:multiLevelType w:val="hybridMultilevel"/>
    <w:tmpl w:val="34C84F58"/>
    <w:lvl w:ilvl="0" w:tplc="717E59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80465A9"/>
    <w:multiLevelType w:val="hybridMultilevel"/>
    <w:tmpl w:val="AD8AF99C"/>
    <w:lvl w:ilvl="0" w:tplc="717E59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A7A372C"/>
    <w:multiLevelType w:val="hybridMultilevel"/>
    <w:tmpl w:val="AD0E5D64"/>
    <w:lvl w:ilvl="0" w:tplc="0F36E2A4">
      <w:start w:val="1"/>
      <w:numFmt w:val="decimal"/>
      <w:lvlText w:val="%1."/>
      <w:lvlJc w:val="left"/>
      <w:pPr>
        <w:ind w:left="360" w:hanging="360"/>
      </w:pPr>
      <w:rPr>
        <w:b/>
        <w:bCs/>
      </w:rPr>
    </w:lvl>
    <w:lvl w:ilvl="1" w:tplc="041A0019">
      <w:start w:val="1"/>
      <w:numFmt w:val="lowerLetter"/>
      <w:lvlText w:val="%2."/>
      <w:lvlJc w:val="left"/>
      <w:pPr>
        <w:ind w:left="1298" w:hanging="360"/>
      </w:pPr>
    </w:lvl>
    <w:lvl w:ilvl="2" w:tplc="041A001B">
      <w:start w:val="1"/>
      <w:numFmt w:val="lowerRoman"/>
      <w:lvlText w:val="%3."/>
      <w:lvlJc w:val="right"/>
      <w:pPr>
        <w:ind w:left="2018" w:hanging="180"/>
      </w:pPr>
    </w:lvl>
    <w:lvl w:ilvl="3" w:tplc="041A000F">
      <w:start w:val="1"/>
      <w:numFmt w:val="decimal"/>
      <w:lvlText w:val="%4."/>
      <w:lvlJc w:val="left"/>
      <w:pPr>
        <w:ind w:left="2738" w:hanging="360"/>
      </w:pPr>
    </w:lvl>
    <w:lvl w:ilvl="4" w:tplc="041A0019">
      <w:start w:val="1"/>
      <w:numFmt w:val="lowerLetter"/>
      <w:lvlText w:val="%5."/>
      <w:lvlJc w:val="left"/>
      <w:pPr>
        <w:ind w:left="3458" w:hanging="360"/>
      </w:pPr>
    </w:lvl>
    <w:lvl w:ilvl="5" w:tplc="041A001B">
      <w:start w:val="1"/>
      <w:numFmt w:val="lowerRoman"/>
      <w:lvlText w:val="%6."/>
      <w:lvlJc w:val="right"/>
      <w:pPr>
        <w:ind w:left="4178" w:hanging="180"/>
      </w:pPr>
    </w:lvl>
    <w:lvl w:ilvl="6" w:tplc="041A000F">
      <w:start w:val="1"/>
      <w:numFmt w:val="decimal"/>
      <w:lvlText w:val="%7."/>
      <w:lvlJc w:val="left"/>
      <w:pPr>
        <w:ind w:left="4898" w:hanging="360"/>
      </w:pPr>
    </w:lvl>
    <w:lvl w:ilvl="7" w:tplc="041A0019">
      <w:start w:val="1"/>
      <w:numFmt w:val="lowerLetter"/>
      <w:lvlText w:val="%8."/>
      <w:lvlJc w:val="left"/>
      <w:pPr>
        <w:ind w:left="5618" w:hanging="360"/>
      </w:pPr>
    </w:lvl>
    <w:lvl w:ilvl="8" w:tplc="041A001B">
      <w:start w:val="1"/>
      <w:numFmt w:val="lowerRoman"/>
      <w:lvlText w:val="%9."/>
      <w:lvlJc w:val="right"/>
      <w:pPr>
        <w:ind w:left="6338" w:hanging="180"/>
      </w:pPr>
    </w:lvl>
  </w:abstractNum>
  <w:abstractNum w:abstractNumId="11" w15:restartNumberingAfterBreak="0">
    <w:nsid w:val="34B82AF3"/>
    <w:multiLevelType w:val="hybridMultilevel"/>
    <w:tmpl w:val="D74C06C8"/>
    <w:lvl w:ilvl="0" w:tplc="717E59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68C526E"/>
    <w:multiLevelType w:val="hybridMultilevel"/>
    <w:tmpl w:val="295E716E"/>
    <w:lvl w:ilvl="0" w:tplc="A8C41614">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3921663C"/>
    <w:multiLevelType w:val="hybridMultilevel"/>
    <w:tmpl w:val="C652D3AA"/>
    <w:lvl w:ilvl="0" w:tplc="717E59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0066C41"/>
    <w:multiLevelType w:val="hybridMultilevel"/>
    <w:tmpl w:val="903A9220"/>
    <w:lvl w:ilvl="0" w:tplc="717E59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603C6"/>
    <w:multiLevelType w:val="hybridMultilevel"/>
    <w:tmpl w:val="E1DE98DC"/>
    <w:lvl w:ilvl="0" w:tplc="717E59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54344D"/>
    <w:multiLevelType w:val="hybridMultilevel"/>
    <w:tmpl w:val="3BB0592E"/>
    <w:lvl w:ilvl="0" w:tplc="42C4B932">
      <w:start w:val="1"/>
      <w:numFmt w:val="decimal"/>
      <w:lvlText w:val="%1)"/>
      <w:lvlJc w:val="left"/>
      <w:pPr>
        <w:ind w:left="360" w:hanging="360"/>
      </w:pPr>
      <w:rPr>
        <w:rFonts w:ascii="Calibri" w:hAnsi="Calibri"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51E632D7"/>
    <w:multiLevelType w:val="hybridMultilevel"/>
    <w:tmpl w:val="44502DA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3DC7016"/>
    <w:multiLevelType w:val="hybridMultilevel"/>
    <w:tmpl w:val="773E1BD4"/>
    <w:lvl w:ilvl="0" w:tplc="BC88279A">
      <w:start w:val="1"/>
      <w:numFmt w:val="bullet"/>
      <w:lvlText w:val="–"/>
      <w:lvlJc w:val="left"/>
      <w:pPr>
        <w:ind w:left="7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27" w:hanging="360"/>
      </w:pPr>
      <w:rPr>
        <w:rFonts w:ascii="Courier New" w:hAnsi="Courier New" w:cs="Courier New" w:hint="default"/>
      </w:rPr>
    </w:lvl>
    <w:lvl w:ilvl="2" w:tplc="041A0005" w:tentative="1">
      <w:start w:val="1"/>
      <w:numFmt w:val="bullet"/>
      <w:lvlText w:val=""/>
      <w:lvlJc w:val="left"/>
      <w:pPr>
        <w:ind w:left="2147" w:hanging="360"/>
      </w:pPr>
      <w:rPr>
        <w:rFonts w:ascii="Wingdings" w:hAnsi="Wingdings" w:hint="default"/>
      </w:rPr>
    </w:lvl>
    <w:lvl w:ilvl="3" w:tplc="041A0001" w:tentative="1">
      <w:start w:val="1"/>
      <w:numFmt w:val="bullet"/>
      <w:lvlText w:val=""/>
      <w:lvlJc w:val="left"/>
      <w:pPr>
        <w:ind w:left="2867" w:hanging="360"/>
      </w:pPr>
      <w:rPr>
        <w:rFonts w:ascii="Symbol" w:hAnsi="Symbol" w:hint="default"/>
      </w:rPr>
    </w:lvl>
    <w:lvl w:ilvl="4" w:tplc="041A0003" w:tentative="1">
      <w:start w:val="1"/>
      <w:numFmt w:val="bullet"/>
      <w:lvlText w:val="o"/>
      <w:lvlJc w:val="left"/>
      <w:pPr>
        <w:ind w:left="3587" w:hanging="360"/>
      </w:pPr>
      <w:rPr>
        <w:rFonts w:ascii="Courier New" w:hAnsi="Courier New" w:cs="Courier New" w:hint="default"/>
      </w:rPr>
    </w:lvl>
    <w:lvl w:ilvl="5" w:tplc="041A0005" w:tentative="1">
      <w:start w:val="1"/>
      <w:numFmt w:val="bullet"/>
      <w:lvlText w:val=""/>
      <w:lvlJc w:val="left"/>
      <w:pPr>
        <w:ind w:left="4307" w:hanging="360"/>
      </w:pPr>
      <w:rPr>
        <w:rFonts w:ascii="Wingdings" w:hAnsi="Wingdings" w:hint="default"/>
      </w:rPr>
    </w:lvl>
    <w:lvl w:ilvl="6" w:tplc="041A0001" w:tentative="1">
      <w:start w:val="1"/>
      <w:numFmt w:val="bullet"/>
      <w:lvlText w:val=""/>
      <w:lvlJc w:val="left"/>
      <w:pPr>
        <w:ind w:left="5027" w:hanging="360"/>
      </w:pPr>
      <w:rPr>
        <w:rFonts w:ascii="Symbol" w:hAnsi="Symbol" w:hint="default"/>
      </w:rPr>
    </w:lvl>
    <w:lvl w:ilvl="7" w:tplc="041A0003" w:tentative="1">
      <w:start w:val="1"/>
      <w:numFmt w:val="bullet"/>
      <w:lvlText w:val="o"/>
      <w:lvlJc w:val="left"/>
      <w:pPr>
        <w:ind w:left="5747" w:hanging="360"/>
      </w:pPr>
      <w:rPr>
        <w:rFonts w:ascii="Courier New" w:hAnsi="Courier New" w:cs="Courier New" w:hint="default"/>
      </w:rPr>
    </w:lvl>
    <w:lvl w:ilvl="8" w:tplc="041A0005" w:tentative="1">
      <w:start w:val="1"/>
      <w:numFmt w:val="bullet"/>
      <w:lvlText w:val=""/>
      <w:lvlJc w:val="left"/>
      <w:pPr>
        <w:ind w:left="6467" w:hanging="360"/>
      </w:pPr>
      <w:rPr>
        <w:rFonts w:ascii="Wingdings" w:hAnsi="Wingdings" w:hint="default"/>
      </w:rPr>
    </w:lvl>
  </w:abstractNum>
  <w:abstractNum w:abstractNumId="19" w15:restartNumberingAfterBreak="0">
    <w:nsid w:val="548664BC"/>
    <w:multiLevelType w:val="hybridMultilevel"/>
    <w:tmpl w:val="B0DC749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CEF32EC"/>
    <w:multiLevelType w:val="hybridMultilevel"/>
    <w:tmpl w:val="9496B32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50886003">
    <w:abstractNumId w:val="10"/>
  </w:num>
  <w:num w:numId="2" w16cid:durableId="906113713">
    <w:abstractNumId w:val="12"/>
  </w:num>
  <w:num w:numId="3" w16cid:durableId="858010875">
    <w:abstractNumId w:val="11"/>
  </w:num>
  <w:num w:numId="4" w16cid:durableId="1682513261">
    <w:abstractNumId w:val="2"/>
  </w:num>
  <w:num w:numId="5" w16cid:durableId="135611407">
    <w:abstractNumId w:val="13"/>
  </w:num>
  <w:num w:numId="6" w16cid:durableId="589700778">
    <w:abstractNumId w:val="9"/>
  </w:num>
  <w:num w:numId="7" w16cid:durableId="815999876">
    <w:abstractNumId w:val="8"/>
  </w:num>
  <w:num w:numId="8" w16cid:durableId="789202129">
    <w:abstractNumId w:val="14"/>
  </w:num>
  <w:num w:numId="9" w16cid:durableId="774404195">
    <w:abstractNumId w:val="15"/>
  </w:num>
  <w:num w:numId="10" w16cid:durableId="169833816">
    <w:abstractNumId w:val="0"/>
  </w:num>
  <w:num w:numId="11" w16cid:durableId="147719131">
    <w:abstractNumId w:val="5"/>
  </w:num>
  <w:num w:numId="12" w16cid:durableId="294603948">
    <w:abstractNumId w:val="7"/>
  </w:num>
  <w:num w:numId="13" w16cid:durableId="1824933367">
    <w:abstractNumId w:val="17"/>
  </w:num>
  <w:num w:numId="14" w16cid:durableId="1675038210">
    <w:abstractNumId w:val="6"/>
  </w:num>
  <w:num w:numId="15" w16cid:durableId="1796560762">
    <w:abstractNumId w:val="16"/>
  </w:num>
  <w:num w:numId="16" w16cid:durableId="1716931821">
    <w:abstractNumId w:val="19"/>
  </w:num>
  <w:num w:numId="17" w16cid:durableId="567040064">
    <w:abstractNumId w:val="4"/>
  </w:num>
  <w:num w:numId="18" w16cid:durableId="1785996952">
    <w:abstractNumId w:val="18"/>
  </w:num>
  <w:num w:numId="19" w16cid:durableId="700324921">
    <w:abstractNumId w:val="20"/>
  </w:num>
  <w:num w:numId="20" w16cid:durableId="2121491116">
    <w:abstractNumId w:val="3"/>
  </w:num>
  <w:num w:numId="21" w16cid:durableId="14937210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E0"/>
    <w:rsid w:val="00001030"/>
    <w:rsid w:val="000029AC"/>
    <w:rsid w:val="00002F7D"/>
    <w:rsid w:val="000041AE"/>
    <w:rsid w:val="00007E95"/>
    <w:rsid w:val="00023E3F"/>
    <w:rsid w:val="00025A90"/>
    <w:rsid w:val="00025DC2"/>
    <w:rsid w:val="000335A6"/>
    <w:rsid w:val="00035EBA"/>
    <w:rsid w:val="000426C2"/>
    <w:rsid w:val="00043AF7"/>
    <w:rsid w:val="00045F95"/>
    <w:rsid w:val="0005357F"/>
    <w:rsid w:val="0005405E"/>
    <w:rsid w:val="000570C4"/>
    <w:rsid w:val="00060DE2"/>
    <w:rsid w:val="00065531"/>
    <w:rsid w:val="00066087"/>
    <w:rsid w:val="00066C85"/>
    <w:rsid w:val="00070350"/>
    <w:rsid w:val="000731E8"/>
    <w:rsid w:val="00073446"/>
    <w:rsid w:val="00075230"/>
    <w:rsid w:val="00077D80"/>
    <w:rsid w:val="000857D1"/>
    <w:rsid w:val="00086744"/>
    <w:rsid w:val="00094535"/>
    <w:rsid w:val="00095E15"/>
    <w:rsid w:val="000A1169"/>
    <w:rsid w:val="000A15F1"/>
    <w:rsid w:val="000A6B8C"/>
    <w:rsid w:val="000B0422"/>
    <w:rsid w:val="000B25CF"/>
    <w:rsid w:val="000B5265"/>
    <w:rsid w:val="000B58ED"/>
    <w:rsid w:val="000B641B"/>
    <w:rsid w:val="000B7D7A"/>
    <w:rsid w:val="000C28F9"/>
    <w:rsid w:val="000C512D"/>
    <w:rsid w:val="000C64AC"/>
    <w:rsid w:val="000D0720"/>
    <w:rsid w:val="000D360F"/>
    <w:rsid w:val="000D48AF"/>
    <w:rsid w:val="000D6CF9"/>
    <w:rsid w:val="000E250B"/>
    <w:rsid w:val="000E3444"/>
    <w:rsid w:val="000E4858"/>
    <w:rsid w:val="000E57F4"/>
    <w:rsid w:val="000E7DD5"/>
    <w:rsid w:val="000F0AB8"/>
    <w:rsid w:val="000F7F66"/>
    <w:rsid w:val="00100029"/>
    <w:rsid w:val="00100733"/>
    <w:rsid w:val="001009A6"/>
    <w:rsid w:val="001062FA"/>
    <w:rsid w:val="00107F8D"/>
    <w:rsid w:val="001140B6"/>
    <w:rsid w:val="00115C38"/>
    <w:rsid w:val="00121AAD"/>
    <w:rsid w:val="001226A2"/>
    <w:rsid w:val="00123799"/>
    <w:rsid w:val="00127EBA"/>
    <w:rsid w:val="00131333"/>
    <w:rsid w:val="001322BF"/>
    <w:rsid w:val="001357DD"/>
    <w:rsid w:val="00142FBB"/>
    <w:rsid w:val="00143AD8"/>
    <w:rsid w:val="001448C0"/>
    <w:rsid w:val="00146D12"/>
    <w:rsid w:val="00153214"/>
    <w:rsid w:val="001536B5"/>
    <w:rsid w:val="0016349C"/>
    <w:rsid w:val="0017125B"/>
    <w:rsid w:val="00174B72"/>
    <w:rsid w:val="00176D4D"/>
    <w:rsid w:val="00180ACE"/>
    <w:rsid w:val="00180BFF"/>
    <w:rsid w:val="00182A19"/>
    <w:rsid w:val="00182CC2"/>
    <w:rsid w:val="001925D5"/>
    <w:rsid w:val="0019458F"/>
    <w:rsid w:val="001A3F16"/>
    <w:rsid w:val="001A74E6"/>
    <w:rsid w:val="001C256C"/>
    <w:rsid w:val="001C72FC"/>
    <w:rsid w:val="001D3888"/>
    <w:rsid w:val="001D6A91"/>
    <w:rsid w:val="001D73E4"/>
    <w:rsid w:val="001E2725"/>
    <w:rsid w:val="001E3087"/>
    <w:rsid w:val="001E3DAC"/>
    <w:rsid w:val="001F1EE7"/>
    <w:rsid w:val="001F3D2B"/>
    <w:rsid w:val="001F56BD"/>
    <w:rsid w:val="00200597"/>
    <w:rsid w:val="00204F2D"/>
    <w:rsid w:val="00205D9E"/>
    <w:rsid w:val="0021032F"/>
    <w:rsid w:val="002203E5"/>
    <w:rsid w:val="00222AB9"/>
    <w:rsid w:val="0022684A"/>
    <w:rsid w:val="00231B8D"/>
    <w:rsid w:val="0023358D"/>
    <w:rsid w:val="00235317"/>
    <w:rsid w:val="00235BCF"/>
    <w:rsid w:val="00240EA9"/>
    <w:rsid w:val="00241737"/>
    <w:rsid w:val="00243D3B"/>
    <w:rsid w:val="00250DD4"/>
    <w:rsid w:val="00252CC1"/>
    <w:rsid w:val="00255BCC"/>
    <w:rsid w:val="00256158"/>
    <w:rsid w:val="00262379"/>
    <w:rsid w:val="00262FD2"/>
    <w:rsid w:val="002706AD"/>
    <w:rsid w:val="00281921"/>
    <w:rsid w:val="00282568"/>
    <w:rsid w:val="00283DCD"/>
    <w:rsid w:val="0028773B"/>
    <w:rsid w:val="00291BE0"/>
    <w:rsid w:val="002922C6"/>
    <w:rsid w:val="00292C88"/>
    <w:rsid w:val="00295927"/>
    <w:rsid w:val="00295D85"/>
    <w:rsid w:val="002A111A"/>
    <w:rsid w:val="002A6E10"/>
    <w:rsid w:val="002B0364"/>
    <w:rsid w:val="002B21DA"/>
    <w:rsid w:val="002B234B"/>
    <w:rsid w:val="002E045E"/>
    <w:rsid w:val="002E68BF"/>
    <w:rsid w:val="002E6C1E"/>
    <w:rsid w:val="002F285A"/>
    <w:rsid w:val="00301E79"/>
    <w:rsid w:val="00303B67"/>
    <w:rsid w:val="003069AD"/>
    <w:rsid w:val="00310A65"/>
    <w:rsid w:val="00314257"/>
    <w:rsid w:val="00324499"/>
    <w:rsid w:val="00325D97"/>
    <w:rsid w:val="003265C3"/>
    <w:rsid w:val="00326C5D"/>
    <w:rsid w:val="00333A2B"/>
    <w:rsid w:val="00334D00"/>
    <w:rsid w:val="003369BC"/>
    <w:rsid w:val="00341054"/>
    <w:rsid w:val="00343A72"/>
    <w:rsid w:val="0035059C"/>
    <w:rsid w:val="00352BCE"/>
    <w:rsid w:val="00355E28"/>
    <w:rsid w:val="00362ADD"/>
    <w:rsid w:val="00363107"/>
    <w:rsid w:val="003638D4"/>
    <w:rsid w:val="003654B4"/>
    <w:rsid w:val="003662A2"/>
    <w:rsid w:val="00367F79"/>
    <w:rsid w:val="00374D6D"/>
    <w:rsid w:val="0037713B"/>
    <w:rsid w:val="00377910"/>
    <w:rsid w:val="0038339C"/>
    <w:rsid w:val="00386B17"/>
    <w:rsid w:val="00390DAE"/>
    <w:rsid w:val="00390DDC"/>
    <w:rsid w:val="00395A57"/>
    <w:rsid w:val="003A01ED"/>
    <w:rsid w:val="003A32B5"/>
    <w:rsid w:val="003B16D5"/>
    <w:rsid w:val="003B2664"/>
    <w:rsid w:val="003B31A4"/>
    <w:rsid w:val="003B426B"/>
    <w:rsid w:val="003C3D94"/>
    <w:rsid w:val="003C6814"/>
    <w:rsid w:val="003D3491"/>
    <w:rsid w:val="003D5A2B"/>
    <w:rsid w:val="003D7A1F"/>
    <w:rsid w:val="003E5CC0"/>
    <w:rsid w:val="003E7649"/>
    <w:rsid w:val="003E7DD3"/>
    <w:rsid w:val="003F153E"/>
    <w:rsid w:val="003F1B8F"/>
    <w:rsid w:val="003F3EFA"/>
    <w:rsid w:val="003F5060"/>
    <w:rsid w:val="003F6E3E"/>
    <w:rsid w:val="00400164"/>
    <w:rsid w:val="00400542"/>
    <w:rsid w:val="0040081C"/>
    <w:rsid w:val="00407A9F"/>
    <w:rsid w:val="00412238"/>
    <w:rsid w:val="004136B1"/>
    <w:rsid w:val="0041576C"/>
    <w:rsid w:val="00417D68"/>
    <w:rsid w:val="004268CA"/>
    <w:rsid w:val="00436C05"/>
    <w:rsid w:val="00440D99"/>
    <w:rsid w:val="00442428"/>
    <w:rsid w:val="00442A57"/>
    <w:rsid w:val="00442AE7"/>
    <w:rsid w:val="00444D67"/>
    <w:rsid w:val="00445801"/>
    <w:rsid w:val="0045080F"/>
    <w:rsid w:val="00454FA2"/>
    <w:rsid w:val="00457C7B"/>
    <w:rsid w:val="00460A1A"/>
    <w:rsid w:val="004638DA"/>
    <w:rsid w:val="004642AF"/>
    <w:rsid w:val="0046550D"/>
    <w:rsid w:val="00466FE9"/>
    <w:rsid w:val="0046796C"/>
    <w:rsid w:val="00470EB5"/>
    <w:rsid w:val="00482FBC"/>
    <w:rsid w:val="00483863"/>
    <w:rsid w:val="004919BD"/>
    <w:rsid w:val="00493D4C"/>
    <w:rsid w:val="0049430B"/>
    <w:rsid w:val="004979EE"/>
    <w:rsid w:val="004A4505"/>
    <w:rsid w:val="004A7967"/>
    <w:rsid w:val="004B6C94"/>
    <w:rsid w:val="004B774F"/>
    <w:rsid w:val="004C1ADD"/>
    <w:rsid w:val="004C54A0"/>
    <w:rsid w:val="004C7EE4"/>
    <w:rsid w:val="004C7FE3"/>
    <w:rsid w:val="004D02C7"/>
    <w:rsid w:val="004D35E6"/>
    <w:rsid w:val="004D6C86"/>
    <w:rsid w:val="004D7E7E"/>
    <w:rsid w:val="004E27D5"/>
    <w:rsid w:val="004E2D9D"/>
    <w:rsid w:val="004E6AAB"/>
    <w:rsid w:val="00504013"/>
    <w:rsid w:val="00504FBC"/>
    <w:rsid w:val="00507645"/>
    <w:rsid w:val="005138C8"/>
    <w:rsid w:val="005144F3"/>
    <w:rsid w:val="00515259"/>
    <w:rsid w:val="00520F96"/>
    <w:rsid w:val="005217EB"/>
    <w:rsid w:val="0052274A"/>
    <w:rsid w:val="0052290A"/>
    <w:rsid w:val="00524639"/>
    <w:rsid w:val="00524924"/>
    <w:rsid w:val="00525236"/>
    <w:rsid w:val="0052630B"/>
    <w:rsid w:val="005263EB"/>
    <w:rsid w:val="005407B0"/>
    <w:rsid w:val="00541893"/>
    <w:rsid w:val="005435D6"/>
    <w:rsid w:val="00544525"/>
    <w:rsid w:val="005461EE"/>
    <w:rsid w:val="00551ACE"/>
    <w:rsid w:val="00557780"/>
    <w:rsid w:val="00563B37"/>
    <w:rsid w:val="00566009"/>
    <w:rsid w:val="0057541E"/>
    <w:rsid w:val="00586276"/>
    <w:rsid w:val="00591860"/>
    <w:rsid w:val="00594851"/>
    <w:rsid w:val="005B28B8"/>
    <w:rsid w:val="005B3DB8"/>
    <w:rsid w:val="005B6E71"/>
    <w:rsid w:val="005C07A1"/>
    <w:rsid w:val="005C1E7D"/>
    <w:rsid w:val="005C3036"/>
    <w:rsid w:val="005C64DC"/>
    <w:rsid w:val="005C65DF"/>
    <w:rsid w:val="005C7A01"/>
    <w:rsid w:val="005D712B"/>
    <w:rsid w:val="005D731F"/>
    <w:rsid w:val="005E1EB4"/>
    <w:rsid w:val="005F48BA"/>
    <w:rsid w:val="005F5D56"/>
    <w:rsid w:val="005F77C9"/>
    <w:rsid w:val="00600E58"/>
    <w:rsid w:val="006027F1"/>
    <w:rsid w:val="00603D6D"/>
    <w:rsid w:val="00606DB5"/>
    <w:rsid w:val="00607A6D"/>
    <w:rsid w:val="00610F42"/>
    <w:rsid w:val="0061250E"/>
    <w:rsid w:val="00617613"/>
    <w:rsid w:val="00625BD8"/>
    <w:rsid w:val="0063485A"/>
    <w:rsid w:val="00635A8D"/>
    <w:rsid w:val="00640D43"/>
    <w:rsid w:val="0064179D"/>
    <w:rsid w:val="0064237C"/>
    <w:rsid w:val="00647DD1"/>
    <w:rsid w:val="00651784"/>
    <w:rsid w:val="0065186A"/>
    <w:rsid w:val="006601E7"/>
    <w:rsid w:val="00662569"/>
    <w:rsid w:val="0066264B"/>
    <w:rsid w:val="00663D52"/>
    <w:rsid w:val="006707CB"/>
    <w:rsid w:val="0068383F"/>
    <w:rsid w:val="00685FBC"/>
    <w:rsid w:val="006921AA"/>
    <w:rsid w:val="00696680"/>
    <w:rsid w:val="006A1987"/>
    <w:rsid w:val="006A39A0"/>
    <w:rsid w:val="006A3D18"/>
    <w:rsid w:val="006A6E37"/>
    <w:rsid w:val="006B2963"/>
    <w:rsid w:val="006B42D8"/>
    <w:rsid w:val="006B4E63"/>
    <w:rsid w:val="006C64AE"/>
    <w:rsid w:val="006C709A"/>
    <w:rsid w:val="006D15EF"/>
    <w:rsid w:val="006D1D49"/>
    <w:rsid w:val="006D67F3"/>
    <w:rsid w:val="006D7324"/>
    <w:rsid w:val="006E1FB5"/>
    <w:rsid w:val="006E5605"/>
    <w:rsid w:val="006E6034"/>
    <w:rsid w:val="006F7483"/>
    <w:rsid w:val="0070305A"/>
    <w:rsid w:val="00704419"/>
    <w:rsid w:val="00706048"/>
    <w:rsid w:val="0071413F"/>
    <w:rsid w:val="00715490"/>
    <w:rsid w:val="00716159"/>
    <w:rsid w:val="00721719"/>
    <w:rsid w:val="007239A5"/>
    <w:rsid w:val="00725676"/>
    <w:rsid w:val="00725E13"/>
    <w:rsid w:val="007329DC"/>
    <w:rsid w:val="00744F14"/>
    <w:rsid w:val="007477A4"/>
    <w:rsid w:val="00750D18"/>
    <w:rsid w:val="00752E46"/>
    <w:rsid w:val="007535A3"/>
    <w:rsid w:val="0075530B"/>
    <w:rsid w:val="00761A66"/>
    <w:rsid w:val="00765A34"/>
    <w:rsid w:val="00781170"/>
    <w:rsid w:val="00781228"/>
    <w:rsid w:val="00791051"/>
    <w:rsid w:val="007941D7"/>
    <w:rsid w:val="007945D0"/>
    <w:rsid w:val="007A3D42"/>
    <w:rsid w:val="007A4A16"/>
    <w:rsid w:val="007A7605"/>
    <w:rsid w:val="007B0EA9"/>
    <w:rsid w:val="007B1BC3"/>
    <w:rsid w:val="007B27FC"/>
    <w:rsid w:val="007B6D96"/>
    <w:rsid w:val="007C1B39"/>
    <w:rsid w:val="007C2F9D"/>
    <w:rsid w:val="007C31C9"/>
    <w:rsid w:val="007C46F0"/>
    <w:rsid w:val="007C6F74"/>
    <w:rsid w:val="007E64A8"/>
    <w:rsid w:val="007F37BA"/>
    <w:rsid w:val="007F699C"/>
    <w:rsid w:val="00800D87"/>
    <w:rsid w:val="00804B28"/>
    <w:rsid w:val="00807763"/>
    <w:rsid w:val="008077FC"/>
    <w:rsid w:val="008078CE"/>
    <w:rsid w:val="00812FBF"/>
    <w:rsid w:val="00814707"/>
    <w:rsid w:val="008159CC"/>
    <w:rsid w:val="0081665B"/>
    <w:rsid w:val="00817423"/>
    <w:rsid w:val="008203C2"/>
    <w:rsid w:val="00826ACB"/>
    <w:rsid w:val="00826EE2"/>
    <w:rsid w:val="00830810"/>
    <w:rsid w:val="00831234"/>
    <w:rsid w:val="00840C94"/>
    <w:rsid w:val="008412FE"/>
    <w:rsid w:val="00844D59"/>
    <w:rsid w:val="00850D4D"/>
    <w:rsid w:val="008512BC"/>
    <w:rsid w:val="008545DE"/>
    <w:rsid w:val="00857863"/>
    <w:rsid w:val="00860D59"/>
    <w:rsid w:val="00874791"/>
    <w:rsid w:val="00876AE1"/>
    <w:rsid w:val="00885ACF"/>
    <w:rsid w:val="008865B7"/>
    <w:rsid w:val="00886C6E"/>
    <w:rsid w:val="0089247F"/>
    <w:rsid w:val="008A0C6E"/>
    <w:rsid w:val="008A146F"/>
    <w:rsid w:val="008A1564"/>
    <w:rsid w:val="008A6DAE"/>
    <w:rsid w:val="008B3340"/>
    <w:rsid w:val="008C2962"/>
    <w:rsid w:val="008D174F"/>
    <w:rsid w:val="008D2509"/>
    <w:rsid w:val="008D47F3"/>
    <w:rsid w:val="008D56FA"/>
    <w:rsid w:val="008E2DF5"/>
    <w:rsid w:val="008E3856"/>
    <w:rsid w:val="008E4726"/>
    <w:rsid w:val="008F0787"/>
    <w:rsid w:val="008F2CC2"/>
    <w:rsid w:val="008F33CD"/>
    <w:rsid w:val="008F4869"/>
    <w:rsid w:val="008F6985"/>
    <w:rsid w:val="00910FB0"/>
    <w:rsid w:val="00915A18"/>
    <w:rsid w:val="00926A88"/>
    <w:rsid w:val="009304F8"/>
    <w:rsid w:val="00930561"/>
    <w:rsid w:val="00930751"/>
    <w:rsid w:val="009320BE"/>
    <w:rsid w:val="009324B6"/>
    <w:rsid w:val="00932589"/>
    <w:rsid w:val="00935FC3"/>
    <w:rsid w:val="00937E9F"/>
    <w:rsid w:val="00940A2E"/>
    <w:rsid w:val="0094140B"/>
    <w:rsid w:val="00944C34"/>
    <w:rsid w:val="0095389C"/>
    <w:rsid w:val="00963B5C"/>
    <w:rsid w:val="00963C4D"/>
    <w:rsid w:val="00966613"/>
    <w:rsid w:val="009678B0"/>
    <w:rsid w:val="00974CC6"/>
    <w:rsid w:val="00975108"/>
    <w:rsid w:val="009758C4"/>
    <w:rsid w:val="009854E5"/>
    <w:rsid w:val="00987367"/>
    <w:rsid w:val="0099190F"/>
    <w:rsid w:val="00992555"/>
    <w:rsid w:val="00992616"/>
    <w:rsid w:val="00994086"/>
    <w:rsid w:val="00996ACB"/>
    <w:rsid w:val="009A198B"/>
    <w:rsid w:val="009A2D5C"/>
    <w:rsid w:val="009B07F8"/>
    <w:rsid w:val="009B0E5D"/>
    <w:rsid w:val="009C1BE5"/>
    <w:rsid w:val="009C2A1A"/>
    <w:rsid w:val="009C2CE3"/>
    <w:rsid w:val="009C7042"/>
    <w:rsid w:val="009D1221"/>
    <w:rsid w:val="009D4CE1"/>
    <w:rsid w:val="009D5D63"/>
    <w:rsid w:val="009E1902"/>
    <w:rsid w:val="009E2E3B"/>
    <w:rsid w:val="009F146E"/>
    <w:rsid w:val="009F1A0E"/>
    <w:rsid w:val="00A03723"/>
    <w:rsid w:val="00A11EAE"/>
    <w:rsid w:val="00A12BB4"/>
    <w:rsid w:val="00A14DFC"/>
    <w:rsid w:val="00A15959"/>
    <w:rsid w:val="00A16B60"/>
    <w:rsid w:val="00A218CA"/>
    <w:rsid w:val="00A230F1"/>
    <w:rsid w:val="00A2512D"/>
    <w:rsid w:val="00A26F1E"/>
    <w:rsid w:val="00A30302"/>
    <w:rsid w:val="00A315FE"/>
    <w:rsid w:val="00A33447"/>
    <w:rsid w:val="00A356BE"/>
    <w:rsid w:val="00A37499"/>
    <w:rsid w:val="00A41A64"/>
    <w:rsid w:val="00A41BE8"/>
    <w:rsid w:val="00A54119"/>
    <w:rsid w:val="00A607D8"/>
    <w:rsid w:val="00A651A4"/>
    <w:rsid w:val="00A735A1"/>
    <w:rsid w:val="00A7414F"/>
    <w:rsid w:val="00A76F92"/>
    <w:rsid w:val="00A823C0"/>
    <w:rsid w:val="00A90D1B"/>
    <w:rsid w:val="00A92928"/>
    <w:rsid w:val="00A93554"/>
    <w:rsid w:val="00A97E80"/>
    <w:rsid w:val="00AB1B18"/>
    <w:rsid w:val="00AB3A32"/>
    <w:rsid w:val="00AB6674"/>
    <w:rsid w:val="00AC0105"/>
    <w:rsid w:val="00AC2B67"/>
    <w:rsid w:val="00AC3716"/>
    <w:rsid w:val="00AC4D5C"/>
    <w:rsid w:val="00AC4D6A"/>
    <w:rsid w:val="00AC682B"/>
    <w:rsid w:val="00AC6DA8"/>
    <w:rsid w:val="00AD0164"/>
    <w:rsid w:val="00AE14E2"/>
    <w:rsid w:val="00AE46C4"/>
    <w:rsid w:val="00AE48F7"/>
    <w:rsid w:val="00AF008C"/>
    <w:rsid w:val="00AF0605"/>
    <w:rsid w:val="00AF0FD3"/>
    <w:rsid w:val="00AF1031"/>
    <w:rsid w:val="00AF3A0D"/>
    <w:rsid w:val="00AF411E"/>
    <w:rsid w:val="00AF48F4"/>
    <w:rsid w:val="00AF5202"/>
    <w:rsid w:val="00AF7EFC"/>
    <w:rsid w:val="00B01135"/>
    <w:rsid w:val="00B11BD1"/>
    <w:rsid w:val="00B12595"/>
    <w:rsid w:val="00B16626"/>
    <w:rsid w:val="00B274D2"/>
    <w:rsid w:val="00B300CA"/>
    <w:rsid w:val="00B30103"/>
    <w:rsid w:val="00B32122"/>
    <w:rsid w:val="00B32F99"/>
    <w:rsid w:val="00B34A6C"/>
    <w:rsid w:val="00B36BE4"/>
    <w:rsid w:val="00B3702F"/>
    <w:rsid w:val="00B43275"/>
    <w:rsid w:val="00B45FAB"/>
    <w:rsid w:val="00B56F3C"/>
    <w:rsid w:val="00B626D1"/>
    <w:rsid w:val="00B65B35"/>
    <w:rsid w:val="00B66EE6"/>
    <w:rsid w:val="00B760CB"/>
    <w:rsid w:val="00B8399E"/>
    <w:rsid w:val="00B855E7"/>
    <w:rsid w:val="00B858D1"/>
    <w:rsid w:val="00B941A2"/>
    <w:rsid w:val="00B95E2D"/>
    <w:rsid w:val="00BA0BB0"/>
    <w:rsid w:val="00BA5917"/>
    <w:rsid w:val="00BB2384"/>
    <w:rsid w:val="00BB24DF"/>
    <w:rsid w:val="00BB2E2A"/>
    <w:rsid w:val="00BB765B"/>
    <w:rsid w:val="00BC1CD0"/>
    <w:rsid w:val="00BC271F"/>
    <w:rsid w:val="00BC2923"/>
    <w:rsid w:val="00BC6405"/>
    <w:rsid w:val="00BC6AE1"/>
    <w:rsid w:val="00BD3C8F"/>
    <w:rsid w:val="00BD4923"/>
    <w:rsid w:val="00BE1D9F"/>
    <w:rsid w:val="00BE45EF"/>
    <w:rsid w:val="00BF185D"/>
    <w:rsid w:val="00C00BAE"/>
    <w:rsid w:val="00C023B4"/>
    <w:rsid w:val="00C05A4E"/>
    <w:rsid w:val="00C074C1"/>
    <w:rsid w:val="00C101D7"/>
    <w:rsid w:val="00C11959"/>
    <w:rsid w:val="00C15F25"/>
    <w:rsid w:val="00C16B90"/>
    <w:rsid w:val="00C17D75"/>
    <w:rsid w:val="00C20542"/>
    <w:rsid w:val="00C23C19"/>
    <w:rsid w:val="00C2490D"/>
    <w:rsid w:val="00C35633"/>
    <w:rsid w:val="00C4217E"/>
    <w:rsid w:val="00C4318D"/>
    <w:rsid w:val="00C43E35"/>
    <w:rsid w:val="00C460F3"/>
    <w:rsid w:val="00C551A2"/>
    <w:rsid w:val="00C56413"/>
    <w:rsid w:val="00C5673B"/>
    <w:rsid w:val="00C56EDB"/>
    <w:rsid w:val="00C57535"/>
    <w:rsid w:val="00C7402A"/>
    <w:rsid w:val="00C80B1D"/>
    <w:rsid w:val="00C96E0F"/>
    <w:rsid w:val="00CA26A0"/>
    <w:rsid w:val="00CA2926"/>
    <w:rsid w:val="00CA2CA5"/>
    <w:rsid w:val="00CA69F5"/>
    <w:rsid w:val="00CB00E5"/>
    <w:rsid w:val="00CB4B48"/>
    <w:rsid w:val="00CB69A3"/>
    <w:rsid w:val="00CC4017"/>
    <w:rsid w:val="00CC51D9"/>
    <w:rsid w:val="00CC7276"/>
    <w:rsid w:val="00CD6995"/>
    <w:rsid w:val="00CE08D3"/>
    <w:rsid w:val="00CE107B"/>
    <w:rsid w:val="00CE19ED"/>
    <w:rsid w:val="00CE2349"/>
    <w:rsid w:val="00CE2B3F"/>
    <w:rsid w:val="00CE62A5"/>
    <w:rsid w:val="00CF2E65"/>
    <w:rsid w:val="00CF3EF7"/>
    <w:rsid w:val="00D00B5F"/>
    <w:rsid w:val="00D01718"/>
    <w:rsid w:val="00D051BE"/>
    <w:rsid w:val="00D12884"/>
    <w:rsid w:val="00D1366C"/>
    <w:rsid w:val="00D16272"/>
    <w:rsid w:val="00D20000"/>
    <w:rsid w:val="00D20AD6"/>
    <w:rsid w:val="00D20EF5"/>
    <w:rsid w:val="00D23780"/>
    <w:rsid w:val="00D24E88"/>
    <w:rsid w:val="00D26F8F"/>
    <w:rsid w:val="00D4060B"/>
    <w:rsid w:val="00D42299"/>
    <w:rsid w:val="00D5614A"/>
    <w:rsid w:val="00D56871"/>
    <w:rsid w:val="00D56E42"/>
    <w:rsid w:val="00D63C70"/>
    <w:rsid w:val="00D659A7"/>
    <w:rsid w:val="00D67099"/>
    <w:rsid w:val="00D738A8"/>
    <w:rsid w:val="00D742F0"/>
    <w:rsid w:val="00D76960"/>
    <w:rsid w:val="00D77245"/>
    <w:rsid w:val="00D93F28"/>
    <w:rsid w:val="00D94E21"/>
    <w:rsid w:val="00DA5C23"/>
    <w:rsid w:val="00DB4287"/>
    <w:rsid w:val="00DB44A6"/>
    <w:rsid w:val="00DB4A58"/>
    <w:rsid w:val="00DB601F"/>
    <w:rsid w:val="00DC26AD"/>
    <w:rsid w:val="00DC3754"/>
    <w:rsid w:val="00DD11D2"/>
    <w:rsid w:val="00DD436C"/>
    <w:rsid w:val="00DD6EDD"/>
    <w:rsid w:val="00DE7EC0"/>
    <w:rsid w:val="00DF0AF1"/>
    <w:rsid w:val="00DF24A9"/>
    <w:rsid w:val="00DF6BFF"/>
    <w:rsid w:val="00E02741"/>
    <w:rsid w:val="00E13784"/>
    <w:rsid w:val="00E23647"/>
    <w:rsid w:val="00E23E1C"/>
    <w:rsid w:val="00E24522"/>
    <w:rsid w:val="00E24A32"/>
    <w:rsid w:val="00E25BD1"/>
    <w:rsid w:val="00E27378"/>
    <w:rsid w:val="00E30418"/>
    <w:rsid w:val="00E3533E"/>
    <w:rsid w:val="00E37AAB"/>
    <w:rsid w:val="00E37C46"/>
    <w:rsid w:val="00E37CC0"/>
    <w:rsid w:val="00E400F6"/>
    <w:rsid w:val="00E4559C"/>
    <w:rsid w:val="00E46688"/>
    <w:rsid w:val="00E559A2"/>
    <w:rsid w:val="00E6024A"/>
    <w:rsid w:val="00E63049"/>
    <w:rsid w:val="00E65458"/>
    <w:rsid w:val="00E6598E"/>
    <w:rsid w:val="00E6786A"/>
    <w:rsid w:val="00E7227A"/>
    <w:rsid w:val="00E73DC9"/>
    <w:rsid w:val="00E74AE7"/>
    <w:rsid w:val="00E754A3"/>
    <w:rsid w:val="00E75C02"/>
    <w:rsid w:val="00E75E25"/>
    <w:rsid w:val="00E7607C"/>
    <w:rsid w:val="00E77E9E"/>
    <w:rsid w:val="00E83B9B"/>
    <w:rsid w:val="00E8401A"/>
    <w:rsid w:val="00E96A6E"/>
    <w:rsid w:val="00EA64E8"/>
    <w:rsid w:val="00EB0FE2"/>
    <w:rsid w:val="00EB3636"/>
    <w:rsid w:val="00EC308E"/>
    <w:rsid w:val="00EC3812"/>
    <w:rsid w:val="00ED1709"/>
    <w:rsid w:val="00ED1E80"/>
    <w:rsid w:val="00ED3A3B"/>
    <w:rsid w:val="00ED4EC2"/>
    <w:rsid w:val="00ED6B57"/>
    <w:rsid w:val="00EE2D6C"/>
    <w:rsid w:val="00EE4B97"/>
    <w:rsid w:val="00EE4E9B"/>
    <w:rsid w:val="00EF2B45"/>
    <w:rsid w:val="00EF7948"/>
    <w:rsid w:val="00EF7BFA"/>
    <w:rsid w:val="00F0293B"/>
    <w:rsid w:val="00F14286"/>
    <w:rsid w:val="00F146CA"/>
    <w:rsid w:val="00F17548"/>
    <w:rsid w:val="00F21385"/>
    <w:rsid w:val="00F23976"/>
    <w:rsid w:val="00F3108C"/>
    <w:rsid w:val="00F31B5D"/>
    <w:rsid w:val="00F34025"/>
    <w:rsid w:val="00F41117"/>
    <w:rsid w:val="00F41351"/>
    <w:rsid w:val="00F42C9D"/>
    <w:rsid w:val="00F436C6"/>
    <w:rsid w:val="00F461AF"/>
    <w:rsid w:val="00F51C6B"/>
    <w:rsid w:val="00F5241A"/>
    <w:rsid w:val="00F5430B"/>
    <w:rsid w:val="00F55736"/>
    <w:rsid w:val="00F55928"/>
    <w:rsid w:val="00F56123"/>
    <w:rsid w:val="00F63CDE"/>
    <w:rsid w:val="00F659A3"/>
    <w:rsid w:val="00F707EB"/>
    <w:rsid w:val="00F7566F"/>
    <w:rsid w:val="00F77FF1"/>
    <w:rsid w:val="00F81395"/>
    <w:rsid w:val="00F84266"/>
    <w:rsid w:val="00F92094"/>
    <w:rsid w:val="00F952A1"/>
    <w:rsid w:val="00F95305"/>
    <w:rsid w:val="00F969A7"/>
    <w:rsid w:val="00F9757F"/>
    <w:rsid w:val="00F97CDD"/>
    <w:rsid w:val="00FA7BD4"/>
    <w:rsid w:val="00FB0293"/>
    <w:rsid w:val="00FB0A83"/>
    <w:rsid w:val="00FB1247"/>
    <w:rsid w:val="00FB2293"/>
    <w:rsid w:val="00FD1C46"/>
    <w:rsid w:val="00FD43E8"/>
    <w:rsid w:val="00FD5B67"/>
    <w:rsid w:val="00FD788A"/>
    <w:rsid w:val="00FE139E"/>
    <w:rsid w:val="00FE319F"/>
    <w:rsid w:val="00FF1D48"/>
    <w:rsid w:val="00FF2966"/>
    <w:rsid w:val="00FF3382"/>
    <w:rsid w:val="00FF3DC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F50B2"/>
  <w15:docId w15:val="{4ABEC127-5009-4905-A133-33E0DE26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E42"/>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D24E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1413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C256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352BCE"/>
    <w:pPr>
      <w:keepNext/>
      <w:outlineLvl w:val="3"/>
    </w:pPr>
    <w:rPr>
      <w:rFonts w:eastAsia="Arial Unicode MS"/>
      <w:b/>
      <w:bCs/>
      <w:sz w:val="16"/>
    </w:rPr>
  </w:style>
  <w:style w:type="paragraph" w:styleId="Heading5">
    <w:name w:val="heading 5"/>
    <w:basedOn w:val="Normal"/>
    <w:next w:val="Normal"/>
    <w:link w:val="Heading5Char"/>
    <w:qFormat/>
    <w:rsid w:val="00352BCE"/>
    <w:pPr>
      <w:keepNext/>
      <w:outlineLvl w:val="4"/>
    </w:pPr>
    <w:rPr>
      <w:rFonts w:eastAsia="Arial Unicode M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6E42"/>
    <w:rPr>
      <w:color w:val="0000FF"/>
      <w:u w:val="single"/>
    </w:rPr>
  </w:style>
  <w:style w:type="paragraph" w:styleId="ListParagraph">
    <w:name w:val="List Paragraph"/>
    <w:aliases w:val="Heading 12,Paragraph,List Paragraph Red,lp1,heading 1,naslov 1,Naslov 12,Graf,Paragraphe de liste PBLH,Graph &amp; Table tite,Normal bullet 2,Bullet list,Figure_name,Equipment,Numbered Indented Text,List Paragraph1,List Paragraph11,Graf1"/>
    <w:basedOn w:val="Normal"/>
    <w:link w:val="ListParagraphChar"/>
    <w:uiPriority w:val="34"/>
    <w:qFormat/>
    <w:rsid w:val="00D56E42"/>
    <w:pPr>
      <w:ind w:left="720"/>
      <w:contextualSpacing/>
    </w:pPr>
  </w:style>
  <w:style w:type="character" w:customStyle="1" w:styleId="Heading4Char">
    <w:name w:val="Heading 4 Char"/>
    <w:basedOn w:val="DefaultParagraphFont"/>
    <w:link w:val="Heading4"/>
    <w:rsid w:val="00352BCE"/>
    <w:rPr>
      <w:rFonts w:ascii="Times New Roman" w:eastAsia="Arial Unicode MS" w:hAnsi="Times New Roman" w:cs="Times New Roman"/>
      <w:b/>
      <w:bCs/>
      <w:sz w:val="16"/>
      <w:szCs w:val="24"/>
      <w:lang w:eastAsia="hr-HR"/>
    </w:rPr>
  </w:style>
  <w:style w:type="character" w:customStyle="1" w:styleId="Heading5Char">
    <w:name w:val="Heading 5 Char"/>
    <w:basedOn w:val="DefaultParagraphFont"/>
    <w:link w:val="Heading5"/>
    <w:rsid w:val="00352BCE"/>
    <w:rPr>
      <w:rFonts w:ascii="Times New Roman" w:eastAsia="Arial Unicode MS" w:hAnsi="Times New Roman" w:cs="Times New Roman"/>
      <w:b/>
      <w:bCs/>
      <w:sz w:val="20"/>
      <w:szCs w:val="24"/>
      <w:lang w:eastAsia="hr-HR"/>
    </w:rPr>
  </w:style>
  <w:style w:type="paragraph" w:styleId="BodyText">
    <w:name w:val="Body Text"/>
    <w:aliases w:val=" uvlaka 3,  uvlaka 2"/>
    <w:basedOn w:val="Normal"/>
    <w:link w:val="BodyTextChar"/>
    <w:rsid w:val="00AC682B"/>
    <w:rPr>
      <w:rFonts w:ascii="Arial" w:hAnsi="Arial" w:cs="Arial"/>
      <w:sz w:val="22"/>
      <w:lang w:eastAsia="en-US"/>
    </w:rPr>
  </w:style>
  <w:style w:type="character" w:customStyle="1" w:styleId="BodyTextChar">
    <w:name w:val="Body Text Char"/>
    <w:aliases w:val=" uvlaka 3 Char,  uvlaka 2 Char"/>
    <w:basedOn w:val="DefaultParagraphFont"/>
    <w:link w:val="BodyText"/>
    <w:rsid w:val="00AC682B"/>
    <w:rPr>
      <w:rFonts w:ascii="Arial" w:eastAsia="Times New Roman" w:hAnsi="Arial" w:cs="Arial"/>
      <w:szCs w:val="24"/>
    </w:rPr>
  </w:style>
  <w:style w:type="paragraph" w:styleId="NoSpacing">
    <w:name w:val="No Spacing"/>
    <w:uiPriority w:val="1"/>
    <w:qFormat/>
    <w:rsid w:val="00CA2C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hr-HR"/>
    </w:rPr>
  </w:style>
  <w:style w:type="paragraph" w:styleId="Footer">
    <w:name w:val="footer"/>
    <w:basedOn w:val="Normal"/>
    <w:link w:val="FooterChar"/>
    <w:uiPriority w:val="99"/>
    <w:rsid w:val="009F146E"/>
    <w:pPr>
      <w:tabs>
        <w:tab w:val="center" w:pos="4536"/>
        <w:tab w:val="right" w:pos="9072"/>
      </w:tabs>
      <w:spacing w:after="200" w:line="276" w:lineRule="auto"/>
    </w:pPr>
    <w:rPr>
      <w:rFonts w:ascii="Calibri" w:hAnsi="Calibri" w:cs="Calibri"/>
      <w:sz w:val="22"/>
      <w:szCs w:val="22"/>
    </w:rPr>
  </w:style>
  <w:style w:type="character" w:customStyle="1" w:styleId="FooterChar">
    <w:name w:val="Footer Char"/>
    <w:basedOn w:val="DefaultParagraphFont"/>
    <w:link w:val="Footer"/>
    <w:uiPriority w:val="99"/>
    <w:rsid w:val="009F146E"/>
    <w:rPr>
      <w:rFonts w:ascii="Calibri" w:eastAsia="Times New Roman" w:hAnsi="Calibri" w:cs="Calibri"/>
      <w:lang w:eastAsia="hr-HR"/>
    </w:rPr>
  </w:style>
  <w:style w:type="paragraph" w:styleId="BalloonText">
    <w:name w:val="Balloon Text"/>
    <w:basedOn w:val="Normal"/>
    <w:link w:val="BalloonTextChar"/>
    <w:uiPriority w:val="99"/>
    <w:semiHidden/>
    <w:unhideWhenUsed/>
    <w:rsid w:val="00BC6405"/>
    <w:rPr>
      <w:rFonts w:ascii="Tahoma" w:hAnsi="Tahoma" w:cs="Tahoma"/>
      <w:sz w:val="16"/>
      <w:szCs w:val="16"/>
    </w:rPr>
  </w:style>
  <w:style w:type="character" w:customStyle="1" w:styleId="BalloonTextChar">
    <w:name w:val="Balloon Text Char"/>
    <w:basedOn w:val="DefaultParagraphFont"/>
    <w:link w:val="BalloonText"/>
    <w:uiPriority w:val="99"/>
    <w:semiHidden/>
    <w:rsid w:val="00BC6405"/>
    <w:rPr>
      <w:rFonts w:ascii="Tahoma" w:eastAsia="Times New Roman" w:hAnsi="Tahoma" w:cs="Tahoma"/>
      <w:sz w:val="16"/>
      <w:szCs w:val="16"/>
      <w:lang w:eastAsia="hr-HR"/>
    </w:rPr>
  </w:style>
  <w:style w:type="character" w:customStyle="1" w:styleId="ListParagraphChar">
    <w:name w:val="List Paragraph Char"/>
    <w:aliases w:val="Heading 12 Char,Paragraph Char,List Paragraph Red Char,lp1 Char,heading 1 Char,naslov 1 Char,Naslov 12 Char,Graf Char,Paragraphe de liste PBLH Char,Graph &amp; Table tite Char,Normal bullet 2 Char,Bullet list Char,Figure_name Char"/>
    <w:link w:val="ListParagraph"/>
    <w:uiPriority w:val="34"/>
    <w:qFormat/>
    <w:locked/>
    <w:rsid w:val="005B3DB8"/>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uiPriority w:val="9"/>
    <w:rsid w:val="00D24E88"/>
    <w:rPr>
      <w:rFonts w:asciiTheme="majorHAnsi" w:eastAsiaTheme="majorEastAsia" w:hAnsiTheme="majorHAnsi" w:cstheme="majorBidi"/>
      <w:b/>
      <w:bCs/>
      <w:color w:val="365F91" w:themeColor="accent1" w:themeShade="BF"/>
      <w:sz w:val="28"/>
      <w:szCs w:val="28"/>
      <w:lang w:eastAsia="hr-HR"/>
    </w:rPr>
  </w:style>
  <w:style w:type="character" w:styleId="FollowedHyperlink">
    <w:name w:val="FollowedHyperlink"/>
    <w:basedOn w:val="DefaultParagraphFont"/>
    <w:uiPriority w:val="99"/>
    <w:semiHidden/>
    <w:unhideWhenUsed/>
    <w:rsid w:val="00ED3A3B"/>
    <w:rPr>
      <w:color w:val="800080" w:themeColor="followedHyperlink"/>
      <w:u w:val="single"/>
    </w:rPr>
  </w:style>
  <w:style w:type="character" w:customStyle="1" w:styleId="Heading2Char">
    <w:name w:val="Heading 2 Char"/>
    <w:basedOn w:val="DefaultParagraphFont"/>
    <w:link w:val="Heading2"/>
    <w:uiPriority w:val="9"/>
    <w:semiHidden/>
    <w:rsid w:val="0071413F"/>
    <w:rPr>
      <w:rFonts w:asciiTheme="majorHAnsi" w:eastAsiaTheme="majorEastAsia" w:hAnsiTheme="majorHAnsi" w:cstheme="majorBidi"/>
      <w:color w:val="365F91" w:themeColor="accent1" w:themeShade="BF"/>
      <w:sz w:val="26"/>
      <w:szCs w:val="26"/>
      <w:lang w:eastAsia="hr-HR"/>
    </w:rPr>
  </w:style>
  <w:style w:type="paragraph" w:customStyle="1" w:styleId="Default">
    <w:name w:val="Default"/>
    <w:rsid w:val="0068383F"/>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4268CA"/>
    <w:pPr>
      <w:spacing w:after="0" w:line="240" w:lineRule="auto"/>
    </w:pPr>
    <w:rPr>
      <w:rFonts w:eastAsiaTheme="minorEastAsia"/>
      <w:lang w:eastAsia="hr-HR"/>
    </w:rPr>
    <w:tblPr>
      <w:tblCellMar>
        <w:top w:w="0" w:type="dxa"/>
        <w:left w:w="0" w:type="dxa"/>
        <w:bottom w:w="0" w:type="dxa"/>
        <w:right w:w="0" w:type="dxa"/>
      </w:tblCellMar>
    </w:tblPr>
  </w:style>
  <w:style w:type="table" w:styleId="TableGrid0">
    <w:name w:val="Table Grid"/>
    <w:basedOn w:val="TableNormal"/>
    <w:uiPriority w:val="59"/>
    <w:rsid w:val="00497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979EE"/>
    <w:pPr>
      <w:tabs>
        <w:tab w:val="center" w:pos="4536"/>
        <w:tab w:val="right" w:pos="9072"/>
      </w:tabs>
    </w:pPr>
  </w:style>
  <w:style w:type="character" w:customStyle="1" w:styleId="HeaderChar">
    <w:name w:val="Header Char"/>
    <w:basedOn w:val="DefaultParagraphFont"/>
    <w:link w:val="Header"/>
    <w:rsid w:val="004979EE"/>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F461AF"/>
    <w:rPr>
      <w:sz w:val="16"/>
      <w:szCs w:val="16"/>
    </w:rPr>
  </w:style>
  <w:style w:type="paragraph" w:styleId="CommentText">
    <w:name w:val="annotation text"/>
    <w:basedOn w:val="Normal"/>
    <w:link w:val="CommentTextChar"/>
    <w:uiPriority w:val="99"/>
    <w:unhideWhenUsed/>
    <w:rsid w:val="00F461AF"/>
    <w:rPr>
      <w:sz w:val="20"/>
      <w:szCs w:val="20"/>
    </w:rPr>
  </w:style>
  <w:style w:type="character" w:customStyle="1" w:styleId="CommentTextChar">
    <w:name w:val="Comment Text Char"/>
    <w:basedOn w:val="DefaultParagraphFont"/>
    <w:link w:val="CommentText"/>
    <w:uiPriority w:val="99"/>
    <w:rsid w:val="00F461AF"/>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F461AF"/>
    <w:rPr>
      <w:b/>
      <w:bCs/>
    </w:rPr>
  </w:style>
  <w:style w:type="character" w:customStyle="1" w:styleId="CommentSubjectChar">
    <w:name w:val="Comment Subject Char"/>
    <w:basedOn w:val="CommentTextChar"/>
    <w:link w:val="CommentSubject"/>
    <w:uiPriority w:val="99"/>
    <w:semiHidden/>
    <w:rsid w:val="00F461AF"/>
    <w:rPr>
      <w:rFonts w:ascii="Times New Roman" w:eastAsia="Times New Roman" w:hAnsi="Times New Roman" w:cs="Times New Roman"/>
      <w:b/>
      <w:bCs/>
      <w:sz w:val="20"/>
      <w:szCs w:val="20"/>
      <w:lang w:eastAsia="hr-HR"/>
    </w:rPr>
  </w:style>
  <w:style w:type="character" w:styleId="Strong">
    <w:name w:val="Strong"/>
    <w:basedOn w:val="DefaultParagraphFont"/>
    <w:uiPriority w:val="22"/>
    <w:qFormat/>
    <w:rsid w:val="006C64AE"/>
    <w:rPr>
      <w:b/>
      <w:bCs/>
    </w:rPr>
  </w:style>
  <w:style w:type="character" w:customStyle="1" w:styleId="UnresolvedMention1">
    <w:name w:val="Unresolved Mention1"/>
    <w:basedOn w:val="DefaultParagraphFont"/>
    <w:uiPriority w:val="99"/>
    <w:semiHidden/>
    <w:unhideWhenUsed/>
    <w:rsid w:val="00C80B1D"/>
    <w:rPr>
      <w:color w:val="605E5C"/>
      <w:shd w:val="clear" w:color="auto" w:fill="E1DFDD"/>
    </w:rPr>
  </w:style>
  <w:style w:type="character" w:styleId="UnresolvedMention">
    <w:name w:val="Unresolved Mention"/>
    <w:basedOn w:val="DefaultParagraphFont"/>
    <w:uiPriority w:val="99"/>
    <w:semiHidden/>
    <w:unhideWhenUsed/>
    <w:rsid w:val="0035059C"/>
    <w:rPr>
      <w:color w:val="605E5C"/>
      <w:shd w:val="clear" w:color="auto" w:fill="E1DFDD"/>
    </w:rPr>
  </w:style>
  <w:style w:type="paragraph" w:customStyle="1" w:styleId="CharChar25CharCharCharChar">
    <w:name w:val="Char Char25 Char Char Char Char"/>
    <w:basedOn w:val="Normal"/>
    <w:rsid w:val="00A356BE"/>
    <w:pPr>
      <w:spacing w:after="160" w:line="240" w:lineRule="exact"/>
    </w:pPr>
    <w:rPr>
      <w:rFonts w:ascii="Tahoma" w:hAnsi="Tahoma"/>
      <w:sz w:val="20"/>
      <w:szCs w:val="20"/>
      <w:lang w:val="en-US" w:eastAsia="en-US"/>
    </w:rPr>
  </w:style>
  <w:style w:type="character" w:styleId="Emphasis">
    <w:name w:val="Emphasis"/>
    <w:basedOn w:val="DefaultParagraphFont"/>
    <w:uiPriority w:val="20"/>
    <w:qFormat/>
    <w:rsid w:val="000E7DD5"/>
    <w:rPr>
      <w:i/>
      <w:iCs/>
    </w:rPr>
  </w:style>
  <w:style w:type="character" w:customStyle="1" w:styleId="fontstyle01">
    <w:name w:val="fontstyle01"/>
    <w:basedOn w:val="DefaultParagraphFont"/>
    <w:rsid w:val="00C00BAE"/>
    <w:rPr>
      <w:rFonts w:ascii="TimesNewRomanPS-BoldMT" w:hAnsi="TimesNewRomanPS-BoldMT" w:hint="default"/>
      <w:b/>
      <w:bCs/>
      <w:i w:val="0"/>
      <w:iCs w:val="0"/>
      <w:color w:val="000000"/>
      <w:sz w:val="22"/>
      <w:szCs w:val="22"/>
    </w:rPr>
  </w:style>
  <w:style w:type="character" w:customStyle="1" w:styleId="Heading3Char">
    <w:name w:val="Heading 3 Char"/>
    <w:basedOn w:val="DefaultParagraphFont"/>
    <w:link w:val="Heading3"/>
    <w:uiPriority w:val="9"/>
    <w:semiHidden/>
    <w:rsid w:val="001C256C"/>
    <w:rPr>
      <w:rFonts w:asciiTheme="majorHAnsi" w:eastAsiaTheme="majorEastAsia" w:hAnsiTheme="majorHAnsi" w:cstheme="majorBidi"/>
      <w:color w:val="243F60" w:themeColor="accent1" w:themeShade="7F"/>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8794">
      <w:bodyDiv w:val="1"/>
      <w:marLeft w:val="0"/>
      <w:marRight w:val="0"/>
      <w:marTop w:val="0"/>
      <w:marBottom w:val="0"/>
      <w:divBdr>
        <w:top w:val="none" w:sz="0" w:space="0" w:color="auto"/>
        <w:left w:val="none" w:sz="0" w:space="0" w:color="auto"/>
        <w:bottom w:val="none" w:sz="0" w:space="0" w:color="auto"/>
        <w:right w:val="none" w:sz="0" w:space="0" w:color="auto"/>
      </w:divBdr>
    </w:div>
    <w:div w:id="507864406">
      <w:bodyDiv w:val="1"/>
      <w:marLeft w:val="0"/>
      <w:marRight w:val="0"/>
      <w:marTop w:val="0"/>
      <w:marBottom w:val="0"/>
      <w:divBdr>
        <w:top w:val="none" w:sz="0" w:space="0" w:color="auto"/>
        <w:left w:val="none" w:sz="0" w:space="0" w:color="auto"/>
        <w:bottom w:val="none" w:sz="0" w:space="0" w:color="auto"/>
        <w:right w:val="none" w:sz="0" w:space="0" w:color="auto"/>
      </w:divBdr>
    </w:div>
    <w:div w:id="580796231">
      <w:bodyDiv w:val="1"/>
      <w:marLeft w:val="0"/>
      <w:marRight w:val="0"/>
      <w:marTop w:val="0"/>
      <w:marBottom w:val="0"/>
      <w:divBdr>
        <w:top w:val="none" w:sz="0" w:space="0" w:color="auto"/>
        <w:left w:val="none" w:sz="0" w:space="0" w:color="auto"/>
        <w:bottom w:val="none" w:sz="0" w:space="0" w:color="auto"/>
        <w:right w:val="none" w:sz="0" w:space="0" w:color="auto"/>
      </w:divBdr>
    </w:div>
    <w:div w:id="611131322">
      <w:bodyDiv w:val="1"/>
      <w:marLeft w:val="0"/>
      <w:marRight w:val="0"/>
      <w:marTop w:val="0"/>
      <w:marBottom w:val="0"/>
      <w:divBdr>
        <w:top w:val="none" w:sz="0" w:space="0" w:color="auto"/>
        <w:left w:val="none" w:sz="0" w:space="0" w:color="auto"/>
        <w:bottom w:val="none" w:sz="0" w:space="0" w:color="auto"/>
        <w:right w:val="none" w:sz="0" w:space="0" w:color="auto"/>
      </w:divBdr>
    </w:div>
    <w:div w:id="730496092">
      <w:bodyDiv w:val="1"/>
      <w:marLeft w:val="0"/>
      <w:marRight w:val="0"/>
      <w:marTop w:val="0"/>
      <w:marBottom w:val="0"/>
      <w:divBdr>
        <w:top w:val="none" w:sz="0" w:space="0" w:color="auto"/>
        <w:left w:val="none" w:sz="0" w:space="0" w:color="auto"/>
        <w:bottom w:val="none" w:sz="0" w:space="0" w:color="auto"/>
        <w:right w:val="none" w:sz="0" w:space="0" w:color="auto"/>
      </w:divBdr>
    </w:div>
    <w:div w:id="956255841">
      <w:bodyDiv w:val="1"/>
      <w:marLeft w:val="0"/>
      <w:marRight w:val="0"/>
      <w:marTop w:val="0"/>
      <w:marBottom w:val="0"/>
      <w:divBdr>
        <w:top w:val="none" w:sz="0" w:space="0" w:color="auto"/>
        <w:left w:val="none" w:sz="0" w:space="0" w:color="auto"/>
        <w:bottom w:val="none" w:sz="0" w:space="0" w:color="auto"/>
        <w:right w:val="none" w:sz="0" w:space="0" w:color="auto"/>
      </w:divBdr>
    </w:div>
    <w:div w:id="1072855457">
      <w:bodyDiv w:val="1"/>
      <w:marLeft w:val="0"/>
      <w:marRight w:val="0"/>
      <w:marTop w:val="0"/>
      <w:marBottom w:val="0"/>
      <w:divBdr>
        <w:top w:val="none" w:sz="0" w:space="0" w:color="auto"/>
        <w:left w:val="none" w:sz="0" w:space="0" w:color="auto"/>
        <w:bottom w:val="none" w:sz="0" w:space="0" w:color="auto"/>
        <w:right w:val="none" w:sz="0" w:space="0" w:color="auto"/>
      </w:divBdr>
    </w:div>
    <w:div w:id="1176000272">
      <w:bodyDiv w:val="1"/>
      <w:marLeft w:val="0"/>
      <w:marRight w:val="0"/>
      <w:marTop w:val="0"/>
      <w:marBottom w:val="0"/>
      <w:divBdr>
        <w:top w:val="none" w:sz="0" w:space="0" w:color="auto"/>
        <w:left w:val="none" w:sz="0" w:space="0" w:color="auto"/>
        <w:bottom w:val="none" w:sz="0" w:space="0" w:color="auto"/>
        <w:right w:val="none" w:sz="0" w:space="0" w:color="auto"/>
      </w:divBdr>
    </w:div>
    <w:div w:id="179270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pcina@oprtalj.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cina@oprtalj.hr" TargetMode="External"/><Relationship Id="rId5" Type="http://schemas.openxmlformats.org/officeDocument/2006/relationships/webSettings" Target="webSettings.xml"/><Relationship Id="rId10" Type="http://schemas.openxmlformats.org/officeDocument/2006/relationships/hyperlink" Target="http://www.oprtalj.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1C435-1288-4D44-8AA8-757EB1D8A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3178</Words>
  <Characters>18120</Characters>
  <Application>Microsoft Office Word</Application>
  <DocSecurity>0</DocSecurity>
  <Lines>151</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Glavni12</dc:creator>
  <cp:keywords/>
  <dc:description/>
  <cp:lastModifiedBy>Općina Oprtalj - Portole</cp:lastModifiedBy>
  <cp:revision>4</cp:revision>
  <cp:lastPrinted>2025-08-21T12:22:00Z</cp:lastPrinted>
  <dcterms:created xsi:type="dcterms:W3CDTF">2025-08-21T12:23:00Z</dcterms:created>
  <dcterms:modified xsi:type="dcterms:W3CDTF">2025-09-30T09:02:00Z</dcterms:modified>
</cp:coreProperties>
</file>