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footer3.xml" ContentType="application/vnd.openxmlformats-officedocument.wordprocessingml.foot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4C228" w14:textId="77777777" w:rsidR="0085208D" w:rsidRDefault="0085208D" w:rsidP="00C46F2D">
      <w:pPr>
        <w:autoSpaceDE w:val="0"/>
        <w:autoSpaceDN w:val="0"/>
        <w:adjustRightInd w:val="0"/>
        <w:jc w:val="both"/>
        <w:rPr>
          <w:b/>
          <w:lang w:eastAsia="en-GB"/>
        </w:rPr>
      </w:pPr>
    </w:p>
    <w:p w14:paraId="15C94F87" w14:textId="77777777" w:rsidR="0085208D" w:rsidRDefault="0085208D" w:rsidP="0085208D">
      <w:pPr>
        <w:autoSpaceDE w:val="0"/>
        <w:autoSpaceDN w:val="0"/>
        <w:adjustRightInd w:val="0"/>
        <w:jc w:val="center"/>
        <w:rPr>
          <w:b/>
          <w:sz w:val="32"/>
          <w:szCs w:val="32"/>
          <w:lang w:eastAsia="en-GB"/>
        </w:rPr>
      </w:pPr>
    </w:p>
    <w:p w14:paraId="66FC9D19" w14:textId="77777777" w:rsidR="0085208D" w:rsidRDefault="0085208D" w:rsidP="00B177CA">
      <w:pPr>
        <w:autoSpaceDE w:val="0"/>
        <w:autoSpaceDN w:val="0"/>
        <w:adjustRightInd w:val="0"/>
        <w:jc w:val="right"/>
        <w:rPr>
          <w:b/>
          <w:sz w:val="32"/>
          <w:szCs w:val="32"/>
          <w:lang w:eastAsia="en-GB"/>
        </w:rPr>
      </w:pPr>
    </w:p>
    <w:p w14:paraId="0423A49F" w14:textId="77777777" w:rsidR="0085208D" w:rsidRDefault="0085208D" w:rsidP="0085208D">
      <w:pPr>
        <w:autoSpaceDE w:val="0"/>
        <w:autoSpaceDN w:val="0"/>
        <w:adjustRightInd w:val="0"/>
        <w:jc w:val="center"/>
        <w:rPr>
          <w:b/>
          <w:sz w:val="32"/>
          <w:szCs w:val="32"/>
          <w:lang w:eastAsia="en-GB"/>
        </w:rPr>
      </w:pPr>
      <w:r>
        <w:rPr>
          <w:b/>
          <w:sz w:val="32"/>
          <w:szCs w:val="32"/>
          <w:lang w:eastAsia="en-GB"/>
        </w:rPr>
        <w:t>OPĆINA OPRTALJ</w:t>
      </w:r>
    </w:p>
    <w:p w14:paraId="666F27C0" w14:textId="77777777" w:rsidR="0085208D" w:rsidRDefault="0085208D" w:rsidP="0085208D">
      <w:pPr>
        <w:autoSpaceDE w:val="0"/>
        <w:autoSpaceDN w:val="0"/>
        <w:adjustRightInd w:val="0"/>
        <w:jc w:val="center"/>
        <w:rPr>
          <w:b/>
          <w:sz w:val="32"/>
          <w:szCs w:val="32"/>
          <w:lang w:eastAsia="en-GB"/>
        </w:rPr>
      </w:pPr>
      <w:r>
        <w:rPr>
          <w:b/>
          <w:sz w:val="32"/>
          <w:szCs w:val="32"/>
          <w:lang w:eastAsia="en-GB"/>
        </w:rPr>
        <w:t>ISTARSKA ŽUPANIJA</w:t>
      </w:r>
    </w:p>
    <w:p w14:paraId="5154CF3C" w14:textId="77777777" w:rsidR="0085208D" w:rsidRPr="001A6698" w:rsidRDefault="0085208D" w:rsidP="0085208D">
      <w:pPr>
        <w:autoSpaceDE w:val="0"/>
        <w:autoSpaceDN w:val="0"/>
        <w:adjustRightInd w:val="0"/>
        <w:jc w:val="center"/>
        <w:rPr>
          <w:b/>
          <w:sz w:val="32"/>
          <w:szCs w:val="32"/>
          <w:lang w:eastAsia="en-GB"/>
        </w:rPr>
      </w:pPr>
      <w:r>
        <w:rPr>
          <w:b/>
          <w:sz w:val="32"/>
          <w:szCs w:val="32"/>
          <w:lang w:eastAsia="en-GB"/>
        </w:rPr>
        <w:t>OPĆINSKI NAČELNIK</w:t>
      </w:r>
    </w:p>
    <w:p w14:paraId="3D9F0C82" w14:textId="77777777" w:rsidR="0085208D" w:rsidRDefault="0085208D" w:rsidP="0085208D">
      <w:pPr>
        <w:autoSpaceDE w:val="0"/>
        <w:autoSpaceDN w:val="0"/>
        <w:adjustRightInd w:val="0"/>
        <w:jc w:val="center"/>
        <w:rPr>
          <w:b/>
          <w:i/>
          <w:sz w:val="52"/>
          <w:szCs w:val="52"/>
          <w:lang w:eastAsia="en-GB"/>
        </w:rPr>
      </w:pPr>
    </w:p>
    <w:p w14:paraId="19AFBDA8" w14:textId="77777777" w:rsidR="0085208D" w:rsidRDefault="0085208D" w:rsidP="0085208D">
      <w:pPr>
        <w:autoSpaceDE w:val="0"/>
        <w:autoSpaceDN w:val="0"/>
        <w:adjustRightInd w:val="0"/>
        <w:jc w:val="center"/>
        <w:rPr>
          <w:b/>
          <w:i/>
          <w:sz w:val="52"/>
          <w:szCs w:val="52"/>
          <w:lang w:eastAsia="en-GB"/>
        </w:rPr>
      </w:pPr>
    </w:p>
    <w:p w14:paraId="060B9520" w14:textId="77777777" w:rsidR="0085208D" w:rsidRDefault="0085208D" w:rsidP="0085208D">
      <w:pPr>
        <w:autoSpaceDE w:val="0"/>
        <w:autoSpaceDN w:val="0"/>
        <w:adjustRightInd w:val="0"/>
        <w:rPr>
          <w:b/>
          <w:i/>
          <w:sz w:val="52"/>
          <w:szCs w:val="52"/>
          <w:lang w:eastAsia="en-GB"/>
        </w:rPr>
      </w:pPr>
    </w:p>
    <w:p w14:paraId="05649DDB" w14:textId="77777777" w:rsidR="0085208D" w:rsidRDefault="0085208D" w:rsidP="0085208D">
      <w:pPr>
        <w:autoSpaceDE w:val="0"/>
        <w:autoSpaceDN w:val="0"/>
        <w:adjustRightInd w:val="0"/>
        <w:jc w:val="center"/>
        <w:rPr>
          <w:b/>
          <w:i/>
          <w:sz w:val="52"/>
          <w:szCs w:val="52"/>
          <w:lang w:eastAsia="en-GB"/>
        </w:rPr>
      </w:pPr>
    </w:p>
    <w:p w14:paraId="00089B00" w14:textId="77777777" w:rsidR="0085208D" w:rsidRDefault="0085208D" w:rsidP="0085208D">
      <w:pPr>
        <w:autoSpaceDE w:val="0"/>
        <w:autoSpaceDN w:val="0"/>
        <w:adjustRightInd w:val="0"/>
        <w:rPr>
          <w:b/>
          <w:i/>
          <w:sz w:val="52"/>
          <w:szCs w:val="52"/>
          <w:lang w:eastAsia="en-GB"/>
        </w:rPr>
      </w:pPr>
    </w:p>
    <w:p w14:paraId="652F0A91" w14:textId="77777777" w:rsidR="0085208D" w:rsidRDefault="0085208D" w:rsidP="0085208D">
      <w:pPr>
        <w:autoSpaceDE w:val="0"/>
        <w:autoSpaceDN w:val="0"/>
        <w:adjustRightInd w:val="0"/>
        <w:jc w:val="center"/>
        <w:rPr>
          <w:b/>
          <w:i/>
          <w:sz w:val="52"/>
          <w:szCs w:val="52"/>
          <w:lang w:eastAsia="en-GB"/>
        </w:rPr>
      </w:pPr>
    </w:p>
    <w:p w14:paraId="58B54606" w14:textId="77777777" w:rsidR="0085208D" w:rsidRDefault="0085208D" w:rsidP="001935DF">
      <w:pPr>
        <w:autoSpaceDE w:val="0"/>
        <w:autoSpaceDN w:val="0"/>
        <w:adjustRightInd w:val="0"/>
        <w:rPr>
          <w:b/>
          <w:i/>
          <w:sz w:val="52"/>
          <w:szCs w:val="52"/>
          <w:lang w:eastAsia="en-GB"/>
        </w:rPr>
      </w:pPr>
      <w:r w:rsidRPr="001A6698">
        <w:rPr>
          <w:b/>
          <w:i/>
          <w:sz w:val="52"/>
          <w:szCs w:val="52"/>
          <w:lang w:eastAsia="en-GB"/>
        </w:rPr>
        <w:t xml:space="preserve"> </w:t>
      </w:r>
    </w:p>
    <w:p w14:paraId="3D4C4A7E" w14:textId="0DC577E3" w:rsidR="0085208D" w:rsidRDefault="00345DB7" w:rsidP="0085208D">
      <w:pPr>
        <w:autoSpaceDE w:val="0"/>
        <w:autoSpaceDN w:val="0"/>
        <w:adjustRightInd w:val="0"/>
        <w:jc w:val="center"/>
        <w:rPr>
          <w:b/>
          <w:i/>
          <w:sz w:val="52"/>
          <w:szCs w:val="52"/>
          <w:lang w:eastAsia="en-GB"/>
        </w:rPr>
      </w:pPr>
      <w:r>
        <w:rPr>
          <w:b/>
          <w:i/>
          <w:sz w:val="52"/>
          <w:szCs w:val="52"/>
          <w:lang w:eastAsia="en-GB"/>
        </w:rPr>
        <w:t>OBRAZLOŽENJE</w:t>
      </w:r>
      <w:r w:rsidR="0085208D" w:rsidRPr="001A6698">
        <w:rPr>
          <w:b/>
          <w:i/>
          <w:sz w:val="52"/>
          <w:szCs w:val="52"/>
          <w:lang w:eastAsia="en-GB"/>
        </w:rPr>
        <w:t xml:space="preserve"> PRORAČUNA OPĆINE </w:t>
      </w:r>
      <w:r w:rsidR="0085208D">
        <w:rPr>
          <w:b/>
          <w:i/>
          <w:sz w:val="52"/>
          <w:szCs w:val="52"/>
          <w:lang w:eastAsia="en-GB"/>
        </w:rPr>
        <w:t>OPRTALJ</w:t>
      </w:r>
      <w:r w:rsidR="0085208D" w:rsidRPr="001A6698">
        <w:rPr>
          <w:b/>
          <w:i/>
          <w:sz w:val="52"/>
          <w:szCs w:val="52"/>
          <w:lang w:eastAsia="en-GB"/>
        </w:rPr>
        <w:t xml:space="preserve"> ZA 20</w:t>
      </w:r>
      <w:r w:rsidR="00653681">
        <w:rPr>
          <w:b/>
          <w:i/>
          <w:sz w:val="52"/>
          <w:szCs w:val="52"/>
          <w:lang w:eastAsia="en-GB"/>
        </w:rPr>
        <w:t>2</w:t>
      </w:r>
      <w:r w:rsidR="00B455E2">
        <w:rPr>
          <w:b/>
          <w:i/>
          <w:sz w:val="52"/>
          <w:szCs w:val="52"/>
          <w:lang w:eastAsia="en-GB"/>
        </w:rPr>
        <w:t>6</w:t>
      </w:r>
      <w:r w:rsidR="0085208D" w:rsidRPr="001A6698">
        <w:rPr>
          <w:b/>
          <w:i/>
          <w:sz w:val="52"/>
          <w:szCs w:val="52"/>
          <w:lang w:eastAsia="en-GB"/>
        </w:rPr>
        <w:t xml:space="preserve">. GODINU, </w:t>
      </w:r>
    </w:p>
    <w:p w14:paraId="32D29658" w14:textId="4166F179" w:rsidR="0085208D" w:rsidRPr="001A6698" w:rsidRDefault="001935DF" w:rsidP="0085208D">
      <w:pPr>
        <w:autoSpaceDE w:val="0"/>
        <w:autoSpaceDN w:val="0"/>
        <w:adjustRightInd w:val="0"/>
        <w:jc w:val="center"/>
        <w:rPr>
          <w:b/>
          <w:i/>
          <w:sz w:val="52"/>
          <w:szCs w:val="52"/>
          <w:lang w:eastAsia="en-GB"/>
        </w:rPr>
      </w:pPr>
      <w:r>
        <w:rPr>
          <w:b/>
          <w:i/>
          <w:sz w:val="52"/>
          <w:szCs w:val="52"/>
          <w:lang w:eastAsia="en-GB"/>
        </w:rPr>
        <w:t>TE PROJEKCIJE PRORAČUNA ZA 20</w:t>
      </w:r>
      <w:r w:rsidR="00CD6483">
        <w:rPr>
          <w:b/>
          <w:i/>
          <w:sz w:val="52"/>
          <w:szCs w:val="52"/>
          <w:lang w:eastAsia="en-GB"/>
        </w:rPr>
        <w:t>2</w:t>
      </w:r>
      <w:r w:rsidR="00B455E2">
        <w:rPr>
          <w:b/>
          <w:i/>
          <w:sz w:val="52"/>
          <w:szCs w:val="52"/>
          <w:lang w:eastAsia="en-GB"/>
        </w:rPr>
        <w:t>7</w:t>
      </w:r>
      <w:r>
        <w:rPr>
          <w:b/>
          <w:i/>
          <w:sz w:val="52"/>
          <w:szCs w:val="52"/>
          <w:lang w:eastAsia="en-GB"/>
        </w:rPr>
        <w:t>. I 202</w:t>
      </w:r>
      <w:r w:rsidR="00B455E2">
        <w:rPr>
          <w:b/>
          <w:i/>
          <w:sz w:val="52"/>
          <w:szCs w:val="52"/>
          <w:lang w:eastAsia="en-GB"/>
        </w:rPr>
        <w:t>8</w:t>
      </w:r>
      <w:r w:rsidR="0085208D" w:rsidRPr="001A6698">
        <w:rPr>
          <w:b/>
          <w:i/>
          <w:sz w:val="52"/>
          <w:szCs w:val="52"/>
          <w:lang w:eastAsia="en-GB"/>
        </w:rPr>
        <w:t>. GODINU</w:t>
      </w:r>
    </w:p>
    <w:p w14:paraId="53DE8E40" w14:textId="77777777" w:rsidR="0085208D" w:rsidRDefault="0085208D" w:rsidP="0085208D">
      <w:pPr>
        <w:autoSpaceDE w:val="0"/>
        <w:autoSpaceDN w:val="0"/>
        <w:adjustRightInd w:val="0"/>
        <w:jc w:val="both"/>
        <w:rPr>
          <w:b/>
          <w:lang w:eastAsia="en-GB"/>
        </w:rPr>
      </w:pPr>
    </w:p>
    <w:p w14:paraId="1C0416C0" w14:textId="77777777" w:rsidR="0085208D" w:rsidRDefault="0085208D" w:rsidP="0085208D">
      <w:pPr>
        <w:autoSpaceDE w:val="0"/>
        <w:autoSpaceDN w:val="0"/>
        <w:adjustRightInd w:val="0"/>
        <w:jc w:val="both"/>
        <w:rPr>
          <w:b/>
          <w:lang w:eastAsia="en-GB"/>
        </w:rPr>
      </w:pPr>
    </w:p>
    <w:p w14:paraId="63E993FF" w14:textId="77777777" w:rsidR="0085208D" w:rsidRDefault="0085208D" w:rsidP="0085208D">
      <w:pPr>
        <w:autoSpaceDE w:val="0"/>
        <w:autoSpaceDN w:val="0"/>
        <w:adjustRightInd w:val="0"/>
        <w:jc w:val="both"/>
        <w:rPr>
          <w:b/>
          <w:lang w:eastAsia="en-GB"/>
        </w:rPr>
      </w:pPr>
    </w:p>
    <w:p w14:paraId="12DF8C16" w14:textId="77777777" w:rsidR="0085208D" w:rsidRDefault="0085208D" w:rsidP="0085208D">
      <w:pPr>
        <w:autoSpaceDE w:val="0"/>
        <w:autoSpaceDN w:val="0"/>
        <w:adjustRightInd w:val="0"/>
        <w:jc w:val="both"/>
        <w:rPr>
          <w:b/>
          <w:lang w:eastAsia="en-GB"/>
        </w:rPr>
      </w:pPr>
    </w:p>
    <w:p w14:paraId="250DD16E" w14:textId="77777777" w:rsidR="0085208D" w:rsidRDefault="0085208D" w:rsidP="0085208D">
      <w:pPr>
        <w:autoSpaceDE w:val="0"/>
        <w:autoSpaceDN w:val="0"/>
        <w:adjustRightInd w:val="0"/>
        <w:jc w:val="both"/>
        <w:rPr>
          <w:b/>
          <w:lang w:eastAsia="en-GB"/>
        </w:rPr>
      </w:pPr>
    </w:p>
    <w:p w14:paraId="1E282D99" w14:textId="77777777" w:rsidR="0085208D" w:rsidRDefault="0085208D" w:rsidP="0085208D">
      <w:pPr>
        <w:autoSpaceDE w:val="0"/>
        <w:autoSpaceDN w:val="0"/>
        <w:adjustRightInd w:val="0"/>
        <w:jc w:val="both"/>
        <w:rPr>
          <w:b/>
          <w:lang w:eastAsia="en-GB"/>
        </w:rPr>
      </w:pPr>
    </w:p>
    <w:p w14:paraId="066A08BF" w14:textId="77777777" w:rsidR="0085208D" w:rsidRDefault="0085208D" w:rsidP="0085208D">
      <w:pPr>
        <w:autoSpaceDE w:val="0"/>
        <w:autoSpaceDN w:val="0"/>
        <w:adjustRightInd w:val="0"/>
        <w:jc w:val="both"/>
        <w:rPr>
          <w:b/>
          <w:lang w:eastAsia="en-GB"/>
        </w:rPr>
      </w:pPr>
    </w:p>
    <w:p w14:paraId="2CDE49C6" w14:textId="77777777" w:rsidR="0085208D" w:rsidRDefault="0085208D" w:rsidP="0085208D">
      <w:pPr>
        <w:autoSpaceDE w:val="0"/>
        <w:autoSpaceDN w:val="0"/>
        <w:adjustRightInd w:val="0"/>
        <w:jc w:val="both"/>
        <w:rPr>
          <w:b/>
          <w:lang w:eastAsia="en-GB"/>
        </w:rPr>
      </w:pPr>
    </w:p>
    <w:p w14:paraId="66C10838" w14:textId="77777777" w:rsidR="0085208D" w:rsidRDefault="0085208D" w:rsidP="0085208D">
      <w:pPr>
        <w:autoSpaceDE w:val="0"/>
        <w:autoSpaceDN w:val="0"/>
        <w:adjustRightInd w:val="0"/>
        <w:jc w:val="both"/>
        <w:rPr>
          <w:b/>
          <w:lang w:eastAsia="en-GB"/>
        </w:rPr>
      </w:pPr>
    </w:p>
    <w:p w14:paraId="16653DA3" w14:textId="77777777" w:rsidR="0085208D" w:rsidRDefault="0085208D" w:rsidP="0085208D">
      <w:pPr>
        <w:autoSpaceDE w:val="0"/>
        <w:autoSpaceDN w:val="0"/>
        <w:adjustRightInd w:val="0"/>
        <w:jc w:val="both"/>
        <w:rPr>
          <w:b/>
          <w:lang w:eastAsia="en-GB"/>
        </w:rPr>
      </w:pPr>
    </w:p>
    <w:p w14:paraId="44FA6244" w14:textId="77777777" w:rsidR="0085208D" w:rsidRDefault="0085208D" w:rsidP="0085208D">
      <w:pPr>
        <w:autoSpaceDE w:val="0"/>
        <w:autoSpaceDN w:val="0"/>
        <w:adjustRightInd w:val="0"/>
        <w:jc w:val="both"/>
        <w:rPr>
          <w:b/>
          <w:lang w:eastAsia="en-GB"/>
        </w:rPr>
      </w:pPr>
    </w:p>
    <w:p w14:paraId="74D0DF9E" w14:textId="77777777" w:rsidR="00A236DF" w:rsidRDefault="00A236DF" w:rsidP="0085208D">
      <w:pPr>
        <w:autoSpaceDE w:val="0"/>
        <w:autoSpaceDN w:val="0"/>
        <w:adjustRightInd w:val="0"/>
        <w:jc w:val="both"/>
        <w:rPr>
          <w:b/>
          <w:lang w:eastAsia="en-GB"/>
        </w:rPr>
      </w:pPr>
    </w:p>
    <w:p w14:paraId="33659CB2" w14:textId="77777777" w:rsidR="00A236DF" w:rsidRDefault="00A236DF" w:rsidP="0085208D">
      <w:pPr>
        <w:autoSpaceDE w:val="0"/>
        <w:autoSpaceDN w:val="0"/>
        <w:adjustRightInd w:val="0"/>
        <w:jc w:val="both"/>
        <w:rPr>
          <w:b/>
          <w:lang w:eastAsia="en-GB"/>
        </w:rPr>
      </w:pPr>
    </w:p>
    <w:p w14:paraId="6C148F79" w14:textId="77777777" w:rsidR="00A236DF" w:rsidRDefault="00A236DF" w:rsidP="0085208D">
      <w:pPr>
        <w:autoSpaceDE w:val="0"/>
        <w:autoSpaceDN w:val="0"/>
        <w:adjustRightInd w:val="0"/>
        <w:jc w:val="both"/>
        <w:rPr>
          <w:b/>
          <w:lang w:eastAsia="en-GB"/>
        </w:rPr>
      </w:pPr>
    </w:p>
    <w:p w14:paraId="5498B28E" w14:textId="77777777" w:rsidR="0085208D" w:rsidRDefault="0085208D" w:rsidP="0085208D">
      <w:pPr>
        <w:autoSpaceDE w:val="0"/>
        <w:autoSpaceDN w:val="0"/>
        <w:adjustRightInd w:val="0"/>
        <w:jc w:val="both"/>
        <w:rPr>
          <w:b/>
          <w:lang w:eastAsia="en-GB"/>
        </w:rPr>
      </w:pPr>
    </w:p>
    <w:p w14:paraId="0106C1FD" w14:textId="77777777" w:rsidR="0085208D" w:rsidRDefault="0085208D" w:rsidP="0085208D">
      <w:pPr>
        <w:autoSpaceDE w:val="0"/>
        <w:autoSpaceDN w:val="0"/>
        <w:adjustRightInd w:val="0"/>
        <w:jc w:val="both"/>
        <w:rPr>
          <w:b/>
          <w:lang w:eastAsia="en-GB"/>
        </w:rPr>
      </w:pPr>
    </w:p>
    <w:p w14:paraId="7B4CB690" w14:textId="77777777" w:rsidR="0085208D" w:rsidRDefault="0085208D" w:rsidP="0085208D">
      <w:pPr>
        <w:autoSpaceDE w:val="0"/>
        <w:autoSpaceDN w:val="0"/>
        <w:adjustRightInd w:val="0"/>
        <w:jc w:val="both"/>
        <w:rPr>
          <w:b/>
          <w:lang w:eastAsia="en-GB"/>
        </w:rPr>
      </w:pPr>
    </w:p>
    <w:p w14:paraId="4904A03C" w14:textId="77777777" w:rsidR="0085208D" w:rsidRDefault="0085208D" w:rsidP="0085208D">
      <w:pPr>
        <w:autoSpaceDE w:val="0"/>
        <w:autoSpaceDN w:val="0"/>
        <w:adjustRightInd w:val="0"/>
        <w:jc w:val="both"/>
        <w:rPr>
          <w:b/>
          <w:lang w:eastAsia="en-GB"/>
        </w:rPr>
      </w:pPr>
    </w:p>
    <w:p w14:paraId="5183EECB" w14:textId="77777777" w:rsidR="0085208D" w:rsidRDefault="0085208D" w:rsidP="0085208D">
      <w:pPr>
        <w:autoSpaceDE w:val="0"/>
        <w:autoSpaceDN w:val="0"/>
        <w:adjustRightInd w:val="0"/>
        <w:jc w:val="both"/>
        <w:rPr>
          <w:b/>
          <w:lang w:eastAsia="en-GB"/>
        </w:rPr>
      </w:pPr>
    </w:p>
    <w:p w14:paraId="0F637C95" w14:textId="77777777" w:rsidR="00345DB7" w:rsidRPr="0002626D" w:rsidRDefault="00345DB7" w:rsidP="00345DB7">
      <w:pPr>
        <w:spacing w:after="200" w:line="276" w:lineRule="auto"/>
        <w:rPr>
          <w:rFonts w:eastAsia="Calibri"/>
        </w:rPr>
      </w:pPr>
    </w:p>
    <w:p w14:paraId="4570CA3B" w14:textId="36BC93CD" w:rsidR="001935DF" w:rsidRPr="005412B7" w:rsidRDefault="00345DB7" w:rsidP="005412B7">
      <w:pPr>
        <w:jc w:val="center"/>
        <w:rPr>
          <w:rFonts w:eastAsia="Calibri"/>
        </w:rPr>
      </w:pPr>
      <w:r>
        <w:rPr>
          <w:rFonts w:eastAsia="Calibri"/>
          <w:noProof/>
        </w:rPr>
        <mc:AlternateContent>
          <mc:Choice Requires="wps">
            <w:drawing>
              <wp:anchor distT="0" distB="0" distL="114300" distR="114300" simplePos="0" relativeHeight="251659264" behindDoc="0" locked="0" layoutInCell="1" allowOverlap="1" wp14:anchorId="74E75F80" wp14:editId="47640F34">
                <wp:simplePos x="0" y="0"/>
                <wp:positionH relativeFrom="column">
                  <wp:posOffset>-233681</wp:posOffset>
                </wp:positionH>
                <wp:positionV relativeFrom="paragraph">
                  <wp:posOffset>191135</wp:posOffset>
                </wp:positionV>
                <wp:extent cx="6467475" cy="0"/>
                <wp:effectExtent l="0" t="0" r="0" b="0"/>
                <wp:wrapNone/>
                <wp:docPr id="6" name="Ravni poveznik 6"/>
                <wp:cNvGraphicFramePr/>
                <a:graphic xmlns:a="http://schemas.openxmlformats.org/drawingml/2006/main">
                  <a:graphicData uri="http://schemas.microsoft.com/office/word/2010/wordprocessingShape">
                    <wps:wsp>
                      <wps:cNvCnPr/>
                      <wps:spPr>
                        <a:xfrm>
                          <a:off x="0" y="0"/>
                          <a:ext cx="6467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259A2E" id="Ravni poveznik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4pt,15.05pt" to="490.8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" strokecolor="#318bb0 [3044]"/>
            </w:pict>
          </mc:Fallback>
        </mc:AlternateContent>
      </w:r>
      <w:r>
        <w:rPr>
          <w:rFonts w:eastAsia="Calibri"/>
        </w:rPr>
        <w:t>Oprtalj, prosinac</w:t>
      </w:r>
      <w:r w:rsidRPr="0002626D">
        <w:rPr>
          <w:rFonts w:eastAsia="Calibri"/>
        </w:rPr>
        <w:t xml:space="preserve">  202</w:t>
      </w:r>
      <w:r w:rsidR="00B455E2">
        <w:rPr>
          <w:rFonts w:eastAsia="Calibri"/>
        </w:rPr>
        <w:t>5</w:t>
      </w:r>
      <w:r w:rsidRPr="0002626D">
        <w:rPr>
          <w:rFonts w:eastAsia="Calibri"/>
        </w:rPr>
        <w:t>.</w:t>
      </w:r>
    </w:p>
    <w:p w14:paraId="130B13F3" w14:textId="77777777" w:rsidR="001935DF" w:rsidRDefault="001935DF" w:rsidP="0085208D">
      <w:pPr>
        <w:autoSpaceDE w:val="0"/>
        <w:autoSpaceDN w:val="0"/>
        <w:adjustRightInd w:val="0"/>
        <w:jc w:val="both"/>
        <w:rPr>
          <w:b/>
          <w:lang w:eastAsia="en-GB"/>
        </w:rPr>
      </w:pPr>
    </w:p>
    <w:p w14:paraId="4BC45EA5" w14:textId="77777777" w:rsidR="00A236DF" w:rsidRDefault="00A236DF" w:rsidP="0085208D">
      <w:pPr>
        <w:autoSpaceDE w:val="0"/>
        <w:autoSpaceDN w:val="0"/>
        <w:adjustRightInd w:val="0"/>
        <w:jc w:val="both"/>
        <w:rPr>
          <w:b/>
          <w:lang w:eastAsia="en-GB"/>
        </w:rPr>
      </w:pPr>
    </w:p>
    <w:p w14:paraId="2B0914F0" w14:textId="77777777" w:rsidR="0085208D" w:rsidRPr="00CF101D" w:rsidRDefault="0085208D" w:rsidP="0085208D">
      <w:pPr>
        <w:shd w:val="clear" w:color="auto" w:fill="74B5E4" w:themeFill="accent6" w:themeFillTint="99"/>
        <w:autoSpaceDE w:val="0"/>
        <w:autoSpaceDN w:val="0"/>
        <w:adjustRightInd w:val="0"/>
        <w:jc w:val="both"/>
        <w:rPr>
          <w:b/>
          <w:i/>
          <w:lang w:eastAsia="en-GB"/>
        </w:rPr>
      </w:pPr>
      <w:r>
        <w:rPr>
          <w:b/>
          <w:i/>
          <w:lang w:eastAsia="en-GB"/>
        </w:rPr>
        <w:t>SADRŽAJ:</w:t>
      </w:r>
    </w:p>
    <w:p w14:paraId="167515DB" w14:textId="77777777" w:rsidR="0085208D" w:rsidRDefault="0085208D" w:rsidP="0085208D">
      <w:pPr>
        <w:autoSpaceDE w:val="0"/>
        <w:autoSpaceDN w:val="0"/>
        <w:adjustRightInd w:val="0"/>
        <w:jc w:val="both"/>
        <w:rPr>
          <w:b/>
          <w:lang w:eastAsia="en-GB"/>
        </w:rPr>
      </w:pPr>
    </w:p>
    <w:p w14:paraId="24D41DCB" w14:textId="0E1B6267" w:rsidR="0085208D" w:rsidRPr="000F1064" w:rsidRDefault="005B0789">
      <w:pPr>
        <w:pStyle w:val="Odlomakpopisa"/>
        <w:numPr>
          <w:ilvl w:val="0"/>
          <w:numId w:val="5"/>
        </w:numPr>
        <w:autoSpaceDE w:val="0"/>
        <w:autoSpaceDN w:val="0"/>
        <w:adjustRightInd w:val="0"/>
        <w:spacing w:line="360" w:lineRule="auto"/>
        <w:ind w:left="714" w:hanging="357"/>
        <w:jc w:val="both"/>
        <w:rPr>
          <w:lang w:eastAsia="en-GB"/>
        </w:rPr>
      </w:pPr>
      <w:r>
        <w:rPr>
          <w:lang w:eastAsia="en-GB"/>
        </w:rPr>
        <w:t>UVOD</w:t>
      </w:r>
      <w:r w:rsidR="0085208D" w:rsidRPr="000F1064">
        <w:rPr>
          <w:lang w:eastAsia="en-GB"/>
        </w:rPr>
        <w:tab/>
      </w:r>
      <w:r w:rsidR="0085208D" w:rsidRPr="000F1064">
        <w:rPr>
          <w:lang w:eastAsia="en-GB"/>
        </w:rPr>
        <w:tab/>
      </w:r>
      <w:r w:rsidR="0085208D" w:rsidRPr="000F1064">
        <w:rPr>
          <w:lang w:eastAsia="en-GB"/>
        </w:rPr>
        <w:tab/>
      </w:r>
      <w:r w:rsidR="0085208D" w:rsidRPr="000F1064">
        <w:rPr>
          <w:lang w:eastAsia="en-GB"/>
        </w:rPr>
        <w:tab/>
      </w:r>
      <w:r w:rsidR="0085208D" w:rsidRPr="000F1064">
        <w:rPr>
          <w:lang w:eastAsia="en-GB"/>
        </w:rPr>
        <w:tab/>
      </w:r>
      <w:r>
        <w:rPr>
          <w:lang w:eastAsia="en-GB"/>
        </w:rPr>
        <w:tab/>
      </w:r>
      <w:r>
        <w:rPr>
          <w:lang w:eastAsia="en-GB"/>
        </w:rPr>
        <w:tab/>
      </w:r>
      <w:r w:rsidR="0085208D" w:rsidRPr="000F1064">
        <w:rPr>
          <w:lang w:eastAsia="en-GB"/>
        </w:rPr>
        <w:tab/>
      </w:r>
      <w:r w:rsidR="0085208D" w:rsidRPr="000F1064">
        <w:rPr>
          <w:lang w:eastAsia="en-GB"/>
        </w:rPr>
        <w:tab/>
      </w:r>
      <w:r w:rsidR="0085208D" w:rsidRPr="000F1064">
        <w:rPr>
          <w:lang w:eastAsia="en-GB"/>
        </w:rPr>
        <w:tab/>
      </w:r>
      <w:r w:rsidR="0085208D" w:rsidRPr="000F1064">
        <w:rPr>
          <w:lang w:eastAsia="en-GB"/>
        </w:rPr>
        <w:tab/>
      </w:r>
      <w:r w:rsidR="00B47988">
        <w:rPr>
          <w:lang w:eastAsia="en-GB"/>
        </w:rPr>
        <w:t>3</w:t>
      </w:r>
    </w:p>
    <w:p w14:paraId="7887C72A" w14:textId="5DBBF568" w:rsidR="0085208D" w:rsidRPr="000F1064" w:rsidRDefault="005B0789">
      <w:pPr>
        <w:pStyle w:val="Odlomakpopisa"/>
        <w:numPr>
          <w:ilvl w:val="0"/>
          <w:numId w:val="5"/>
        </w:numPr>
        <w:autoSpaceDE w:val="0"/>
        <w:autoSpaceDN w:val="0"/>
        <w:adjustRightInd w:val="0"/>
        <w:spacing w:line="360" w:lineRule="auto"/>
        <w:ind w:left="714" w:hanging="357"/>
        <w:jc w:val="both"/>
        <w:rPr>
          <w:lang w:eastAsia="en-GB"/>
        </w:rPr>
      </w:pPr>
      <w:r>
        <w:rPr>
          <w:lang w:eastAsia="en-GB"/>
        </w:rPr>
        <w:t>PRORAČUN OPĆINE OPRTALJ ZA RAZDOBLJE 202</w:t>
      </w:r>
      <w:r w:rsidR="00B455E2">
        <w:rPr>
          <w:lang w:eastAsia="en-GB"/>
        </w:rPr>
        <w:t>6</w:t>
      </w:r>
      <w:r>
        <w:rPr>
          <w:lang w:eastAsia="en-GB"/>
        </w:rPr>
        <w:t>. – 202</w:t>
      </w:r>
      <w:r w:rsidR="00B455E2">
        <w:rPr>
          <w:lang w:eastAsia="en-GB"/>
        </w:rPr>
        <w:t>8</w:t>
      </w:r>
      <w:r>
        <w:rPr>
          <w:lang w:eastAsia="en-GB"/>
        </w:rPr>
        <w:t>.</w:t>
      </w:r>
      <w:r w:rsidR="0085208D" w:rsidRPr="000F1064">
        <w:rPr>
          <w:lang w:eastAsia="en-GB"/>
        </w:rPr>
        <w:tab/>
      </w:r>
      <w:r w:rsidR="0085208D" w:rsidRPr="000F1064">
        <w:rPr>
          <w:lang w:eastAsia="en-GB"/>
        </w:rPr>
        <w:tab/>
      </w:r>
      <w:r w:rsidR="0079532F">
        <w:rPr>
          <w:lang w:eastAsia="en-GB"/>
        </w:rPr>
        <w:t>5</w:t>
      </w:r>
    </w:p>
    <w:p w14:paraId="0BF08EF9" w14:textId="7D000C1B" w:rsidR="0085208D" w:rsidRDefault="005B0789">
      <w:pPr>
        <w:pStyle w:val="Odlomakpopisa"/>
        <w:numPr>
          <w:ilvl w:val="0"/>
          <w:numId w:val="5"/>
        </w:numPr>
        <w:autoSpaceDE w:val="0"/>
        <w:autoSpaceDN w:val="0"/>
        <w:adjustRightInd w:val="0"/>
        <w:spacing w:line="360" w:lineRule="auto"/>
        <w:ind w:left="714" w:hanging="357"/>
        <w:jc w:val="both"/>
        <w:rPr>
          <w:lang w:eastAsia="en-GB"/>
        </w:rPr>
      </w:pPr>
      <w:r>
        <w:rPr>
          <w:lang w:eastAsia="en-GB"/>
        </w:rPr>
        <w:t>PRIHODI I PRIMICI PRORAČUNA</w:t>
      </w:r>
      <w:r w:rsidR="00AB70A7">
        <w:rPr>
          <w:lang w:eastAsia="en-GB"/>
        </w:rPr>
        <w:t xml:space="preserve"> PO EKONOMSKOJ KLASIFIKACIJI</w:t>
      </w:r>
      <w:r w:rsidR="0085208D" w:rsidRPr="00144758">
        <w:rPr>
          <w:lang w:eastAsia="en-GB"/>
        </w:rPr>
        <w:tab/>
      </w:r>
      <w:r w:rsidR="0079532F">
        <w:rPr>
          <w:lang w:eastAsia="en-GB"/>
        </w:rPr>
        <w:t>7</w:t>
      </w:r>
    </w:p>
    <w:p w14:paraId="2CEA1C82" w14:textId="1AF1A125" w:rsidR="005B0789" w:rsidRDefault="005B0789" w:rsidP="005B0789">
      <w:pPr>
        <w:autoSpaceDE w:val="0"/>
        <w:autoSpaceDN w:val="0"/>
        <w:adjustRightInd w:val="0"/>
        <w:spacing w:line="360" w:lineRule="auto"/>
        <w:ind w:left="708"/>
        <w:jc w:val="both"/>
        <w:rPr>
          <w:lang w:eastAsia="en-GB"/>
        </w:rPr>
      </w:pPr>
      <w:r>
        <w:rPr>
          <w:lang w:eastAsia="en-GB"/>
        </w:rPr>
        <w:t>3.1. Prihodi poslovanja</w:t>
      </w:r>
      <w:r w:rsidR="00AB70A7">
        <w:rPr>
          <w:lang w:eastAsia="en-GB"/>
        </w:rPr>
        <w:tab/>
      </w:r>
      <w:r w:rsidR="00AB70A7">
        <w:rPr>
          <w:lang w:eastAsia="en-GB"/>
        </w:rPr>
        <w:tab/>
      </w:r>
      <w:r w:rsidR="00AB70A7">
        <w:rPr>
          <w:lang w:eastAsia="en-GB"/>
        </w:rPr>
        <w:tab/>
      </w:r>
      <w:r w:rsidR="00AB70A7">
        <w:rPr>
          <w:lang w:eastAsia="en-GB"/>
        </w:rPr>
        <w:tab/>
      </w:r>
      <w:r w:rsidR="00AB70A7">
        <w:rPr>
          <w:lang w:eastAsia="en-GB"/>
        </w:rPr>
        <w:tab/>
      </w:r>
      <w:r w:rsidR="00AB70A7">
        <w:rPr>
          <w:lang w:eastAsia="en-GB"/>
        </w:rPr>
        <w:tab/>
      </w:r>
      <w:r w:rsidR="00AB70A7">
        <w:rPr>
          <w:lang w:eastAsia="en-GB"/>
        </w:rPr>
        <w:tab/>
      </w:r>
      <w:r w:rsidR="00AB70A7">
        <w:rPr>
          <w:lang w:eastAsia="en-GB"/>
        </w:rPr>
        <w:tab/>
      </w:r>
      <w:r w:rsidR="0079532F">
        <w:rPr>
          <w:lang w:eastAsia="en-GB"/>
        </w:rPr>
        <w:t>9</w:t>
      </w:r>
    </w:p>
    <w:p w14:paraId="1759BAD6" w14:textId="53E8F1E4" w:rsidR="005B0789" w:rsidRDefault="005B0789" w:rsidP="005B0789">
      <w:pPr>
        <w:autoSpaceDE w:val="0"/>
        <w:autoSpaceDN w:val="0"/>
        <w:adjustRightInd w:val="0"/>
        <w:spacing w:line="360" w:lineRule="auto"/>
        <w:ind w:left="708"/>
        <w:jc w:val="both"/>
        <w:rPr>
          <w:lang w:eastAsia="en-GB"/>
        </w:rPr>
      </w:pPr>
      <w:r>
        <w:rPr>
          <w:lang w:eastAsia="en-GB"/>
        </w:rPr>
        <w:t>3.2. Prihodi od prodaje nefinancijske imovine</w:t>
      </w:r>
      <w:r w:rsidR="00AB70A7">
        <w:rPr>
          <w:lang w:eastAsia="en-GB"/>
        </w:rPr>
        <w:tab/>
      </w:r>
      <w:r w:rsidR="00AB70A7">
        <w:rPr>
          <w:lang w:eastAsia="en-GB"/>
        </w:rPr>
        <w:tab/>
      </w:r>
      <w:r w:rsidR="00AB70A7">
        <w:rPr>
          <w:lang w:eastAsia="en-GB"/>
        </w:rPr>
        <w:tab/>
      </w:r>
      <w:r w:rsidR="00AB70A7">
        <w:rPr>
          <w:lang w:eastAsia="en-GB"/>
        </w:rPr>
        <w:tab/>
      </w:r>
      <w:r w:rsidR="00AB70A7">
        <w:rPr>
          <w:lang w:eastAsia="en-GB"/>
        </w:rPr>
        <w:tab/>
        <w:t>1</w:t>
      </w:r>
      <w:r w:rsidR="0079532F">
        <w:rPr>
          <w:lang w:eastAsia="en-GB"/>
        </w:rPr>
        <w:t>4</w:t>
      </w:r>
    </w:p>
    <w:p w14:paraId="26A98B8C" w14:textId="225CEB02" w:rsidR="0085208D" w:rsidRDefault="005B0789">
      <w:pPr>
        <w:pStyle w:val="Odlomakpopisa"/>
        <w:numPr>
          <w:ilvl w:val="0"/>
          <w:numId w:val="5"/>
        </w:numPr>
        <w:autoSpaceDE w:val="0"/>
        <w:autoSpaceDN w:val="0"/>
        <w:adjustRightInd w:val="0"/>
        <w:spacing w:line="360" w:lineRule="auto"/>
        <w:ind w:left="714" w:hanging="357"/>
        <w:jc w:val="both"/>
        <w:rPr>
          <w:lang w:eastAsia="en-GB"/>
        </w:rPr>
      </w:pPr>
      <w:r>
        <w:rPr>
          <w:lang w:eastAsia="en-GB"/>
        </w:rPr>
        <w:t>RASHODI I IZDACI PRORAČUNA</w:t>
      </w:r>
      <w:r w:rsidR="00AB70A7">
        <w:rPr>
          <w:lang w:eastAsia="en-GB"/>
        </w:rPr>
        <w:t xml:space="preserve"> PO EKONOMSKOJ KLASIFIKACIJI</w:t>
      </w:r>
      <w:r w:rsidR="00AD7F2A">
        <w:rPr>
          <w:lang w:eastAsia="en-GB"/>
        </w:rPr>
        <w:tab/>
        <w:t>1</w:t>
      </w:r>
      <w:r w:rsidR="0079532F">
        <w:rPr>
          <w:lang w:eastAsia="en-GB"/>
        </w:rPr>
        <w:t>5</w:t>
      </w:r>
    </w:p>
    <w:p w14:paraId="7FFC819A" w14:textId="496E9AF7" w:rsidR="005B0789" w:rsidRDefault="005B0789" w:rsidP="00AB70A7">
      <w:pPr>
        <w:autoSpaceDE w:val="0"/>
        <w:autoSpaceDN w:val="0"/>
        <w:adjustRightInd w:val="0"/>
        <w:spacing w:line="360" w:lineRule="auto"/>
        <w:ind w:firstLine="708"/>
        <w:jc w:val="both"/>
        <w:rPr>
          <w:lang w:eastAsia="en-GB"/>
        </w:rPr>
      </w:pPr>
      <w:r>
        <w:rPr>
          <w:lang w:eastAsia="en-GB"/>
        </w:rPr>
        <w:t>4.1.</w:t>
      </w:r>
      <w:r w:rsidR="00AB70A7">
        <w:rPr>
          <w:lang w:eastAsia="en-GB"/>
        </w:rPr>
        <w:t xml:space="preserve"> </w:t>
      </w:r>
      <w:r>
        <w:rPr>
          <w:lang w:eastAsia="en-GB"/>
        </w:rPr>
        <w:t>Rashodi poslovanja</w:t>
      </w:r>
      <w:r w:rsidR="00AB70A7">
        <w:rPr>
          <w:lang w:eastAsia="en-GB"/>
        </w:rPr>
        <w:tab/>
      </w:r>
      <w:r w:rsidR="00AB70A7">
        <w:rPr>
          <w:lang w:eastAsia="en-GB"/>
        </w:rPr>
        <w:tab/>
      </w:r>
      <w:r w:rsidR="00AB70A7">
        <w:rPr>
          <w:lang w:eastAsia="en-GB"/>
        </w:rPr>
        <w:tab/>
      </w:r>
      <w:r w:rsidR="00AB70A7">
        <w:rPr>
          <w:lang w:eastAsia="en-GB"/>
        </w:rPr>
        <w:tab/>
      </w:r>
      <w:r w:rsidR="00AB70A7">
        <w:rPr>
          <w:lang w:eastAsia="en-GB"/>
        </w:rPr>
        <w:tab/>
      </w:r>
      <w:r w:rsidR="00AB70A7">
        <w:rPr>
          <w:lang w:eastAsia="en-GB"/>
        </w:rPr>
        <w:tab/>
      </w:r>
      <w:r w:rsidR="00AB70A7">
        <w:rPr>
          <w:lang w:eastAsia="en-GB"/>
        </w:rPr>
        <w:tab/>
      </w:r>
      <w:r w:rsidR="00AB70A7">
        <w:rPr>
          <w:lang w:eastAsia="en-GB"/>
        </w:rPr>
        <w:tab/>
        <w:t>1</w:t>
      </w:r>
      <w:r w:rsidR="0079532F">
        <w:rPr>
          <w:lang w:eastAsia="en-GB"/>
        </w:rPr>
        <w:t>7</w:t>
      </w:r>
    </w:p>
    <w:p w14:paraId="0021D082" w14:textId="16386100" w:rsidR="005B0789" w:rsidRDefault="005B0789" w:rsidP="00AB70A7">
      <w:pPr>
        <w:pStyle w:val="Odlomakpopisa"/>
        <w:autoSpaceDE w:val="0"/>
        <w:autoSpaceDN w:val="0"/>
        <w:adjustRightInd w:val="0"/>
        <w:spacing w:line="360" w:lineRule="auto"/>
        <w:ind w:left="714"/>
        <w:jc w:val="both"/>
        <w:rPr>
          <w:lang w:eastAsia="en-GB"/>
        </w:rPr>
      </w:pPr>
      <w:r>
        <w:rPr>
          <w:lang w:eastAsia="en-GB"/>
        </w:rPr>
        <w:t>4.2. Rashodi za nabavu nefinancij</w:t>
      </w:r>
      <w:r w:rsidR="00AB70A7">
        <w:rPr>
          <w:lang w:eastAsia="en-GB"/>
        </w:rPr>
        <w:t>s</w:t>
      </w:r>
      <w:r>
        <w:rPr>
          <w:lang w:eastAsia="en-GB"/>
        </w:rPr>
        <w:t>ke imovine</w:t>
      </w:r>
      <w:r w:rsidR="00AB70A7">
        <w:rPr>
          <w:lang w:eastAsia="en-GB"/>
        </w:rPr>
        <w:tab/>
      </w:r>
      <w:r w:rsidR="00AB70A7">
        <w:rPr>
          <w:lang w:eastAsia="en-GB"/>
        </w:rPr>
        <w:tab/>
      </w:r>
      <w:r w:rsidR="00AB70A7">
        <w:rPr>
          <w:lang w:eastAsia="en-GB"/>
        </w:rPr>
        <w:tab/>
      </w:r>
      <w:r w:rsidR="00AB70A7">
        <w:rPr>
          <w:lang w:eastAsia="en-GB"/>
        </w:rPr>
        <w:tab/>
      </w:r>
      <w:r w:rsidR="00AB70A7">
        <w:rPr>
          <w:lang w:eastAsia="en-GB"/>
        </w:rPr>
        <w:tab/>
      </w:r>
      <w:r w:rsidR="00B47988">
        <w:rPr>
          <w:lang w:eastAsia="en-GB"/>
        </w:rPr>
        <w:t>1</w:t>
      </w:r>
      <w:r w:rsidR="0079532F">
        <w:rPr>
          <w:lang w:eastAsia="en-GB"/>
        </w:rPr>
        <w:t>8</w:t>
      </w:r>
    </w:p>
    <w:p w14:paraId="36BE5729" w14:textId="331D31E9" w:rsidR="005B0789" w:rsidRDefault="005B0789" w:rsidP="00AB70A7">
      <w:pPr>
        <w:autoSpaceDE w:val="0"/>
        <w:autoSpaceDN w:val="0"/>
        <w:adjustRightInd w:val="0"/>
        <w:spacing w:line="360" w:lineRule="auto"/>
        <w:ind w:firstLine="708"/>
        <w:jc w:val="both"/>
        <w:rPr>
          <w:lang w:eastAsia="en-GB"/>
        </w:rPr>
      </w:pPr>
      <w:r>
        <w:rPr>
          <w:lang w:eastAsia="en-GB"/>
        </w:rPr>
        <w:t>4.3. Izdaci za financijsku imovinu i otplatu zajmova</w:t>
      </w:r>
      <w:r w:rsidR="00AB70A7">
        <w:rPr>
          <w:lang w:eastAsia="en-GB"/>
        </w:rPr>
        <w:tab/>
      </w:r>
      <w:r w:rsidR="00AB70A7">
        <w:rPr>
          <w:lang w:eastAsia="en-GB"/>
        </w:rPr>
        <w:tab/>
      </w:r>
      <w:r w:rsidR="00AB70A7">
        <w:rPr>
          <w:lang w:eastAsia="en-GB"/>
        </w:rPr>
        <w:tab/>
      </w:r>
      <w:r w:rsidR="00AB70A7">
        <w:rPr>
          <w:lang w:eastAsia="en-GB"/>
        </w:rPr>
        <w:tab/>
      </w:r>
      <w:r w:rsidR="0079532F">
        <w:rPr>
          <w:lang w:eastAsia="en-GB"/>
        </w:rPr>
        <w:t>18</w:t>
      </w:r>
    </w:p>
    <w:p w14:paraId="5B6418B6" w14:textId="457A3DDC" w:rsidR="00767537" w:rsidRPr="00144758" w:rsidRDefault="00767537" w:rsidP="00AB70A7">
      <w:pPr>
        <w:autoSpaceDE w:val="0"/>
        <w:autoSpaceDN w:val="0"/>
        <w:adjustRightInd w:val="0"/>
        <w:spacing w:line="360" w:lineRule="auto"/>
        <w:ind w:firstLine="708"/>
        <w:jc w:val="both"/>
        <w:rPr>
          <w:lang w:eastAsia="en-GB"/>
        </w:rPr>
      </w:pPr>
      <w:r>
        <w:rPr>
          <w:lang w:eastAsia="en-GB"/>
        </w:rPr>
        <w:t>4.4. Raspoloživa sredstva iz prethodnih godina</w:t>
      </w:r>
      <w:r>
        <w:rPr>
          <w:lang w:eastAsia="en-GB"/>
        </w:rPr>
        <w:tab/>
      </w:r>
      <w:r>
        <w:rPr>
          <w:lang w:eastAsia="en-GB"/>
        </w:rPr>
        <w:tab/>
      </w:r>
      <w:r>
        <w:rPr>
          <w:lang w:eastAsia="en-GB"/>
        </w:rPr>
        <w:tab/>
      </w:r>
      <w:r>
        <w:rPr>
          <w:lang w:eastAsia="en-GB"/>
        </w:rPr>
        <w:tab/>
      </w:r>
      <w:r>
        <w:rPr>
          <w:lang w:eastAsia="en-GB"/>
        </w:rPr>
        <w:tab/>
      </w:r>
      <w:r w:rsidR="0079532F">
        <w:rPr>
          <w:lang w:eastAsia="en-GB"/>
        </w:rPr>
        <w:t>19</w:t>
      </w:r>
    </w:p>
    <w:p w14:paraId="01D30F00" w14:textId="164B02DA" w:rsidR="005B0789" w:rsidRDefault="005B0789" w:rsidP="00AB70A7">
      <w:pPr>
        <w:pStyle w:val="Odlomakpopisa"/>
        <w:numPr>
          <w:ilvl w:val="0"/>
          <w:numId w:val="5"/>
        </w:numPr>
        <w:autoSpaceDE w:val="0"/>
        <w:autoSpaceDN w:val="0"/>
        <w:adjustRightInd w:val="0"/>
        <w:spacing w:line="360" w:lineRule="auto"/>
        <w:jc w:val="both"/>
        <w:rPr>
          <w:lang w:eastAsia="en-GB"/>
        </w:rPr>
      </w:pPr>
      <w:r>
        <w:rPr>
          <w:lang w:eastAsia="en-GB"/>
        </w:rPr>
        <w:t xml:space="preserve">RASHODI I IZDACI </w:t>
      </w:r>
      <w:r w:rsidR="00AB70A7">
        <w:rPr>
          <w:lang w:eastAsia="en-GB"/>
        </w:rPr>
        <w:t xml:space="preserve">PRORAČUNA </w:t>
      </w:r>
      <w:r>
        <w:rPr>
          <w:lang w:eastAsia="en-GB"/>
        </w:rPr>
        <w:t>PO IZVORIMA FINANCIRANJA</w:t>
      </w:r>
      <w:r w:rsidR="00376870">
        <w:rPr>
          <w:lang w:eastAsia="en-GB"/>
        </w:rPr>
        <w:tab/>
      </w:r>
      <w:r w:rsidR="00AB70A7">
        <w:rPr>
          <w:lang w:eastAsia="en-GB"/>
        </w:rPr>
        <w:tab/>
        <w:t>2</w:t>
      </w:r>
      <w:r w:rsidR="0079532F">
        <w:rPr>
          <w:lang w:eastAsia="en-GB"/>
        </w:rPr>
        <w:t>0</w:t>
      </w:r>
    </w:p>
    <w:p w14:paraId="7F2A2162" w14:textId="6E294C17" w:rsidR="005B0789" w:rsidRDefault="005B0789" w:rsidP="00AB70A7">
      <w:pPr>
        <w:pStyle w:val="Odlomakpopisa"/>
        <w:numPr>
          <w:ilvl w:val="0"/>
          <w:numId w:val="5"/>
        </w:numPr>
        <w:autoSpaceDE w:val="0"/>
        <w:autoSpaceDN w:val="0"/>
        <w:adjustRightInd w:val="0"/>
        <w:spacing w:line="360" w:lineRule="auto"/>
        <w:jc w:val="both"/>
        <w:rPr>
          <w:lang w:eastAsia="en-GB"/>
        </w:rPr>
      </w:pPr>
      <w:r>
        <w:rPr>
          <w:lang w:eastAsia="en-GB"/>
        </w:rPr>
        <w:t xml:space="preserve">RASHODI </w:t>
      </w:r>
      <w:r w:rsidR="00AB70A7">
        <w:rPr>
          <w:lang w:eastAsia="en-GB"/>
        </w:rPr>
        <w:t xml:space="preserve">PRORAČUNA </w:t>
      </w:r>
      <w:r>
        <w:rPr>
          <w:lang w:eastAsia="en-GB"/>
        </w:rPr>
        <w:t>PO FUNKCIJSKOJ KLASIFIKACIJI</w:t>
      </w:r>
      <w:r w:rsidR="00AB70A7">
        <w:rPr>
          <w:lang w:eastAsia="en-GB"/>
        </w:rPr>
        <w:tab/>
      </w:r>
      <w:r w:rsidR="00AB70A7">
        <w:rPr>
          <w:lang w:eastAsia="en-GB"/>
        </w:rPr>
        <w:tab/>
      </w:r>
      <w:r w:rsidR="00AB70A7">
        <w:rPr>
          <w:lang w:eastAsia="en-GB"/>
        </w:rPr>
        <w:tab/>
        <w:t>2</w:t>
      </w:r>
      <w:r w:rsidR="006C12DB">
        <w:rPr>
          <w:lang w:eastAsia="en-GB"/>
        </w:rPr>
        <w:t>4</w:t>
      </w:r>
    </w:p>
    <w:p w14:paraId="481F21CA" w14:textId="3F04D892" w:rsidR="00AB70A7" w:rsidRDefault="00AB70A7" w:rsidP="00AB70A7">
      <w:pPr>
        <w:pStyle w:val="Odlomakpopisa"/>
        <w:numPr>
          <w:ilvl w:val="0"/>
          <w:numId w:val="5"/>
        </w:numPr>
        <w:autoSpaceDE w:val="0"/>
        <w:autoSpaceDN w:val="0"/>
        <w:adjustRightInd w:val="0"/>
        <w:spacing w:line="360" w:lineRule="auto"/>
        <w:jc w:val="both"/>
        <w:rPr>
          <w:lang w:eastAsia="en-GB"/>
        </w:rPr>
      </w:pPr>
      <w:r>
        <w:rPr>
          <w:lang w:eastAsia="en-GB"/>
        </w:rPr>
        <w:t>RASHODI I IZDACI PRORAČUNA PO PROGRAMSKOJ KLASIFIKACIJI</w:t>
      </w:r>
      <w:r>
        <w:rPr>
          <w:lang w:eastAsia="en-GB"/>
        </w:rPr>
        <w:tab/>
        <w:t>2</w:t>
      </w:r>
      <w:r w:rsidR="004A464B">
        <w:rPr>
          <w:lang w:eastAsia="en-GB"/>
        </w:rPr>
        <w:t>6</w:t>
      </w:r>
    </w:p>
    <w:p w14:paraId="3280CE57" w14:textId="77777777" w:rsidR="00C46F2D" w:rsidRPr="00144758" w:rsidRDefault="00C46F2D" w:rsidP="00C46F2D">
      <w:pPr>
        <w:autoSpaceDE w:val="0"/>
        <w:autoSpaceDN w:val="0"/>
        <w:adjustRightInd w:val="0"/>
        <w:jc w:val="both"/>
        <w:rPr>
          <w:b/>
          <w:color w:val="FF0000"/>
          <w:lang w:eastAsia="en-GB"/>
        </w:rPr>
      </w:pPr>
    </w:p>
    <w:p w14:paraId="12789CFA" w14:textId="77777777" w:rsidR="0085208D" w:rsidRDefault="0085208D" w:rsidP="00C46F2D">
      <w:pPr>
        <w:autoSpaceDE w:val="0"/>
        <w:autoSpaceDN w:val="0"/>
        <w:adjustRightInd w:val="0"/>
        <w:jc w:val="both"/>
        <w:rPr>
          <w:b/>
          <w:lang w:eastAsia="en-GB"/>
        </w:rPr>
      </w:pPr>
    </w:p>
    <w:p w14:paraId="382ACD3B" w14:textId="77777777" w:rsidR="0085208D" w:rsidRDefault="0085208D" w:rsidP="00C46F2D">
      <w:pPr>
        <w:autoSpaceDE w:val="0"/>
        <w:autoSpaceDN w:val="0"/>
        <w:adjustRightInd w:val="0"/>
        <w:jc w:val="both"/>
        <w:rPr>
          <w:b/>
          <w:lang w:eastAsia="en-GB"/>
        </w:rPr>
      </w:pPr>
    </w:p>
    <w:p w14:paraId="5D1022EE" w14:textId="77777777" w:rsidR="0085208D" w:rsidRDefault="0085208D" w:rsidP="00C46F2D">
      <w:pPr>
        <w:autoSpaceDE w:val="0"/>
        <w:autoSpaceDN w:val="0"/>
        <w:adjustRightInd w:val="0"/>
        <w:jc w:val="both"/>
        <w:rPr>
          <w:b/>
          <w:lang w:eastAsia="en-GB"/>
        </w:rPr>
      </w:pPr>
    </w:p>
    <w:p w14:paraId="4F18DDC6" w14:textId="77777777" w:rsidR="0085208D" w:rsidRDefault="0085208D" w:rsidP="00C46F2D">
      <w:pPr>
        <w:autoSpaceDE w:val="0"/>
        <w:autoSpaceDN w:val="0"/>
        <w:adjustRightInd w:val="0"/>
        <w:jc w:val="both"/>
        <w:rPr>
          <w:b/>
          <w:lang w:eastAsia="en-GB"/>
        </w:rPr>
      </w:pPr>
    </w:p>
    <w:p w14:paraId="0800E28E" w14:textId="77777777" w:rsidR="0085208D" w:rsidRDefault="0085208D" w:rsidP="00C46F2D">
      <w:pPr>
        <w:autoSpaceDE w:val="0"/>
        <w:autoSpaceDN w:val="0"/>
        <w:adjustRightInd w:val="0"/>
        <w:jc w:val="both"/>
        <w:rPr>
          <w:b/>
          <w:lang w:eastAsia="en-GB"/>
        </w:rPr>
      </w:pPr>
    </w:p>
    <w:p w14:paraId="25000B19" w14:textId="77777777" w:rsidR="0085208D" w:rsidRDefault="0085208D" w:rsidP="00C46F2D">
      <w:pPr>
        <w:autoSpaceDE w:val="0"/>
        <w:autoSpaceDN w:val="0"/>
        <w:adjustRightInd w:val="0"/>
        <w:jc w:val="both"/>
        <w:rPr>
          <w:b/>
          <w:lang w:eastAsia="en-GB"/>
        </w:rPr>
      </w:pPr>
    </w:p>
    <w:p w14:paraId="0DB689B0" w14:textId="77777777" w:rsidR="0085208D" w:rsidRDefault="0085208D" w:rsidP="00C46F2D">
      <w:pPr>
        <w:autoSpaceDE w:val="0"/>
        <w:autoSpaceDN w:val="0"/>
        <w:adjustRightInd w:val="0"/>
        <w:jc w:val="both"/>
        <w:rPr>
          <w:b/>
          <w:lang w:eastAsia="en-GB"/>
        </w:rPr>
      </w:pPr>
    </w:p>
    <w:p w14:paraId="2ECCE2FB" w14:textId="77777777" w:rsidR="0085208D" w:rsidRDefault="0085208D" w:rsidP="00C46F2D">
      <w:pPr>
        <w:autoSpaceDE w:val="0"/>
        <w:autoSpaceDN w:val="0"/>
        <w:adjustRightInd w:val="0"/>
        <w:jc w:val="both"/>
        <w:rPr>
          <w:b/>
          <w:lang w:eastAsia="en-GB"/>
        </w:rPr>
      </w:pPr>
    </w:p>
    <w:p w14:paraId="052C79F3" w14:textId="77777777" w:rsidR="0085208D" w:rsidRDefault="0085208D" w:rsidP="00C46F2D">
      <w:pPr>
        <w:autoSpaceDE w:val="0"/>
        <w:autoSpaceDN w:val="0"/>
        <w:adjustRightInd w:val="0"/>
        <w:jc w:val="both"/>
        <w:rPr>
          <w:b/>
          <w:lang w:eastAsia="en-GB"/>
        </w:rPr>
      </w:pPr>
    </w:p>
    <w:p w14:paraId="164F0CB0" w14:textId="77777777" w:rsidR="0085208D" w:rsidRDefault="0085208D" w:rsidP="00C46F2D">
      <w:pPr>
        <w:autoSpaceDE w:val="0"/>
        <w:autoSpaceDN w:val="0"/>
        <w:adjustRightInd w:val="0"/>
        <w:jc w:val="both"/>
        <w:rPr>
          <w:b/>
          <w:lang w:eastAsia="en-GB"/>
        </w:rPr>
      </w:pPr>
    </w:p>
    <w:p w14:paraId="71A67242" w14:textId="77777777" w:rsidR="0085208D" w:rsidRDefault="0085208D" w:rsidP="00C46F2D">
      <w:pPr>
        <w:autoSpaceDE w:val="0"/>
        <w:autoSpaceDN w:val="0"/>
        <w:adjustRightInd w:val="0"/>
        <w:jc w:val="both"/>
        <w:rPr>
          <w:b/>
          <w:lang w:eastAsia="en-GB"/>
        </w:rPr>
      </w:pPr>
    </w:p>
    <w:p w14:paraId="197A4245" w14:textId="77777777" w:rsidR="0085208D" w:rsidRDefault="0085208D" w:rsidP="00C46F2D">
      <w:pPr>
        <w:autoSpaceDE w:val="0"/>
        <w:autoSpaceDN w:val="0"/>
        <w:adjustRightInd w:val="0"/>
        <w:jc w:val="both"/>
        <w:rPr>
          <w:b/>
          <w:lang w:eastAsia="en-GB"/>
        </w:rPr>
      </w:pPr>
    </w:p>
    <w:p w14:paraId="024D00F3" w14:textId="77777777" w:rsidR="0085208D" w:rsidRDefault="0085208D" w:rsidP="00C46F2D">
      <w:pPr>
        <w:autoSpaceDE w:val="0"/>
        <w:autoSpaceDN w:val="0"/>
        <w:adjustRightInd w:val="0"/>
        <w:jc w:val="both"/>
        <w:rPr>
          <w:b/>
          <w:lang w:eastAsia="en-GB"/>
        </w:rPr>
      </w:pPr>
    </w:p>
    <w:p w14:paraId="5F2A2060" w14:textId="11B8A785" w:rsidR="0085208D" w:rsidRDefault="0085208D" w:rsidP="00C46F2D">
      <w:pPr>
        <w:autoSpaceDE w:val="0"/>
        <w:autoSpaceDN w:val="0"/>
        <w:adjustRightInd w:val="0"/>
        <w:jc w:val="both"/>
        <w:rPr>
          <w:b/>
          <w:lang w:eastAsia="en-GB"/>
        </w:rPr>
      </w:pPr>
    </w:p>
    <w:p w14:paraId="73FF5A93" w14:textId="77777777" w:rsidR="005412B7" w:rsidRDefault="005412B7" w:rsidP="00C46F2D">
      <w:pPr>
        <w:autoSpaceDE w:val="0"/>
        <w:autoSpaceDN w:val="0"/>
        <w:adjustRightInd w:val="0"/>
        <w:jc w:val="both"/>
        <w:rPr>
          <w:b/>
          <w:lang w:eastAsia="en-GB"/>
        </w:rPr>
      </w:pPr>
    </w:p>
    <w:p w14:paraId="6E28E242" w14:textId="77777777" w:rsidR="0085208D" w:rsidRDefault="0085208D" w:rsidP="00C46F2D">
      <w:pPr>
        <w:autoSpaceDE w:val="0"/>
        <w:autoSpaceDN w:val="0"/>
        <w:adjustRightInd w:val="0"/>
        <w:jc w:val="both"/>
        <w:rPr>
          <w:b/>
          <w:lang w:eastAsia="en-GB"/>
        </w:rPr>
      </w:pPr>
    </w:p>
    <w:p w14:paraId="317CF796" w14:textId="77777777" w:rsidR="0085208D" w:rsidRDefault="0085208D" w:rsidP="00C46F2D">
      <w:pPr>
        <w:autoSpaceDE w:val="0"/>
        <w:autoSpaceDN w:val="0"/>
        <w:adjustRightInd w:val="0"/>
        <w:jc w:val="both"/>
        <w:rPr>
          <w:b/>
          <w:lang w:eastAsia="en-GB"/>
        </w:rPr>
      </w:pPr>
    </w:p>
    <w:p w14:paraId="223307D7" w14:textId="77777777" w:rsidR="0085208D" w:rsidRDefault="0085208D" w:rsidP="00C46F2D">
      <w:pPr>
        <w:autoSpaceDE w:val="0"/>
        <w:autoSpaceDN w:val="0"/>
        <w:adjustRightInd w:val="0"/>
        <w:jc w:val="both"/>
        <w:rPr>
          <w:b/>
          <w:lang w:eastAsia="en-GB"/>
        </w:rPr>
      </w:pPr>
    </w:p>
    <w:p w14:paraId="1AC08E7C" w14:textId="77777777" w:rsidR="0085208D" w:rsidRDefault="0085208D" w:rsidP="00C46F2D">
      <w:pPr>
        <w:autoSpaceDE w:val="0"/>
        <w:autoSpaceDN w:val="0"/>
        <w:adjustRightInd w:val="0"/>
        <w:jc w:val="both"/>
        <w:rPr>
          <w:b/>
          <w:lang w:eastAsia="en-GB"/>
        </w:rPr>
      </w:pPr>
    </w:p>
    <w:p w14:paraId="6826FA8B" w14:textId="77777777" w:rsidR="0085208D" w:rsidRDefault="0085208D" w:rsidP="00C46F2D">
      <w:pPr>
        <w:autoSpaceDE w:val="0"/>
        <w:autoSpaceDN w:val="0"/>
        <w:adjustRightInd w:val="0"/>
        <w:jc w:val="both"/>
        <w:rPr>
          <w:b/>
          <w:lang w:eastAsia="en-GB"/>
        </w:rPr>
      </w:pPr>
    </w:p>
    <w:p w14:paraId="3A669BFC" w14:textId="77777777" w:rsidR="0085208D" w:rsidRDefault="0085208D" w:rsidP="00C46F2D">
      <w:pPr>
        <w:autoSpaceDE w:val="0"/>
        <w:autoSpaceDN w:val="0"/>
        <w:adjustRightInd w:val="0"/>
        <w:jc w:val="both"/>
        <w:rPr>
          <w:b/>
          <w:lang w:eastAsia="en-GB"/>
        </w:rPr>
      </w:pPr>
    </w:p>
    <w:p w14:paraId="0D7AE532" w14:textId="77777777" w:rsidR="0085208D" w:rsidRDefault="0085208D" w:rsidP="00C46F2D">
      <w:pPr>
        <w:autoSpaceDE w:val="0"/>
        <w:autoSpaceDN w:val="0"/>
        <w:adjustRightInd w:val="0"/>
        <w:jc w:val="both"/>
        <w:rPr>
          <w:b/>
          <w:lang w:eastAsia="en-GB"/>
        </w:rPr>
      </w:pPr>
    </w:p>
    <w:p w14:paraId="3EB7700D" w14:textId="77777777" w:rsidR="0085208D" w:rsidRDefault="0085208D" w:rsidP="00C46F2D">
      <w:pPr>
        <w:autoSpaceDE w:val="0"/>
        <w:autoSpaceDN w:val="0"/>
        <w:adjustRightInd w:val="0"/>
        <w:jc w:val="both"/>
        <w:rPr>
          <w:b/>
          <w:lang w:eastAsia="en-GB"/>
        </w:rPr>
      </w:pPr>
    </w:p>
    <w:p w14:paraId="5A2690E6" w14:textId="77777777" w:rsidR="00A236DF" w:rsidRDefault="00A236DF" w:rsidP="00C46F2D">
      <w:pPr>
        <w:autoSpaceDE w:val="0"/>
        <w:autoSpaceDN w:val="0"/>
        <w:adjustRightInd w:val="0"/>
        <w:jc w:val="both"/>
        <w:rPr>
          <w:b/>
          <w:lang w:eastAsia="en-GB"/>
        </w:rPr>
      </w:pPr>
    </w:p>
    <w:p w14:paraId="35676925" w14:textId="77777777" w:rsidR="00A236DF" w:rsidRDefault="00A236DF" w:rsidP="00C46F2D">
      <w:pPr>
        <w:autoSpaceDE w:val="0"/>
        <w:autoSpaceDN w:val="0"/>
        <w:adjustRightInd w:val="0"/>
        <w:jc w:val="both"/>
        <w:rPr>
          <w:b/>
          <w:lang w:eastAsia="en-GB"/>
        </w:rPr>
      </w:pPr>
    </w:p>
    <w:p w14:paraId="4710B9A2" w14:textId="77777777" w:rsidR="00A236DF" w:rsidRDefault="00A236DF" w:rsidP="00C46F2D">
      <w:pPr>
        <w:autoSpaceDE w:val="0"/>
        <w:autoSpaceDN w:val="0"/>
        <w:adjustRightInd w:val="0"/>
        <w:jc w:val="both"/>
        <w:rPr>
          <w:b/>
          <w:lang w:eastAsia="en-GB"/>
        </w:rPr>
      </w:pPr>
    </w:p>
    <w:p w14:paraId="2695D36A" w14:textId="77777777" w:rsidR="00A236DF" w:rsidRDefault="00A236DF" w:rsidP="00C46F2D">
      <w:pPr>
        <w:autoSpaceDE w:val="0"/>
        <w:autoSpaceDN w:val="0"/>
        <w:adjustRightInd w:val="0"/>
        <w:jc w:val="both"/>
        <w:rPr>
          <w:b/>
          <w:lang w:eastAsia="en-GB"/>
        </w:rPr>
      </w:pPr>
    </w:p>
    <w:p w14:paraId="205A5D1A" w14:textId="77777777" w:rsidR="0085208D" w:rsidRDefault="0085208D" w:rsidP="00C46F2D">
      <w:pPr>
        <w:autoSpaceDE w:val="0"/>
        <w:autoSpaceDN w:val="0"/>
        <w:adjustRightInd w:val="0"/>
        <w:jc w:val="both"/>
        <w:rPr>
          <w:b/>
          <w:lang w:eastAsia="en-GB"/>
        </w:rPr>
      </w:pPr>
    </w:p>
    <w:p w14:paraId="698BB5C3" w14:textId="77777777" w:rsidR="00CD6483" w:rsidRDefault="00CD6483" w:rsidP="00C46F2D">
      <w:pPr>
        <w:autoSpaceDE w:val="0"/>
        <w:autoSpaceDN w:val="0"/>
        <w:adjustRightInd w:val="0"/>
        <w:rPr>
          <w:lang w:eastAsia="en-GB"/>
        </w:rPr>
      </w:pPr>
    </w:p>
    <w:p w14:paraId="7C729C0E" w14:textId="77777777" w:rsidR="00127085" w:rsidRPr="0002626D" w:rsidRDefault="00127085">
      <w:pPr>
        <w:pStyle w:val="SANDRAPRVI"/>
        <w:numPr>
          <w:ilvl w:val="0"/>
          <w:numId w:val="10"/>
        </w:numPr>
        <w:rPr>
          <w:sz w:val="28"/>
          <w:szCs w:val="28"/>
        </w:rPr>
      </w:pPr>
      <w:bookmarkStart w:id="0" w:name="_Toc435276019"/>
      <w:bookmarkStart w:id="1" w:name="_Toc90893860"/>
      <w:r w:rsidRPr="0002626D">
        <w:rPr>
          <w:sz w:val="28"/>
          <w:szCs w:val="28"/>
        </w:rPr>
        <w:t>UVOD</w:t>
      </w:r>
      <w:bookmarkEnd w:id="0"/>
      <w:bookmarkEnd w:id="1"/>
    </w:p>
    <w:p w14:paraId="53D9C2E4" w14:textId="77777777" w:rsidR="00127085" w:rsidRPr="0002626D" w:rsidRDefault="00127085" w:rsidP="00127085">
      <w:pPr>
        <w:pStyle w:val="Naslov11"/>
        <w:numPr>
          <w:ilvl w:val="0"/>
          <w:numId w:val="0"/>
        </w:numPr>
        <w:ind w:left="567"/>
      </w:pPr>
    </w:p>
    <w:p w14:paraId="64167DC4" w14:textId="0FCBF724" w:rsidR="00127085" w:rsidRPr="0002626D" w:rsidRDefault="00127085" w:rsidP="00127085">
      <w:pPr>
        <w:jc w:val="both"/>
        <w:rPr>
          <w:bCs/>
        </w:rPr>
      </w:pPr>
      <w:r w:rsidRPr="00DF517E">
        <w:rPr>
          <w:bCs/>
        </w:rPr>
        <w:t xml:space="preserve">Temeljem članka </w:t>
      </w:r>
      <w:r w:rsidR="00DF517E" w:rsidRPr="00DF517E">
        <w:rPr>
          <w:bCs/>
        </w:rPr>
        <w:t>42</w:t>
      </w:r>
      <w:r w:rsidRPr="00DF517E">
        <w:rPr>
          <w:bCs/>
        </w:rPr>
        <w:t>. Zakona o proračunu (</w:t>
      </w:r>
      <w:r w:rsidR="00D46796">
        <w:rPr>
          <w:bCs/>
        </w:rPr>
        <w:t>Narodne novine</w:t>
      </w:r>
      <w:r w:rsidRPr="00DF517E">
        <w:rPr>
          <w:bCs/>
        </w:rPr>
        <w:t xml:space="preserve"> broj </w:t>
      </w:r>
      <w:r w:rsidR="00DF517E" w:rsidRPr="00DF517E">
        <w:rPr>
          <w:bCs/>
        </w:rPr>
        <w:t>144/21</w:t>
      </w:r>
      <w:r w:rsidRPr="00DF517E">
        <w:rPr>
          <w:bCs/>
        </w:rPr>
        <w:t xml:space="preserve">), predstavničko tijelo JLP(R)S  </w:t>
      </w:r>
      <w:r w:rsidRPr="0002626D">
        <w:rPr>
          <w:bCs/>
        </w:rPr>
        <w:t>obvezno je na prijedlog izvršnog tijela do kraja tekuće godine donijeti proračun za iduću proračunsku godinu i projekcije proračuna za sljedeće dvije proračunske godine. Uz proračun se donosi  i Odluka o izvršavanju proračuna.</w:t>
      </w:r>
    </w:p>
    <w:p w14:paraId="4DE3B958" w14:textId="77777777" w:rsidR="00127085" w:rsidRPr="0002626D" w:rsidRDefault="00127085" w:rsidP="00127085">
      <w:pPr>
        <w:jc w:val="both"/>
        <w:rPr>
          <w:bCs/>
        </w:rPr>
      </w:pPr>
    </w:p>
    <w:p w14:paraId="344A4973" w14:textId="41292516" w:rsidR="00127085" w:rsidRPr="00DF517E" w:rsidRDefault="00127085" w:rsidP="00127085">
      <w:pPr>
        <w:jc w:val="both"/>
        <w:rPr>
          <w:bCs/>
        </w:rPr>
      </w:pPr>
      <w:r w:rsidRPr="0002626D">
        <w:rPr>
          <w:bCs/>
        </w:rPr>
        <w:t>Zakonom o proračunu definiran je sustav planiranja kao trogodišnji proračunski okvir kojim je definirano da predstavničko tijelo JLP(R)S usvaja proračun za 202</w:t>
      </w:r>
      <w:r w:rsidR="00B455E2">
        <w:rPr>
          <w:bCs/>
        </w:rPr>
        <w:t>6</w:t>
      </w:r>
      <w:r w:rsidRPr="0002626D">
        <w:rPr>
          <w:bCs/>
        </w:rPr>
        <w:t>. godinu</w:t>
      </w:r>
      <w:r w:rsidR="00DF517E">
        <w:rPr>
          <w:bCs/>
        </w:rPr>
        <w:t xml:space="preserve">, te projekcije za </w:t>
      </w:r>
      <w:r w:rsidR="00DF517E" w:rsidRPr="00DF517E">
        <w:rPr>
          <w:bCs/>
        </w:rPr>
        <w:t>202</w:t>
      </w:r>
      <w:r w:rsidR="00B455E2">
        <w:rPr>
          <w:bCs/>
        </w:rPr>
        <w:t>7</w:t>
      </w:r>
      <w:r w:rsidR="00DF517E" w:rsidRPr="00DF517E">
        <w:rPr>
          <w:bCs/>
        </w:rPr>
        <w:t>. i 202</w:t>
      </w:r>
      <w:r w:rsidR="00B455E2">
        <w:rPr>
          <w:bCs/>
        </w:rPr>
        <w:t>8</w:t>
      </w:r>
      <w:r w:rsidR="00DF517E" w:rsidRPr="00DF517E">
        <w:rPr>
          <w:bCs/>
        </w:rPr>
        <w:t>. godinu</w:t>
      </w:r>
      <w:r w:rsidRPr="00DF517E">
        <w:rPr>
          <w:bCs/>
        </w:rPr>
        <w:t xml:space="preserve"> na razini </w:t>
      </w:r>
      <w:r w:rsidR="00DF517E" w:rsidRPr="00DF517E">
        <w:rPr>
          <w:bCs/>
        </w:rPr>
        <w:t xml:space="preserve">skupine </w:t>
      </w:r>
      <w:r w:rsidRPr="00DF517E">
        <w:rPr>
          <w:bCs/>
        </w:rPr>
        <w:t>ekonomske klasifikacije (</w:t>
      </w:r>
      <w:r w:rsidR="00DF517E" w:rsidRPr="00DF517E">
        <w:rPr>
          <w:bCs/>
        </w:rPr>
        <w:t>drugoj</w:t>
      </w:r>
      <w:r w:rsidRPr="00DF517E">
        <w:rPr>
          <w:bCs/>
        </w:rPr>
        <w:t xml:space="preserve"> razini računskog plana)</w:t>
      </w:r>
      <w:r w:rsidR="00DF517E" w:rsidRPr="00DF517E">
        <w:rPr>
          <w:bCs/>
        </w:rPr>
        <w:t>.</w:t>
      </w:r>
    </w:p>
    <w:p w14:paraId="20F08A82" w14:textId="0B49212B" w:rsidR="00127085" w:rsidRPr="0002626D" w:rsidRDefault="00127085" w:rsidP="00127085">
      <w:pPr>
        <w:jc w:val="both"/>
      </w:pPr>
      <w:r w:rsidRPr="0002626D">
        <w:t>Tako postavljenim proračunskim okvirom postavljaju se fiskalni ciljevi kojim se postiže fiskalna disciplina te alokacija raspoloživih resursa prema razvojnim</w:t>
      </w:r>
      <w:r w:rsidR="00EB75A8">
        <w:t xml:space="preserve"> ciljevima</w:t>
      </w:r>
      <w:r w:rsidR="00AB70A7">
        <w:t>.</w:t>
      </w:r>
    </w:p>
    <w:p w14:paraId="46FE6CE0" w14:textId="77777777" w:rsidR="00127085" w:rsidRPr="0002626D" w:rsidRDefault="00127085" w:rsidP="00127085">
      <w:pPr>
        <w:jc w:val="both"/>
      </w:pPr>
    </w:p>
    <w:p w14:paraId="09278444" w14:textId="0F8A24CC" w:rsidR="00D46796" w:rsidRDefault="00127085" w:rsidP="00E03BFF">
      <w:pPr>
        <w:jc w:val="both"/>
      </w:pPr>
      <w:r w:rsidRPr="00DF3857">
        <w:t xml:space="preserve">Proračun </w:t>
      </w:r>
      <w:r w:rsidR="00AB70A7">
        <w:t>o</w:t>
      </w:r>
      <w:r w:rsidRPr="00DF3857">
        <w:t>pćine Oprtalj za 202</w:t>
      </w:r>
      <w:r w:rsidR="00B455E2">
        <w:t>6</w:t>
      </w:r>
      <w:r w:rsidRPr="00DF3857">
        <w:t>. godinu sa projekcijama za 202</w:t>
      </w:r>
      <w:r w:rsidR="00B455E2">
        <w:t>7</w:t>
      </w:r>
      <w:r w:rsidRPr="00DF3857">
        <w:t>. i 202</w:t>
      </w:r>
      <w:r w:rsidR="00B455E2">
        <w:t>8</w:t>
      </w:r>
      <w:r w:rsidRPr="00DF3857">
        <w:t xml:space="preserve">. godinu izrađen je prema metodologiji propisanoj Zakonom o proračunu i podzakonskim aktima kojima se regulira provedba zakonskih rješenja i to </w:t>
      </w:r>
      <w:r w:rsidR="00B455E2">
        <w:t xml:space="preserve">prema </w:t>
      </w:r>
      <w:r w:rsidRPr="00DF3857">
        <w:t>Pravilnik</w:t>
      </w:r>
      <w:r w:rsidR="00B455E2">
        <w:t>u</w:t>
      </w:r>
      <w:r w:rsidRPr="00DF3857">
        <w:t xml:space="preserve"> o proračunskim klasifikacijama, Pravilnik</w:t>
      </w:r>
      <w:r w:rsidR="00B455E2">
        <w:t>u</w:t>
      </w:r>
      <w:r w:rsidRPr="00DF3857">
        <w:t xml:space="preserve"> o proračunskom računovodstvu i računskom planu</w:t>
      </w:r>
      <w:r w:rsidR="00E03BFF">
        <w:t xml:space="preserve">, </w:t>
      </w:r>
      <w:r w:rsidRPr="00DF3857">
        <w:t>Zakonu o fiskalnoj odgovornosti</w:t>
      </w:r>
      <w:r w:rsidR="00E03BFF">
        <w:t xml:space="preserve">, </w:t>
      </w:r>
      <w:r w:rsidR="00E03BFF" w:rsidRPr="00E03BFF">
        <w:t>Pravilnik</w:t>
      </w:r>
      <w:r w:rsidR="00B455E2">
        <w:t>u</w:t>
      </w:r>
      <w:r w:rsidR="00E03BFF" w:rsidRPr="00E03BFF">
        <w:t xml:space="preserve"> o planiranju u sustavu proračuna</w:t>
      </w:r>
      <w:r w:rsidR="00E03BFF" w:rsidRPr="00656EA9">
        <w:t xml:space="preserve">.  </w:t>
      </w:r>
    </w:p>
    <w:p w14:paraId="64FE84E4" w14:textId="77777777" w:rsidR="00B455E2" w:rsidRDefault="00B455E2" w:rsidP="00E03BFF">
      <w:pPr>
        <w:jc w:val="both"/>
      </w:pPr>
    </w:p>
    <w:p w14:paraId="4F2BB133" w14:textId="55B6E866" w:rsidR="00E03BFF" w:rsidRPr="00656EA9" w:rsidRDefault="00D46796" w:rsidP="00E03BFF">
      <w:pPr>
        <w:jc w:val="both"/>
      </w:pPr>
      <w:r>
        <w:t>Pravilnikom o planiranju u sustavu proračuna</w:t>
      </w:r>
      <w:r w:rsidR="00E03BFF" w:rsidRPr="00656EA9">
        <w:t xml:space="preserve"> propisuje</w:t>
      </w:r>
      <w:r>
        <w:t xml:space="preserve"> se</w:t>
      </w:r>
      <w:r w:rsidR="00E03BFF" w:rsidRPr="00656EA9">
        <w:t xml:space="preserve">: način primjene modificiranog obračunskog načela u postupku planiranja i izvršavanja proračuna i financijskog plana, izgled i sadržaj, dostava i objava proračuna odnosno financijskog plana, rebalansa proračuna i financijskog plana te uvjeti i pravila preraspodjele sredstava proračuna. </w:t>
      </w:r>
    </w:p>
    <w:p w14:paraId="6A70805B" w14:textId="77777777" w:rsidR="00A62FB7" w:rsidRPr="00DF3857" w:rsidRDefault="00A62FB7" w:rsidP="00127085">
      <w:pPr>
        <w:jc w:val="both"/>
      </w:pPr>
    </w:p>
    <w:p w14:paraId="34A33B5B" w14:textId="3FB5FFDC" w:rsidR="00127085" w:rsidRPr="0002626D" w:rsidRDefault="00A62FB7" w:rsidP="00127085">
      <w:pPr>
        <w:jc w:val="both"/>
      </w:pPr>
      <w:r>
        <w:t>Proračun se sastoji od: općeg, posebnog dijela i obrazloženja.</w:t>
      </w:r>
    </w:p>
    <w:p w14:paraId="3FBA29E0" w14:textId="77777777" w:rsidR="00A62FB7" w:rsidRDefault="00A62FB7" w:rsidP="00A62FB7">
      <w:pPr>
        <w:jc w:val="both"/>
        <w:rPr>
          <w:b/>
          <w:bCs/>
          <w:i/>
          <w:iCs/>
        </w:rPr>
      </w:pPr>
    </w:p>
    <w:p w14:paraId="07B69F6E" w14:textId="50D61395" w:rsidR="00A62FB7" w:rsidRDefault="00A62FB7" w:rsidP="00A62FB7">
      <w:pPr>
        <w:jc w:val="both"/>
      </w:pPr>
      <w:r w:rsidRPr="00A62FB7">
        <w:rPr>
          <w:b/>
          <w:bCs/>
          <w:i/>
          <w:iCs/>
        </w:rPr>
        <w:t>Opći dio proračuna se sastoji:</w:t>
      </w:r>
      <w:r>
        <w:t xml:space="preserve"> </w:t>
      </w:r>
    </w:p>
    <w:p w14:paraId="0E4201D4" w14:textId="77777777" w:rsidR="00A62FB7" w:rsidRDefault="00A62FB7" w:rsidP="00A62FB7">
      <w:pPr>
        <w:jc w:val="both"/>
      </w:pPr>
      <w:r>
        <w:t xml:space="preserve">1. Sažetka Računa prihoda i rashoda </w:t>
      </w:r>
    </w:p>
    <w:p w14:paraId="2CB0576C" w14:textId="63E53BAF" w:rsidR="00A62FB7" w:rsidRDefault="00A62FB7" w:rsidP="00A62FB7">
      <w:pPr>
        <w:ind w:left="708"/>
        <w:jc w:val="both"/>
      </w:pPr>
      <w:r>
        <w:t>- ukupni prihodi poslovanja i prihodi od prodaje nefinancijske imovine, ukupni rashodi poslovanja i rashodi za nabavu nefinancijske imovine</w:t>
      </w:r>
    </w:p>
    <w:p w14:paraId="00BA7B1A" w14:textId="77777777" w:rsidR="00A62FB7" w:rsidRDefault="00A62FB7" w:rsidP="00A62FB7">
      <w:pPr>
        <w:jc w:val="both"/>
      </w:pPr>
      <w:r>
        <w:t xml:space="preserve">2. Sažetka Računa financiranja </w:t>
      </w:r>
    </w:p>
    <w:p w14:paraId="498EA545" w14:textId="6C2F8316" w:rsidR="00A62FB7" w:rsidRDefault="00A62FB7" w:rsidP="00A62FB7">
      <w:pPr>
        <w:ind w:left="708"/>
        <w:jc w:val="both"/>
      </w:pPr>
      <w:r>
        <w:t xml:space="preserve">- ukupni primici od financijske imovine i zaduživanja i izdaci za financijsku imovinu i otplate zajmova </w:t>
      </w:r>
    </w:p>
    <w:p w14:paraId="6C5FAAA1" w14:textId="77777777" w:rsidR="00A62FB7" w:rsidRDefault="00A62FB7" w:rsidP="00A62FB7">
      <w:pPr>
        <w:jc w:val="both"/>
      </w:pPr>
      <w:r>
        <w:t xml:space="preserve">3. Računa prihoda i rashoda </w:t>
      </w:r>
    </w:p>
    <w:p w14:paraId="034F7836" w14:textId="77777777" w:rsidR="00A62FB7" w:rsidRDefault="00A62FB7" w:rsidP="00A62FB7">
      <w:pPr>
        <w:ind w:firstLine="708"/>
        <w:jc w:val="both"/>
      </w:pPr>
      <w:r>
        <w:t xml:space="preserve">- ukupni prihodi i rashodi iskazani prema ekonomskoj klasifikaciji na razini skupine </w:t>
      </w:r>
    </w:p>
    <w:p w14:paraId="55FC7309" w14:textId="77777777" w:rsidR="00A62FB7" w:rsidRDefault="00A62FB7" w:rsidP="00A62FB7">
      <w:pPr>
        <w:ind w:firstLine="708"/>
        <w:jc w:val="both"/>
      </w:pPr>
      <w:r>
        <w:t xml:space="preserve">- ukupni prihodi i rashodi iskazani prema izvorima financiranja </w:t>
      </w:r>
    </w:p>
    <w:p w14:paraId="19F9ED32" w14:textId="77777777" w:rsidR="00A62FB7" w:rsidRDefault="00A62FB7" w:rsidP="00A62FB7">
      <w:pPr>
        <w:ind w:firstLine="708"/>
        <w:jc w:val="both"/>
      </w:pPr>
      <w:r>
        <w:t xml:space="preserve">- ukupni rashodi iskazani prema funkcijskoj klasifikaciji </w:t>
      </w:r>
    </w:p>
    <w:p w14:paraId="2CC74952" w14:textId="77777777" w:rsidR="00A62FB7" w:rsidRDefault="00A62FB7" w:rsidP="00A62FB7">
      <w:pPr>
        <w:jc w:val="both"/>
      </w:pPr>
      <w:r>
        <w:t xml:space="preserve">4. Račun financiranja </w:t>
      </w:r>
    </w:p>
    <w:p w14:paraId="6D26CD8E" w14:textId="77777777" w:rsidR="00A62FB7" w:rsidRDefault="00A62FB7" w:rsidP="00A62FB7">
      <w:pPr>
        <w:ind w:left="708"/>
        <w:jc w:val="both"/>
      </w:pPr>
      <w:r>
        <w:t xml:space="preserve">- ukupni primici od financijske imovine i zaduživanja i izdaci za financijsku imovinu i otplate instrumenata zaduživanja prema ekonomskoj klasifikaciji na razini skupine </w:t>
      </w:r>
    </w:p>
    <w:p w14:paraId="598E5067" w14:textId="77777777" w:rsidR="00A62FB7" w:rsidRDefault="00A62FB7" w:rsidP="00A62FB7">
      <w:pPr>
        <w:ind w:left="708"/>
        <w:jc w:val="both"/>
      </w:pPr>
      <w:r>
        <w:t xml:space="preserve">- ukupni primici od financijske imovine i zaduživanja i izdaci za financijsku imovinu i otplate instrumenata zaduživanja prema izvorima financiranja </w:t>
      </w:r>
    </w:p>
    <w:p w14:paraId="3C5B83FB" w14:textId="77777777" w:rsidR="00A62FB7" w:rsidRDefault="00A62FB7" w:rsidP="00A62FB7">
      <w:pPr>
        <w:jc w:val="both"/>
      </w:pPr>
      <w:r>
        <w:t xml:space="preserve">5. Preneseni višak ili preneseni manjak prihoda nad rashodima </w:t>
      </w:r>
    </w:p>
    <w:p w14:paraId="29DD3685" w14:textId="77777777" w:rsidR="00A62FB7" w:rsidRDefault="00A62FB7" w:rsidP="00A62FB7">
      <w:pPr>
        <w:ind w:left="708"/>
        <w:jc w:val="both"/>
      </w:pPr>
      <w:r>
        <w:t xml:space="preserve">- ako ukupni prihodi i primici nisu jednaki ukupnim rashodima i izdacima, opći dio proračuna sadrži i preneseni višak ili preneseni manjak prihoda nad rashodima </w:t>
      </w:r>
    </w:p>
    <w:p w14:paraId="32CCCBEC" w14:textId="77777777" w:rsidR="00A62FB7" w:rsidRDefault="00A62FB7" w:rsidP="00A62FB7">
      <w:pPr>
        <w:jc w:val="both"/>
      </w:pPr>
      <w:r>
        <w:t>6. Višegodišnji plan uravnoteženja</w:t>
      </w:r>
    </w:p>
    <w:p w14:paraId="2BDD49B3" w14:textId="77777777" w:rsidR="00A62FB7" w:rsidRDefault="00A62FB7" w:rsidP="00A62FB7">
      <w:pPr>
        <w:ind w:left="708"/>
        <w:jc w:val="both"/>
      </w:pPr>
      <w:r>
        <w:t xml:space="preserve">- ako JLPS ne mogu preneseni manjak podmiriti do kraja proračunske godine, obvezni su izraditi višegodišnji plan uravnoteženja za razdoblje za koje se proračun donosi </w:t>
      </w:r>
    </w:p>
    <w:p w14:paraId="45AD705B" w14:textId="29BC2CF9" w:rsidR="00A62FB7" w:rsidRDefault="00A62FB7" w:rsidP="00A62FB7">
      <w:pPr>
        <w:ind w:left="708"/>
        <w:jc w:val="both"/>
      </w:pPr>
      <w:r>
        <w:t xml:space="preserve">- ako JLPS ne mogu preneseni višak, zbog njegove veličine, u cijelosti iskoristiti u jednoj proračunskoj godini, korištenje viška planira se višegodišnjim planom uravnoteženja za razdoblje za koje se proračun donosi. </w:t>
      </w:r>
    </w:p>
    <w:p w14:paraId="25034FFD" w14:textId="77777777" w:rsidR="003E6B30" w:rsidRDefault="003E6B30" w:rsidP="00A62FB7">
      <w:pPr>
        <w:jc w:val="both"/>
      </w:pPr>
    </w:p>
    <w:p w14:paraId="4F5F7469" w14:textId="77777777" w:rsidR="006536B4" w:rsidRDefault="006536B4" w:rsidP="00A62FB7">
      <w:pPr>
        <w:jc w:val="both"/>
      </w:pPr>
    </w:p>
    <w:p w14:paraId="14C01301" w14:textId="3F8E40F9" w:rsidR="00127085" w:rsidRPr="0002626D" w:rsidRDefault="00A62FB7" w:rsidP="00A62FB7">
      <w:pPr>
        <w:jc w:val="both"/>
      </w:pPr>
      <w:r>
        <w:t>Višegodišnji plan uravnoteženja donosi općinsko vijeće uz proračun, kao zasebni akt.</w:t>
      </w:r>
    </w:p>
    <w:p w14:paraId="0C611862" w14:textId="77777777" w:rsidR="00A62FB7" w:rsidRDefault="00A62FB7" w:rsidP="00A62FB7">
      <w:pPr>
        <w:jc w:val="both"/>
      </w:pPr>
    </w:p>
    <w:p w14:paraId="12FF1182" w14:textId="77777777" w:rsidR="006F5BA7" w:rsidRDefault="00A62FB7" w:rsidP="00A62FB7">
      <w:pPr>
        <w:jc w:val="both"/>
      </w:pPr>
      <w:r w:rsidRPr="00A62FB7">
        <w:rPr>
          <w:b/>
          <w:bCs/>
          <w:i/>
          <w:iCs/>
        </w:rPr>
        <w:t>Posebni dio proračuna sadrži</w:t>
      </w:r>
      <w:r>
        <w:t xml:space="preserve"> plan rashoda i izdataka jedinice lokalne samouprave i proračunskih korisnika iskazani po organizacijskoj klasifikaciji, izvorima financiranja i ekonomskoj klasifikaciji na razini skupine, raspoređenih u programe koji se sastoje od aktivnosti i projekata. </w:t>
      </w:r>
    </w:p>
    <w:p w14:paraId="273E45E4" w14:textId="77777777" w:rsidR="006F5BA7" w:rsidRDefault="006F5BA7" w:rsidP="00A62FB7">
      <w:pPr>
        <w:jc w:val="both"/>
      </w:pPr>
    </w:p>
    <w:p w14:paraId="353B85C0" w14:textId="77777777" w:rsidR="006F5BA7" w:rsidRDefault="00A62FB7" w:rsidP="00A62FB7">
      <w:pPr>
        <w:jc w:val="both"/>
      </w:pPr>
      <w:r w:rsidRPr="006F5BA7">
        <w:rPr>
          <w:b/>
          <w:bCs/>
          <w:i/>
          <w:iCs/>
        </w:rPr>
        <w:t>Obrazloženje proračuna se sastoji od dva dijela</w:t>
      </w:r>
      <w:r>
        <w:t xml:space="preserve">: </w:t>
      </w:r>
    </w:p>
    <w:p w14:paraId="1AD4D00D" w14:textId="77777777" w:rsidR="006F5BA7" w:rsidRDefault="00A62FB7" w:rsidP="006F5BA7">
      <w:pPr>
        <w:jc w:val="both"/>
      </w:pPr>
      <w:r>
        <w:t xml:space="preserve">1. Obrazloženje općeg dijela proračuna sadrži obrazloženje prihoda i rashoda, primitaka i izdataka proračuna JLS i obrazloženje prenesenog manjka odnosno viška proračuna JLS. </w:t>
      </w:r>
    </w:p>
    <w:p w14:paraId="7F4C9F2C" w14:textId="77777777" w:rsidR="006F5BA7" w:rsidRDefault="006F5BA7" w:rsidP="006F5BA7">
      <w:pPr>
        <w:jc w:val="both"/>
      </w:pPr>
    </w:p>
    <w:p w14:paraId="5526EEBC" w14:textId="713E54EB" w:rsidR="00A62FB7" w:rsidRDefault="00A62FB7" w:rsidP="006F5BA7">
      <w:pPr>
        <w:jc w:val="both"/>
      </w:pPr>
      <w:r>
        <w:t>2. Obrazloženje posebnog dijela proračuna temelji se na obrazloženjima financijskih planova proračunskih korisnika, a sastoji se od obrazloženja programa, koje se daje kroz obrazloženje aktivnosti i projekata zajedno s ciljevima i pokazateljima uspješnosti iz akata strateškog planiranja.</w:t>
      </w:r>
    </w:p>
    <w:p w14:paraId="7EFD95CD" w14:textId="77777777" w:rsidR="006F5BA7" w:rsidRDefault="006F5BA7" w:rsidP="00A62FB7">
      <w:pPr>
        <w:jc w:val="both"/>
      </w:pPr>
    </w:p>
    <w:p w14:paraId="27A5BD65" w14:textId="39835917" w:rsidR="00127085" w:rsidRPr="0002626D" w:rsidRDefault="00127085" w:rsidP="00A62FB7">
      <w:pPr>
        <w:jc w:val="both"/>
      </w:pPr>
      <w:r w:rsidRPr="0002626D">
        <w:t xml:space="preserve">Pri izradi proračuna potrebno je pridržavati se osnovnih proračunskih načela zakonitosti, ispravnosti, točnosti i transparentnosti  kao osnovnog akta i financijskog instrumenta javne potrošnje, u kojem se procjenjuju prihodi / primici te točno utvrđuju rashodi / izdaci za financiranje poslova i programa koje izvršavaju upravna tijela jedinice lokalne i područne (regionalne) samouprave radi ostvarivanja javnih potreba i prava građana, koje se temeljem zakonskih propisa financiraju iz javnih prihoda. </w:t>
      </w:r>
    </w:p>
    <w:p w14:paraId="461D9B6B" w14:textId="77777777" w:rsidR="00B52DFE" w:rsidRDefault="00B52DFE" w:rsidP="00127085">
      <w:pPr>
        <w:jc w:val="both"/>
      </w:pPr>
    </w:p>
    <w:p w14:paraId="1C5F8FBB" w14:textId="314FCBD2" w:rsidR="00127085" w:rsidRPr="0002626D" w:rsidRDefault="00127085" w:rsidP="00127085">
      <w:pPr>
        <w:jc w:val="both"/>
      </w:pPr>
      <w:r w:rsidRPr="0002626D">
        <w:t xml:space="preserve">Proračun mora biti uravnotežen odnosno ukupni rashodi i izdaci moraju biti jednaki ukupnim prihodima i primicima te raspoloživim sredstvima iz prethodnih godina. </w:t>
      </w:r>
    </w:p>
    <w:p w14:paraId="7436B4A4" w14:textId="47BF1F33" w:rsidR="00127085" w:rsidRPr="0002626D" w:rsidRDefault="00127085" w:rsidP="00127085">
      <w:pPr>
        <w:jc w:val="both"/>
      </w:pPr>
      <w:r w:rsidRPr="0002626D">
        <w:t>Proračunom se iskazuju svi prihodi i primici te rashodi i izdaci koji se planiraju prema organizacijskoj, ekonomskoj, funkcijskoj, programskoj, lokacijskoj klasifikaciji i izvorima financiranja. U proračunu se svi rashodi  i izdaci vežu uz programe, odnosno aktivnosti, kapitalne i tekuće projekte te izvore iz kojih će se financirati.</w:t>
      </w:r>
    </w:p>
    <w:p w14:paraId="10A4D2E8" w14:textId="77777777" w:rsidR="00F877A5" w:rsidRPr="00F877A5" w:rsidRDefault="00F877A5" w:rsidP="00F877A5">
      <w:pPr>
        <w:jc w:val="both"/>
        <w:rPr>
          <w:color w:val="FF0000"/>
          <w:highlight w:val="yellow"/>
        </w:rPr>
      </w:pPr>
    </w:p>
    <w:p w14:paraId="1E3BD325" w14:textId="5F503D8F" w:rsidR="00F877A5" w:rsidRPr="003207BB" w:rsidRDefault="00F877A5" w:rsidP="00F877A5">
      <w:pPr>
        <w:jc w:val="both"/>
        <w:rPr>
          <w:bCs/>
        </w:rPr>
        <w:sectPr w:rsidR="00F877A5" w:rsidRPr="003207BB" w:rsidSect="00F877A5">
          <w:footerReference w:type="default" r:id="rId8"/>
          <w:pgSz w:w="11906" w:h="16838"/>
          <w:pgMar w:top="851" w:right="1191" w:bottom="1134" w:left="1418" w:header="709" w:footer="709" w:gutter="0"/>
          <w:cols w:space="708"/>
          <w:titlePg/>
          <w:docGrid w:linePitch="360"/>
        </w:sectPr>
      </w:pPr>
      <w:r w:rsidRPr="003207BB">
        <w:t>U nastavku daje se obrazloženje strukture prihoda i primitaka te rashoda i izdataka za proračunsko razdoblje 202</w:t>
      </w:r>
      <w:r w:rsidR="006536B4">
        <w:t>6</w:t>
      </w:r>
      <w:r w:rsidRPr="003207BB">
        <w:t>.</w:t>
      </w:r>
      <w:r w:rsidR="00C221C4">
        <w:t xml:space="preserve"> </w:t>
      </w:r>
      <w:r w:rsidRPr="003207BB">
        <w:t>-</w:t>
      </w:r>
      <w:r w:rsidR="00C221C4">
        <w:t xml:space="preserve"> </w:t>
      </w:r>
      <w:r w:rsidRPr="003207BB">
        <w:t>202</w:t>
      </w:r>
      <w:r w:rsidR="006536B4">
        <w:t>8</w:t>
      </w:r>
      <w:r w:rsidRPr="003207BB">
        <w:t xml:space="preserve">. </w:t>
      </w:r>
      <w:r w:rsidRPr="003207BB">
        <w:rPr>
          <w:bCs/>
        </w:rPr>
        <w:t>Svi iznosi prikazani su u službenoj valuti u Republici Hrvat</w:t>
      </w:r>
      <w:r w:rsidR="00C221C4">
        <w:rPr>
          <w:bCs/>
        </w:rPr>
        <w:t>s</w:t>
      </w:r>
      <w:r w:rsidRPr="003207BB">
        <w:rPr>
          <w:bCs/>
        </w:rPr>
        <w:t>koj, odnosno u eurima</w:t>
      </w:r>
      <w:r w:rsidR="00FA149D">
        <w:rPr>
          <w:bCs/>
        </w:rPr>
        <w:t>.</w:t>
      </w:r>
    </w:p>
    <w:p w14:paraId="24DB9BE5" w14:textId="5C25ECED" w:rsidR="005412B7" w:rsidRPr="00FC6314" w:rsidRDefault="005412B7" w:rsidP="00FC6314">
      <w:pPr>
        <w:pStyle w:val="Naslov11"/>
        <w:numPr>
          <w:ilvl w:val="0"/>
          <w:numId w:val="0"/>
        </w:numPr>
        <w:rPr>
          <w:sz w:val="28"/>
          <w:szCs w:val="28"/>
        </w:rPr>
      </w:pPr>
      <w:bookmarkStart w:id="2" w:name="_Toc90893861"/>
      <w:r w:rsidRPr="00FC6314">
        <w:rPr>
          <w:sz w:val="28"/>
          <w:szCs w:val="28"/>
        </w:rPr>
        <w:lastRenderedPageBreak/>
        <w:t xml:space="preserve">2. PRORAČUN OPĆINE OPRTALJ ZA </w:t>
      </w:r>
      <w:bookmarkEnd w:id="2"/>
      <w:r w:rsidR="003674FB">
        <w:rPr>
          <w:sz w:val="28"/>
          <w:szCs w:val="28"/>
        </w:rPr>
        <w:t>RAZDOBLJE 202</w:t>
      </w:r>
      <w:r w:rsidR="006536B4">
        <w:rPr>
          <w:sz w:val="28"/>
          <w:szCs w:val="28"/>
        </w:rPr>
        <w:t>6</w:t>
      </w:r>
      <w:r w:rsidR="003674FB">
        <w:rPr>
          <w:sz w:val="28"/>
          <w:szCs w:val="28"/>
        </w:rPr>
        <w:t>. – 202</w:t>
      </w:r>
      <w:r w:rsidR="006536B4">
        <w:rPr>
          <w:sz w:val="28"/>
          <w:szCs w:val="28"/>
        </w:rPr>
        <w:t>8</w:t>
      </w:r>
      <w:r w:rsidR="003674FB">
        <w:rPr>
          <w:sz w:val="28"/>
          <w:szCs w:val="28"/>
        </w:rPr>
        <w:t>.</w:t>
      </w:r>
    </w:p>
    <w:p w14:paraId="02829861" w14:textId="168D54DF" w:rsidR="00C46F2D" w:rsidRPr="00FC6314" w:rsidRDefault="00C46F2D" w:rsidP="00FC6314">
      <w:pPr>
        <w:jc w:val="both"/>
      </w:pPr>
    </w:p>
    <w:p w14:paraId="0BBE121B" w14:textId="2EA6C8F9" w:rsidR="005412B7" w:rsidRPr="00FC6314" w:rsidRDefault="005412B7" w:rsidP="00FC6314">
      <w:pPr>
        <w:jc w:val="both"/>
        <w:rPr>
          <w:lang w:eastAsia="en-US"/>
        </w:rPr>
      </w:pPr>
      <w:r w:rsidRPr="00FC6314">
        <w:t>Uzimajući u obzir sve relevantne pokazatelje i dostupne informacije u vezi planiranja proračuna, zakonske izmjene,</w:t>
      </w:r>
      <w:r w:rsidRPr="00FC6314">
        <w:rPr>
          <w:lang w:eastAsia="en-US"/>
        </w:rPr>
        <w:t xml:space="preserve"> gospodarske i društvene okolnosti, a sa ciljem realizacije vlastitih prioriteta i politika općine, izrađen je  Proračun </w:t>
      </w:r>
      <w:r w:rsidR="00840B04">
        <w:rPr>
          <w:lang w:eastAsia="en-US"/>
        </w:rPr>
        <w:t>o</w:t>
      </w:r>
      <w:r w:rsidRPr="00FC6314">
        <w:rPr>
          <w:lang w:eastAsia="en-US"/>
        </w:rPr>
        <w:t>pćine Oprtalj za 202</w:t>
      </w:r>
      <w:r w:rsidR="00E152AE">
        <w:rPr>
          <w:lang w:eastAsia="en-US"/>
        </w:rPr>
        <w:t>6</w:t>
      </w:r>
      <w:r w:rsidRPr="00FC6314">
        <w:rPr>
          <w:lang w:eastAsia="en-US"/>
        </w:rPr>
        <w:t>. godinu sa projekcijama za 202</w:t>
      </w:r>
      <w:r w:rsidR="00E152AE">
        <w:rPr>
          <w:lang w:eastAsia="en-US"/>
        </w:rPr>
        <w:t>7</w:t>
      </w:r>
      <w:r w:rsidRPr="00FC6314">
        <w:rPr>
          <w:lang w:eastAsia="en-US"/>
        </w:rPr>
        <w:t>. i 202</w:t>
      </w:r>
      <w:r w:rsidR="00E152AE">
        <w:rPr>
          <w:lang w:eastAsia="en-US"/>
        </w:rPr>
        <w:t>8</w:t>
      </w:r>
      <w:r w:rsidRPr="00FC6314">
        <w:rPr>
          <w:lang w:eastAsia="en-US"/>
        </w:rPr>
        <w:t xml:space="preserve">. godinu. </w:t>
      </w:r>
    </w:p>
    <w:p w14:paraId="15C956D9" w14:textId="77777777" w:rsidR="005412B7" w:rsidRPr="00FC6314" w:rsidRDefault="005412B7" w:rsidP="00FC6314">
      <w:pPr>
        <w:jc w:val="both"/>
      </w:pPr>
    </w:p>
    <w:p w14:paraId="68158FC8" w14:textId="41CBD6A0" w:rsidR="005412B7" w:rsidRPr="00B665E0" w:rsidRDefault="005412B7" w:rsidP="00FC6314">
      <w:pPr>
        <w:jc w:val="both"/>
      </w:pPr>
      <w:r w:rsidRPr="00B665E0">
        <w:rPr>
          <w:lang w:eastAsia="en-US"/>
        </w:rPr>
        <w:t xml:space="preserve">Proračun </w:t>
      </w:r>
      <w:r w:rsidR="00840B04" w:rsidRPr="00B665E0">
        <w:rPr>
          <w:lang w:eastAsia="en-US"/>
        </w:rPr>
        <w:t>o</w:t>
      </w:r>
      <w:r w:rsidRPr="00B665E0">
        <w:rPr>
          <w:lang w:eastAsia="en-US"/>
        </w:rPr>
        <w:t xml:space="preserve">pćine Oprtalj </w:t>
      </w:r>
      <w:r w:rsidRPr="00B665E0">
        <w:t>za 202</w:t>
      </w:r>
      <w:r w:rsidR="00E152AE">
        <w:t>6</w:t>
      </w:r>
      <w:r w:rsidRPr="00B665E0">
        <w:t xml:space="preserve">. godinu utvrđen je u iznosu od </w:t>
      </w:r>
      <w:r w:rsidR="00E152AE">
        <w:rPr>
          <w:bCs/>
        </w:rPr>
        <w:t>2.596.</w:t>
      </w:r>
      <w:r w:rsidR="002F77FF">
        <w:rPr>
          <w:bCs/>
        </w:rPr>
        <w:t>627,82</w:t>
      </w:r>
      <w:r w:rsidR="00FC6314" w:rsidRPr="00B665E0">
        <w:rPr>
          <w:bCs/>
        </w:rPr>
        <w:t xml:space="preserve"> EUR</w:t>
      </w:r>
      <w:r w:rsidRPr="00B665E0">
        <w:t xml:space="preserve">  dok su projekcije  proračuna za 202</w:t>
      </w:r>
      <w:r w:rsidR="00E152AE">
        <w:t>7</w:t>
      </w:r>
      <w:r w:rsidRPr="00B665E0">
        <w:t xml:space="preserve">. godinu utvrđene u  iznosu </w:t>
      </w:r>
      <w:r w:rsidR="00FC6314" w:rsidRPr="00B665E0">
        <w:t xml:space="preserve">od </w:t>
      </w:r>
      <w:r w:rsidR="00E152AE">
        <w:t>1.858.308,14</w:t>
      </w:r>
      <w:r w:rsidR="00FC6314" w:rsidRPr="00B665E0">
        <w:t xml:space="preserve"> EUR</w:t>
      </w:r>
      <w:r w:rsidRPr="00B665E0">
        <w:t>, a za 202</w:t>
      </w:r>
      <w:r w:rsidR="00E152AE">
        <w:t>8</w:t>
      </w:r>
      <w:r w:rsidRPr="00B665E0">
        <w:t xml:space="preserve">. godinu u iznosu od </w:t>
      </w:r>
      <w:r w:rsidR="00A90F59">
        <w:t>1.</w:t>
      </w:r>
      <w:r w:rsidR="00E152AE">
        <w:t>753.066,97</w:t>
      </w:r>
      <w:r w:rsidR="00FC6314" w:rsidRPr="00B665E0">
        <w:t xml:space="preserve"> EUR</w:t>
      </w:r>
      <w:r w:rsidRPr="00B665E0">
        <w:t>.</w:t>
      </w:r>
    </w:p>
    <w:p w14:paraId="1E39DA67" w14:textId="77777777" w:rsidR="005412B7" w:rsidRPr="00FC6314" w:rsidRDefault="005412B7" w:rsidP="00FC6314">
      <w:pPr>
        <w:jc w:val="both"/>
      </w:pPr>
    </w:p>
    <w:p w14:paraId="5044E4A7" w14:textId="6E57F4E4" w:rsidR="00FC6314" w:rsidRDefault="005412B7" w:rsidP="00FC6314">
      <w:pPr>
        <w:jc w:val="both"/>
        <w:sectPr w:rsidR="00FC6314" w:rsidSect="00FC6314">
          <w:footerReference w:type="default" r:id="rId9"/>
          <w:pgSz w:w="11906" w:h="16838"/>
          <w:pgMar w:top="1418" w:right="1418" w:bottom="1418" w:left="1418" w:header="709" w:footer="709" w:gutter="0"/>
          <w:cols w:space="708"/>
          <w:docGrid w:linePitch="360"/>
        </w:sectPr>
      </w:pPr>
      <w:r w:rsidRPr="00FC6314">
        <w:t>U nastavku se daje struktura Proračuna za 202</w:t>
      </w:r>
      <w:r w:rsidR="00E152AE">
        <w:t>6</w:t>
      </w:r>
      <w:r w:rsidRPr="00FC6314">
        <w:t>. godinu i projekcije za 202</w:t>
      </w:r>
      <w:r w:rsidR="00E152AE">
        <w:t>7</w:t>
      </w:r>
      <w:r w:rsidRPr="00FC6314">
        <w:t>. i 202</w:t>
      </w:r>
      <w:r w:rsidR="00E152AE">
        <w:t>8</w:t>
      </w:r>
      <w:r w:rsidRPr="00FC6314">
        <w:t>. godinu, te usporedba sa Proračunom za tekuću 202</w:t>
      </w:r>
      <w:r w:rsidR="00E152AE">
        <w:t>5</w:t>
      </w:r>
      <w:r w:rsidRPr="00FC6314">
        <w:t>. godinu  i realizacija za prethodnu 202</w:t>
      </w:r>
      <w:r w:rsidR="00E152AE">
        <w:t>4</w:t>
      </w:r>
      <w:r w:rsidRPr="00FC6314">
        <w:t>. godin</w:t>
      </w:r>
      <w:r w:rsidR="000B5C83">
        <w:t>u.</w:t>
      </w:r>
    </w:p>
    <w:p w14:paraId="6371B7A7" w14:textId="40CCAC1C" w:rsidR="005412B7" w:rsidRPr="00592E27" w:rsidRDefault="005412B7" w:rsidP="00FC6314">
      <w:pPr>
        <w:jc w:val="both"/>
        <w:rPr>
          <w:b/>
          <w:bCs/>
          <w:i/>
        </w:rPr>
      </w:pPr>
      <w:bookmarkStart w:id="3" w:name="_Toc55816806"/>
      <w:r w:rsidRPr="00592E27">
        <w:rPr>
          <w:b/>
          <w:bCs/>
          <w:i/>
        </w:rPr>
        <w:lastRenderedPageBreak/>
        <w:t xml:space="preserve">Tabela </w:t>
      </w:r>
      <w:r w:rsidRPr="00592E27">
        <w:rPr>
          <w:b/>
          <w:bCs/>
          <w:i/>
        </w:rPr>
        <w:fldChar w:fldCharType="begin"/>
      </w:r>
      <w:r w:rsidRPr="00592E27">
        <w:rPr>
          <w:b/>
          <w:bCs/>
          <w:i/>
        </w:rPr>
        <w:instrText xml:space="preserve"> SEQ Tabela \* ARABIC </w:instrText>
      </w:r>
      <w:r w:rsidRPr="00592E27">
        <w:rPr>
          <w:b/>
          <w:bCs/>
          <w:i/>
        </w:rPr>
        <w:fldChar w:fldCharType="separate"/>
      </w:r>
      <w:r w:rsidR="00D46796" w:rsidRPr="00592E27">
        <w:rPr>
          <w:b/>
          <w:bCs/>
          <w:i/>
          <w:noProof/>
        </w:rPr>
        <w:t>1</w:t>
      </w:r>
      <w:r w:rsidRPr="00592E27">
        <w:rPr>
          <w:b/>
          <w:bCs/>
          <w:i/>
        </w:rPr>
        <w:fldChar w:fldCharType="end"/>
      </w:r>
      <w:r w:rsidRPr="00592E27">
        <w:rPr>
          <w:b/>
          <w:bCs/>
          <w:i/>
        </w:rPr>
        <w:t>:  Struktura Proračuna za razdoblje 202</w:t>
      </w:r>
      <w:r w:rsidR="001758A8">
        <w:rPr>
          <w:b/>
          <w:bCs/>
          <w:i/>
        </w:rPr>
        <w:t>6</w:t>
      </w:r>
      <w:r w:rsidRPr="00592E27">
        <w:rPr>
          <w:b/>
          <w:bCs/>
          <w:i/>
        </w:rPr>
        <w:t>.-202</w:t>
      </w:r>
      <w:r w:rsidR="001758A8">
        <w:rPr>
          <w:b/>
          <w:bCs/>
          <w:i/>
        </w:rPr>
        <w:t>8</w:t>
      </w:r>
      <w:r w:rsidRPr="00592E27">
        <w:rPr>
          <w:b/>
          <w:bCs/>
          <w:i/>
        </w:rPr>
        <w:t>.  godine prema ekonomskoj klasifikaciji  i usporedba sa</w:t>
      </w:r>
      <w:r w:rsidR="00E53BC5" w:rsidRPr="00592E27">
        <w:rPr>
          <w:b/>
          <w:bCs/>
          <w:i/>
        </w:rPr>
        <w:t xml:space="preserve"> </w:t>
      </w:r>
      <w:r w:rsidRPr="00592E27">
        <w:rPr>
          <w:b/>
          <w:bCs/>
          <w:i/>
        </w:rPr>
        <w:t>Planom za 202</w:t>
      </w:r>
      <w:r w:rsidR="001758A8">
        <w:rPr>
          <w:b/>
          <w:bCs/>
          <w:i/>
        </w:rPr>
        <w:t>5</w:t>
      </w:r>
      <w:r w:rsidRPr="00592E27">
        <w:rPr>
          <w:b/>
          <w:bCs/>
          <w:i/>
        </w:rPr>
        <w:fldChar w:fldCharType="begin"/>
      </w:r>
      <w:r w:rsidRPr="00592E27">
        <w:rPr>
          <w:b/>
          <w:bCs/>
          <w:i/>
        </w:rPr>
        <w:instrText xml:space="preserve"> TOC \h \z \c "Grafikon" </w:instrText>
      </w:r>
      <w:r w:rsidRPr="00592E27">
        <w:rPr>
          <w:b/>
          <w:bCs/>
          <w:i/>
        </w:rPr>
        <w:fldChar w:fldCharType="separate"/>
      </w:r>
      <w:r w:rsidRPr="00592E27">
        <w:rPr>
          <w:b/>
          <w:bCs/>
          <w:i/>
        </w:rPr>
        <w:fldChar w:fldCharType="end"/>
      </w:r>
      <w:r w:rsidRPr="00592E27">
        <w:rPr>
          <w:b/>
          <w:bCs/>
          <w:i/>
        </w:rPr>
        <w:t>. godinu, te realizacijom Proračuna za 202</w:t>
      </w:r>
      <w:r w:rsidR="001758A8">
        <w:rPr>
          <w:b/>
          <w:bCs/>
          <w:i/>
        </w:rPr>
        <w:t>4</w:t>
      </w:r>
      <w:r w:rsidRPr="00592E27">
        <w:rPr>
          <w:b/>
          <w:bCs/>
          <w:i/>
        </w:rPr>
        <w:t>. godinu</w:t>
      </w:r>
      <w:bookmarkEnd w:id="3"/>
      <w:r w:rsidRPr="00592E27">
        <w:rPr>
          <w:b/>
          <w:bCs/>
          <w:i/>
        </w:rPr>
        <w:t xml:space="preserve"> </w:t>
      </w:r>
    </w:p>
    <w:p w14:paraId="6ED8FFD4" w14:textId="77777777" w:rsidR="00FC6314" w:rsidRDefault="00FC6314" w:rsidP="00FC6314">
      <w:pPr>
        <w:jc w:val="both"/>
        <w:rPr>
          <w:color w:val="FF0000"/>
        </w:rPr>
      </w:pPr>
    </w:p>
    <w:p w14:paraId="2739E407" w14:textId="4700CE8D" w:rsidR="00FC6314" w:rsidRPr="005412B7" w:rsidRDefault="00055055" w:rsidP="00055055">
      <w:pPr>
        <w:jc w:val="center"/>
        <w:rPr>
          <w:b/>
          <w:color w:val="FF0000"/>
        </w:rPr>
        <w:sectPr w:rsidR="00FC6314" w:rsidRPr="005412B7" w:rsidSect="00FC6314">
          <w:pgSz w:w="16838" w:h="11906" w:orient="landscape"/>
          <w:pgMar w:top="1418" w:right="1418" w:bottom="1418" w:left="1418" w:header="709" w:footer="709" w:gutter="0"/>
          <w:cols w:space="708"/>
          <w:docGrid w:linePitch="360"/>
        </w:sectPr>
      </w:pPr>
      <w:r w:rsidRPr="00055055">
        <w:rPr>
          <w:b/>
          <w:color w:val="FF0000"/>
        </w:rPr>
        <w:drawing>
          <wp:inline distT="0" distB="0" distL="0" distR="0" wp14:anchorId="0500C620" wp14:editId="763D5D46">
            <wp:extent cx="7970259" cy="5204460"/>
            <wp:effectExtent l="0" t="0" r="0" b="0"/>
            <wp:docPr id="1588854478" name="Slika 1" descr="Slika na kojoj se prikazuje tekst, snimka zaslona, broj, Font&#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854478" name="Slika 1" descr="Slika na kojoj se prikazuje tekst, snimka zaslona, broj, Font&#10;&#10;Sadržaj generiran uz AI možda nije točan."/>
                    <pic:cNvPicPr/>
                  </pic:nvPicPr>
                  <pic:blipFill>
                    <a:blip r:embed="rId10"/>
                    <a:stretch>
                      <a:fillRect/>
                    </a:stretch>
                  </pic:blipFill>
                  <pic:spPr>
                    <a:xfrm>
                      <a:off x="0" y="0"/>
                      <a:ext cx="7977860" cy="5209424"/>
                    </a:xfrm>
                    <a:prstGeom prst="rect">
                      <a:avLst/>
                    </a:prstGeom>
                  </pic:spPr>
                </pic:pic>
              </a:graphicData>
            </a:graphic>
          </wp:inline>
        </w:drawing>
      </w:r>
    </w:p>
    <w:p w14:paraId="3314998A" w14:textId="77777777" w:rsidR="000B5C83" w:rsidRDefault="000B5C83" w:rsidP="008459CE">
      <w:pPr>
        <w:pStyle w:val="Naslov2"/>
        <w:tabs>
          <w:tab w:val="left" w:pos="1497"/>
        </w:tabs>
        <w:spacing w:before="1"/>
        <w:ind w:right="-59"/>
        <w:rPr>
          <w:rFonts w:ascii="Times New Roman" w:hAnsi="Times New Roman" w:cs="Times New Roman"/>
          <w:i w:val="0"/>
          <w:iCs w:val="0"/>
          <w:w w:val="115"/>
          <w:sz w:val="24"/>
          <w:szCs w:val="24"/>
        </w:rPr>
      </w:pPr>
    </w:p>
    <w:p w14:paraId="34850075" w14:textId="1B8B3EF2" w:rsidR="008459CE" w:rsidRPr="008459CE" w:rsidRDefault="000B5C83" w:rsidP="008459CE">
      <w:pPr>
        <w:pStyle w:val="Naslov2"/>
        <w:tabs>
          <w:tab w:val="left" w:pos="1497"/>
        </w:tabs>
        <w:spacing w:before="1"/>
        <w:ind w:right="-59"/>
        <w:rPr>
          <w:rFonts w:ascii="Times New Roman" w:hAnsi="Times New Roman" w:cs="Times New Roman"/>
          <w:i w:val="0"/>
          <w:iCs w:val="0"/>
          <w:sz w:val="24"/>
          <w:szCs w:val="24"/>
        </w:rPr>
      </w:pPr>
      <w:r>
        <w:rPr>
          <w:rFonts w:ascii="Times New Roman" w:hAnsi="Times New Roman" w:cs="Times New Roman"/>
          <w:i w:val="0"/>
          <w:iCs w:val="0"/>
          <w:w w:val="115"/>
          <w:sz w:val="24"/>
          <w:szCs w:val="24"/>
        </w:rPr>
        <w:t>3</w:t>
      </w:r>
      <w:r w:rsidR="008459CE">
        <w:rPr>
          <w:rFonts w:ascii="Times New Roman" w:hAnsi="Times New Roman" w:cs="Times New Roman"/>
          <w:i w:val="0"/>
          <w:iCs w:val="0"/>
          <w:w w:val="115"/>
          <w:sz w:val="24"/>
          <w:szCs w:val="24"/>
        </w:rPr>
        <w:t xml:space="preserve">. </w:t>
      </w:r>
      <w:r w:rsidR="00F66FFE">
        <w:rPr>
          <w:rFonts w:ascii="Times New Roman" w:hAnsi="Times New Roman" w:cs="Times New Roman"/>
          <w:i w:val="0"/>
          <w:iCs w:val="0"/>
          <w:w w:val="115"/>
          <w:sz w:val="24"/>
          <w:szCs w:val="24"/>
        </w:rPr>
        <w:t xml:space="preserve">PRIHODI I PRIMICI PRORAČUNA PO EKONOMSKOJ </w:t>
      </w:r>
      <w:r w:rsidR="00840B04">
        <w:rPr>
          <w:rFonts w:ascii="Times New Roman" w:hAnsi="Times New Roman" w:cs="Times New Roman"/>
          <w:i w:val="0"/>
          <w:iCs w:val="0"/>
          <w:w w:val="115"/>
          <w:sz w:val="24"/>
          <w:szCs w:val="24"/>
        </w:rPr>
        <w:t>K</w:t>
      </w:r>
      <w:r w:rsidR="00F66FFE">
        <w:rPr>
          <w:rFonts w:ascii="Times New Roman" w:hAnsi="Times New Roman" w:cs="Times New Roman"/>
          <w:i w:val="0"/>
          <w:iCs w:val="0"/>
          <w:w w:val="115"/>
          <w:sz w:val="24"/>
          <w:szCs w:val="24"/>
        </w:rPr>
        <w:t>LASIFIKACIJI</w:t>
      </w:r>
    </w:p>
    <w:p w14:paraId="3052116B" w14:textId="77777777" w:rsidR="008459CE" w:rsidRPr="0002626D" w:rsidRDefault="008459CE" w:rsidP="008459CE">
      <w:pPr>
        <w:pStyle w:val="Naslov11"/>
        <w:numPr>
          <w:ilvl w:val="0"/>
          <w:numId w:val="0"/>
        </w:numPr>
        <w:ind w:left="567" w:hanging="567"/>
      </w:pPr>
    </w:p>
    <w:p w14:paraId="608AE3C2" w14:textId="12679D09" w:rsidR="008459CE" w:rsidRPr="0002626D" w:rsidRDefault="008459CE" w:rsidP="008459CE">
      <w:pPr>
        <w:jc w:val="both"/>
      </w:pPr>
      <w:r w:rsidRPr="0002626D">
        <w:t>Procjene prihoda zasnivaju se na zakonskim i drugim propisima koji uređuju izvore i vrste prihoda i primitaka na razini JLP(R)S.</w:t>
      </w:r>
      <w:r>
        <w:t xml:space="preserve"> </w:t>
      </w:r>
      <w:r w:rsidRPr="0002626D">
        <w:t>Prihodi i primici planirani su na temelju ostvarenja  javnih prihoda u 202</w:t>
      </w:r>
      <w:r w:rsidR="00D2596D">
        <w:t>5</w:t>
      </w:r>
      <w:r w:rsidRPr="0002626D">
        <w:t>. godini,  temeljem procjene njihove projicirane realizacije u slijedećim godinama te na realnim mogućnostima naplate istih, sve sukladno relevantnim i dostupnim podacima</w:t>
      </w:r>
      <w:r>
        <w:t>.</w:t>
      </w:r>
    </w:p>
    <w:p w14:paraId="4B507958" w14:textId="77777777" w:rsidR="008459CE" w:rsidRPr="0002626D" w:rsidRDefault="008459CE" w:rsidP="008459CE">
      <w:pPr>
        <w:jc w:val="both"/>
      </w:pPr>
    </w:p>
    <w:p w14:paraId="0DBD8FCD" w14:textId="697F4142" w:rsidR="008459CE" w:rsidRPr="009326D1" w:rsidRDefault="008459CE" w:rsidP="008459CE">
      <w:pPr>
        <w:jc w:val="both"/>
      </w:pPr>
      <w:r w:rsidRPr="009326D1">
        <w:t>Ukupni prihodi i primici planirani su za 202</w:t>
      </w:r>
      <w:r w:rsidR="00D2596D">
        <w:t>6</w:t>
      </w:r>
      <w:r w:rsidRPr="009326D1">
        <w:t xml:space="preserve">. godinu  u iznosu od </w:t>
      </w:r>
      <w:r w:rsidR="00D2596D">
        <w:rPr>
          <w:bCs/>
        </w:rPr>
        <w:t>2.401.</w:t>
      </w:r>
      <w:r w:rsidR="00055055">
        <w:rPr>
          <w:bCs/>
        </w:rPr>
        <w:t>764</w:t>
      </w:r>
      <w:r w:rsidR="00D2596D">
        <w:rPr>
          <w:bCs/>
        </w:rPr>
        <w:t>,00</w:t>
      </w:r>
      <w:r w:rsidRPr="009326D1">
        <w:rPr>
          <w:bCs/>
        </w:rPr>
        <w:t xml:space="preserve"> EUR</w:t>
      </w:r>
      <w:r w:rsidRPr="009326D1">
        <w:t xml:space="preserve"> što je za </w:t>
      </w:r>
      <w:r w:rsidR="00055055">
        <w:t>800.086</w:t>
      </w:r>
      <w:r w:rsidR="00C622BA">
        <w:t>,77</w:t>
      </w:r>
      <w:r w:rsidRPr="009326D1">
        <w:t xml:space="preserve"> EUR više u odnosu na razinu utvrđenu Proračunom za 202</w:t>
      </w:r>
      <w:r w:rsidR="00C622BA">
        <w:t>5</w:t>
      </w:r>
      <w:r w:rsidRPr="009326D1">
        <w:t xml:space="preserve">. godinu.  U </w:t>
      </w:r>
      <w:r w:rsidR="00F66FFE" w:rsidRPr="009326D1">
        <w:t>u</w:t>
      </w:r>
      <w:r w:rsidRPr="009326D1">
        <w:t xml:space="preserve">kupnim prihodima i primicima prihodi poslovanja </w:t>
      </w:r>
      <w:r w:rsidR="009326D1" w:rsidRPr="009326D1">
        <w:t>u proračunu za 202</w:t>
      </w:r>
      <w:r w:rsidR="00C622BA">
        <w:t>6</w:t>
      </w:r>
      <w:r w:rsidR="009326D1" w:rsidRPr="009326D1">
        <w:t xml:space="preserve">. godinu </w:t>
      </w:r>
      <w:r w:rsidRPr="009326D1">
        <w:t xml:space="preserve">sudjeluju sa </w:t>
      </w:r>
      <w:r w:rsidR="00C622BA">
        <w:t>93,17</w:t>
      </w:r>
      <w:r w:rsidRPr="009326D1">
        <w:t xml:space="preserve"> % i iznose </w:t>
      </w:r>
      <w:r w:rsidR="00C622BA">
        <w:rPr>
          <w:bCs/>
        </w:rPr>
        <w:t>2.237.</w:t>
      </w:r>
      <w:r w:rsidR="00055055">
        <w:rPr>
          <w:bCs/>
        </w:rPr>
        <w:t>724</w:t>
      </w:r>
      <w:r w:rsidR="00C622BA">
        <w:rPr>
          <w:bCs/>
        </w:rPr>
        <w:t>,00</w:t>
      </w:r>
      <w:r w:rsidRPr="009326D1">
        <w:rPr>
          <w:bCs/>
        </w:rPr>
        <w:t xml:space="preserve"> EUR</w:t>
      </w:r>
      <w:r w:rsidRPr="009326D1">
        <w:t xml:space="preserve">, što je za </w:t>
      </w:r>
      <w:r w:rsidR="00C622BA">
        <w:t>747.0</w:t>
      </w:r>
      <w:r w:rsidR="00974F43">
        <w:t>46</w:t>
      </w:r>
      <w:r w:rsidR="00C622BA">
        <w:t>,77</w:t>
      </w:r>
      <w:r w:rsidRPr="009326D1">
        <w:t xml:space="preserve"> EUR više u odnosu na plan za 202</w:t>
      </w:r>
      <w:r w:rsidR="00C622BA">
        <w:t>5</w:t>
      </w:r>
      <w:r w:rsidRPr="009326D1">
        <w:t>. godinu.</w:t>
      </w:r>
    </w:p>
    <w:p w14:paraId="3C425150" w14:textId="77777777" w:rsidR="008459CE" w:rsidRPr="00FF627E" w:rsidRDefault="008459CE" w:rsidP="008459CE">
      <w:pPr>
        <w:jc w:val="both"/>
      </w:pPr>
    </w:p>
    <w:p w14:paraId="2BAEE972" w14:textId="66B94427" w:rsidR="008459CE" w:rsidRPr="00FF627E" w:rsidRDefault="008459CE" w:rsidP="008459CE">
      <w:pPr>
        <w:jc w:val="both"/>
      </w:pPr>
      <w:r w:rsidRPr="00FF627E">
        <w:t xml:space="preserve">Prihodi od prodaje nefinancijske imovine iznose </w:t>
      </w:r>
      <w:r w:rsidR="00732DDD">
        <w:rPr>
          <w:bCs/>
        </w:rPr>
        <w:t>164.040</w:t>
      </w:r>
      <w:r w:rsidRPr="00FF627E">
        <w:rPr>
          <w:bCs/>
        </w:rPr>
        <w:t>,00 EUR</w:t>
      </w:r>
      <w:r w:rsidRPr="00FF627E">
        <w:t xml:space="preserve"> i </w:t>
      </w:r>
      <w:r w:rsidR="00721D94" w:rsidRPr="00FF627E">
        <w:t>veći</w:t>
      </w:r>
      <w:r w:rsidRPr="00FF627E">
        <w:t xml:space="preserve"> su u odnosu na 202</w:t>
      </w:r>
      <w:r w:rsidR="00732DDD">
        <w:t>5</w:t>
      </w:r>
      <w:r w:rsidRPr="00FF627E">
        <w:t xml:space="preserve">. godinu za </w:t>
      </w:r>
      <w:r w:rsidR="00732DDD">
        <w:t>52.740,00</w:t>
      </w:r>
      <w:r w:rsidRPr="00FF627E">
        <w:t xml:space="preserve"> EUR. U 202</w:t>
      </w:r>
      <w:r w:rsidR="00732DDD">
        <w:t>6</w:t>
      </w:r>
      <w:r w:rsidRPr="00FF627E">
        <w:t xml:space="preserve">. godini nema </w:t>
      </w:r>
      <w:r w:rsidR="00732DDD">
        <w:t xml:space="preserve">planiranih </w:t>
      </w:r>
      <w:r w:rsidRPr="00FF627E">
        <w:t>primitaka od zaduživanja, kao što ih nije bilo ni u prošloj 202</w:t>
      </w:r>
      <w:r w:rsidR="00732DDD">
        <w:t>5</w:t>
      </w:r>
      <w:r w:rsidRPr="00FF627E">
        <w:t>. godini.</w:t>
      </w:r>
    </w:p>
    <w:p w14:paraId="703E7AED" w14:textId="77777777" w:rsidR="008459CE" w:rsidRPr="00FF627E" w:rsidRDefault="008459CE" w:rsidP="008459CE">
      <w:pPr>
        <w:jc w:val="both"/>
      </w:pPr>
    </w:p>
    <w:p w14:paraId="27FEBF00" w14:textId="1E794D29" w:rsidR="008459CE" w:rsidRPr="00FF627E" w:rsidRDefault="00926166" w:rsidP="008459CE">
      <w:pPr>
        <w:jc w:val="both"/>
      </w:pPr>
      <w:r w:rsidRPr="00FF627E">
        <w:t>Višak</w:t>
      </w:r>
      <w:r w:rsidR="008459CE" w:rsidRPr="00FF627E">
        <w:t xml:space="preserve"> prihoda iz prethodnih godina</w:t>
      </w:r>
      <w:r w:rsidR="00A25032">
        <w:t xml:space="preserve"> </w:t>
      </w:r>
      <w:r w:rsidR="008459CE" w:rsidRPr="00FF627E">
        <w:t>u Proračunu za  202</w:t>
      </w:r>
      <w:r w:rsidR="00A25032">
        <w:t>6</w:t>
      </w:r>
      <w:r w:rsidR="008459CE" w:rsidRPr="00FF627E">
        <w:t>. godin</w:t>
      </w:r>
      <w:r w:rsidRPr="00FF627E">
        <w:t>u</w:t>
      </w:r>
      <w:r w:rsidR="008459CE" w:rsidRPr="00FF627E">
        <w:t xml:space="preserve"> je planiran u iznosu od </w:t>
      </w:r>
      <w:r w:rsidR="00A25032">
        <w:t>400.000,00</w:t>
      </w:r>
      <w:r w:rsidR="008459CE" w:rsidRPr="00FF627E">
        <w:t xml:space="preserve"> EUR </w:t>
      </w:r>
      <w:r w:rsidRPr="00FF627E">
        <w:t>u odnosu na 202</w:t>
      </w:r>
      <w:r w:rsidR="00A25032">
        <w:t>5</w:t>
      </w:r>
      <w:r w:rsidR="008459CE" w:rsidRPr="00FF627E">
        <w:t>.</w:t>
      </w:r>
      <w:r w:rsidRPr="00FF627E">
        <w:t xml:space="preserve"> godinu kada je bio planiran </w:t>
      </w:r>
      <w:r w:rsidR="00FF627E" w:rsidRPr="00FF627E">
        <w:t>višak</w:t>
      </w:r>
      <w:r w:rsidRPr="00FF627E">
        <w:t xml:space="preserve"> u iznosu od </w:t>
      </w:r>
      <w:r w:rsidR="00A25032">
        <w:t>487.162,44</w:t>
      </w:r>
      <w:r w:rsidRPr="00FF627E">
        <w:t xml:space="preserve"> EUR.</w:t>
      </w:r>
    </w:p>
    <w:p w14:paraId="72F221DD" w14:textId="77777777" w:rsidR="008459CE" w:rsidRPr="0002626D" w:rsidRDefault="008459CE" w:rsidP="008459CE">
      <w:pPr>
        <w:jc w:val="both"/>
      </w:pPr>
    </w:p>
    <w:p w14:paraId="27507252" w14:textId="6CC75147" w:rsidR="008459CE" w:rsidRPr="0002626D" w:rsidRDefault="008459CE" w:rsidP="00F66FFE">
      <w:pPr>
        <w:jc w:val="both"/>
        <w:rPr>
          <w:noProof/>
        </w:rPr>
      </w:pPr>
      <w:r w:rsidRPr="0002626D">
        <w:t xml:space="preserve">U nastavku se daje usporedni </w:t>
      </w:r>
      <w:r w:rsidR="00F66FFE">
        <w:t>tabelarni</w:t>
      </w:r>
      <w:r w:rsidRPr="0002626D">
        <w:t xml:space="preserve"> prikaz prihoda i primitaka prema skupini ekonomske klasifikacije</w:t>
      </w:r>
      <w:r w:rsidR="00F66FFE">
        <w:t xml:space="preserve"> za </w:t>
      </w:r>
      <w:r w:rsidR="00F66FFE" w:rsidRPr="00FC6314">
        <w:t>202</w:t>
      </w:r>
      <w:r w:rsidR="00A25032">
        <w:t>6</w:t>
      </w:r>
      <w:r w:rsidR="00F66FFE" w:rsidRPr="00FC6314">
        <w:t>. godinu i projekcije za 202</w:t>
      </w:r>
      <w:r w:rsidR="00A25032">
        <w:t>7</w:t>
      </w:r>
      <w:r w:rsidR="00F66FFE" w:rsidRPr="00FC6314">
        <w:t>. i 202</w:t>
      </w:r>
      <w:r w:rsidR="00A25032">
        <w:t>8</w:t>
      </w:r>
      <w:r w:rsidR="00F66FFE" w:rsidRPr="00FC6314">
        <w:t>. godinu, te usporedba sa Proračunom za tekuću 202</w:t>
      </w:r>
      <w:r w:rsidR="00A25032">
        <w:t>5</w:t>
      </w:r>
      <w:r w:rsidR="00F66FFE" w:rsidRPr="00FC6314">
        <w:t>. godinu  i realizacija za prethodnu 202</w:t>
      </w:r>
      <w:r w:rsidR="00A25032">
        <w:t>4</w:t>
      </w:r>
      <w:r w:rsidR="00F66FFE" w:rsidRPr="00FC6314">
        <w:t>. godin</w:t>
      </w:r>
      <w:r w:rsidR="00F66FFE">
        <w:t>u.</w:t>
      </w:r>
    </w:p>
    <w:p w14:paraId="543E75E0" w14:textId="77777777" w:rsidR="008459CE" w:rsidRDefault="008459CE" w:rsidP="008459CE">
      <w:pPr>
        <w:rPr>
          <w:i/>
          <w:noProof/>
        </w:rPr>
      </w:pPr>
    </w:p>
    <w:p w14:paraId="7B3CF427" w14:textId="77777777" w:rsidR="008459CE" w:rsidRPr="0002626D" w:rsidRDefault="008459CE" w:rsidP="008459CE">
      <w:pPr>
        <w:rPr>
          <w:i/>
          <w:noProof/>
        </w:rPr>
      </w:pPr>
    </w:p>
    <w:p w14:paraId="6C6F7DF1" w14:textId="77777777" w:rsidR="008459CE" w:rsidRPr="0002626D" w:rsidRDefault="008459CE" w:rsidP="008459CE">
      <w:pPr>
        <w:rPr>
          <w:i/>
          <w:noProof/>
        </w:rPr>
      </w:pPr>
    </w:p>
    <w:p w14:paraId="0C3F7779" w14:textId="77777777" w:rsidR="008459CE" w:rsidRPr="0002626D" w:rsidRDefault="008459CE" w:rsidP="008459CE">
      <w:pPr>
        <w:rPr>
          <w:i/>
          <w:noProof/>
        </w:rPr>
      </w:pPr>
    </w:p>
    <w:p w14:paraId="79D7063D" w14:textId="77777777" w:rsidR="008459CE" w:rsidRPr="0002626D" w:rsidRDefault="008459CE" w:rsidP="008459CE">
      <w:pPr>
        <w:jc w:val="both"/>
        <w:sectPr w:rsidR="008459CE" w:rsidRPr="0002626D" w:rsidSect="00017F30">
          <w:pgSz w:w="11906" w:h="16838"/>
          <w:pgMar w:top="851" w:right="1191" w:bottom="1135" w:left="1418" w:header="709" w:footer="709" w:gutter="0"/>
          <w:cols w:space="708"/>
          <w:titlePg/>
          <w:docGrid w:linePitch="360"/>
        </w:sectPr>
      </w:pPr>
    </w:p>
    <w:p w14:paraId="49175596" w14:textId="3F1FD6F0" w:rsidR="008459CE" w:rsidRPr="00B67B39" w:rsidRDefault="008459CE" w:rsidP="008459CE">
      <w:pPr>
        <w:jc w:val="both"/>
        <w:rPr>
          <w:b/>
          <w:bCs/>
          <w:i/>
        </w:rPr>
      </w:pPr>
      <w:bookmarkStart w:id="4" w:name="_Toc55816807"/>
      <w:r w:rsidRPr="00B67B39">
        <w:rPr>
          <w:b/>
          <w:bCs/>
          <w:i/>
        </w:rPr>
        <w:lastRenderedPageBreak/>
        <w:t xml:space="preserve">Tabela </w:t>
      </w:r>
      <w:r w:rsidRPr="00B67B39">
        <w:rPr>
          <w:b/>
          <w:bCs/>
          <w:i/>
        </w:rPr>
        <w:fldChar w:fldCharType="begin"/>
      </w:r>
      <w:r w:rsidRPr="00B67B39">
        <w:rPr>
          <w:b/>
          <w:bCs/>
          <w:i/>
        </w:rPr>
        <w:instrText xml:space="preserve"> SEQ Tabela \* ARABIC </w:instrText>
      </w:r>
      <w:r w:rsidRPr="00B67B39">
        <w:rPr>
          <w:b/>
          <w:bCs/>
          <w:i/>
        </w:rPr>
        <w:fldChar w:fldCharType="separate"/>
      </w:r>
      <w:r w:rsidR="00D46796">
        <w:rPr>
          <w:b/>
          <w:bCs/>
          <w:i/>
          <w:noProof/>
        </w:rPr>
        <w:t>2</w:t>
      </w:r>
      <w:r w:rsidRPr="00B67B39">
        <w:rPr>
          <w:b/>
          <w:bCs/>
          <w:i/>
        </w:rPr>
        <w:fldChar w:fldCharType="end"/>
      </w:r>
      <w:r w:rsidRPr="00B67B39">
        <w:rPr>
          <w:b/>
          <w:bCs/>
          <w:i/>
        </w:rPr>
        <w:t>: Prikaz planiranih prihoda i primitaka u razdoblju 202</w:t>
      </w:r>
      <w:r w:rsidR="00F21573">
        <w:rPr>
          <w:b/>
          <w:bCs/>
          <w:i/>
        </w:rPr>
        <w:t>6</w:t>
      </w:r>
      <w:r w:rsidRPr="00B67B39">
        <w:rPr>
          <w:b/>
          <w:bCs/>
          <w:i/>
        </w:rPr>
        <w:t>.</w:t>
      </w:r>
      <w:r w:rsidR="00A236DF">
        <w:rPr>
          <w:b/>
          <w:bCs/>
          <w:i/>
        </w:rPr>
        <w:t xml:space="preserve"> </w:t>
      </w:r>
      <w:r w:rsidRPr="00B67B39">
        <w:rPr>
          <w:b/>
          <w:bCs/>
          <w:i/>
        </w:rPr>
        <w:t>-</w:t>
      </w:r>
      <w:r w:rsidR="00A236DF">
        <w:rPr>
          <w:b/>
          <w:bCs/>
          <w:i/>
        </w:rPr>
        <w:t xml:space="preserve"> </w:t>
      </w:r>
      <w:r w:rsidRPr="00B67B39">
        <w:rPr>
          <w:b/>
          <w:bCs/>
          <w:i/>
        </w:rPr>
        <w:t>202</w:t>
      </w:r>
      <w:r w:rsidR="00F21573">
        <w:rPr>
          <w:b/>
          <w:bCs/>
          <w:i/>
        </w:rPr>
        <w:t>8</w:t>
      </w:r>
      <w:r w:rsidRPr="00B67B39">
        <w:rPr>
          <w:b/>
          <w:bCs/>
          <w:i/>
        </w:rPr>
        <w:t>. godine na nivou razreda i skupine  ekonomske klasifikacije i usporedba sa Proračunom za 202</w:t>
      </w:r>
      <w:r w:rsidR="00F21573">
        <w:rPr>
          <w:b/>
          <w:bCs/>
          <w:i/>
        </w:rPr>
        <w:t>5</w:t>
      </w:r>
      <w:r w:rsidRPr="00B67B39">
        <w:rPr>
          <w:b/>
          <w:bCs/>
          <w:i/>
        </w:rPr>
        <w:t>. godinu, te realizacijom Proračuna za 202</w:t>
      </w:r>
      <w:r w:rsidR="00F21573">
        <w:rPr>
          <w:b/>
          <w:bCs/>
          <w:i/>
        </w:rPr>
        <w:t>4</w:t>
      </w:r>
      <w:r w:rsidRPr="00B67B39">
        <w:rPr>
          <w:b/>
          <w:bCs/>
          <w:i/>
        </w:rPr>
        <w:t>. godinu</w:t>
      </w:r>
      <w:bookmarkEnd w:id="4"/>
    </w:p>
    <w:p w14:paraId="600FD962" w14:textId="77777777" w:rsidR="00B67B39" w:rsidRDefault="00B67B39" w:rsidP="008459CE">
      <w:pPr>
        <w:jc w:val="both"/>
        <w:rPr>
          <w:b/>
        </w:rPr>
      </w:pPr>
    </w:p>
    <w:tbl>
      <w:tblPr>
        <w:tblW w:w="14457" w:type="dxa"/>
        <w:tblLook w:val="04A0" w:firstRow="1" w:lastRow="0" w:firstColumn="1" w:lastColumn="0" w:noHBand="0" w:noVBand="1"/>
      </w:tblPr>
      <w:tblGrid>
        <w:gridCol w:w="773"/>
        <w:gridCol w:w="5864"/>
        <w:gridCol w:w="1564"/>
        <w:gridCol w:w="1564"/>
        <w:gridCol w:w="1564"/>
        <w:gridCol w:w="1564"/>
        <w:gridCol w:w="1564"/>
      </w:tblGrid>
      <w:tr w:rsidR="00CB645E" w:rsidRPr="00CB645E" w14:paraId="0CA5693B" w14:textId="77777777" w:rsidTr="005333B7">
        <w:trPr>
          <w:trHeight w:val="1097"/>
        </w:trPr>
        <w:tc>
          <w:tcPr>
            <w:tcW w:w="742" w:type="dxa"/>
            <w:tcBorders>
              <w:top w:val="single" w:sz="4" w:space="0" w:color="000000"/>
              <w:left w:val="single" w:sz="4" w:space="0" w:color="000000"/>
              <w:bottom w:val="single" w:sz="4" w:space="0" w:color="000000"/>
              <w:right w:val="single" w:sz="4" w:space="0" w:color="000000"/>
            </w:tcBorders>
            <w:shd w:val="clear" w:color="000000" w:fill="E8E8E8"/>
            <w:vAlign w:val="center"/>
            <w:hideMark/>
          </w:tcPr>
          <w:p w14:paraId="68A66D56" w14:textId="77777777" w:rsidR="005333B7" w:rsidRPr="00CB645E" w:rsidRDefault="005333B7">
            <w:pPr>
              <w:jc w:val="center"/>
              <w:rPr>
                <w:b/>
                <w:bCs/>
                <w:color w:val="000000"/>
                <w:sz w:val="20"/>
                <w:szCs w:val="20"/>
              </w:rPr>
            </w:pPr>
            <w:r w:rsidRPr="00CB645E">
              <w:rPr>
                <w:b/>
                <w:bCs/>
                <w:color w:val="000000"/>
                <w:sz w:val="20"/>
                <w:szCs w:val="20"/>
              </w:rPr>
              <w:t>Račun</w:t>
            </w:r>
          </w:p>
        </w:tc>
        <w:tc>
          <w:tcPr>
            <w:tcW w:w="5885" w:type="dxa"/>
            <w:tcBorders>
              <w:top w:val="single" w:sz="4" w:space="0" w:color="000000"/>
              <w:left w:val="nil"/>
              <w:bottom w:val="single" w:sz="4" w:space="0" w:color="000000"/>
              <w:right w:val="single" w:sz="4" w:space="0" w:color="000000"/>
            </w:tcBorders>
            <w:shd w:val="clear" w:color="000000" w:fill="E8E8E8"/>
            <w:vAlign w:val="center"/>
            <w:hideMark/>
          </w:tcPr>
          <w:p w14:paraId="53BD69F0" w14:textId="77777777" w:rsidR="005333B7" w:rsidRPr="00CB645E" w:rsidRDefault="005333B7">
            <w:pPr>
              <w:jc w:val="center"/>
              <w:rPr>
                <w:b/>
                <w:bCs/>
                <w:color w:val="000000"/>
                <w:sz w:val="20"/>
                <w:szCs w:val="20"/>
              </w:rPr>
            </w:pPr>
            <w:r w:rsidRPr="00CB645E">
              <w:rPr>
                <w:b/>
                <w:bCs/>
                <w:color w:val="000000"/>
                <w:sz w:val="20"/>
                <w:szCs w:val="20"/>
              </w:rPr>
              <w:t>Naziv računa</w:t>
            </w:r>
          </w:p>
        </w:tc>
        <w:tc>
          <w:tcPr>
            <w:tcW w:w="1566" w:type="dxa"/>
            <w:tcBorders>
              <w:top w:val="single" w:sz="4" w:space="0" w:color="000000"/>
              <w:left w:val="nil"/>
              <w:bottom w:val="single" w:sz="4" w:space="0" w:color="000000"/>
              <w:right w:val="single" w:sz="4" w:space="0" w:color="000000"/>
            </w:tcBorders>
            <w:shd w:val="clear" w:color="000000" w:fill="E8E8E8"/>
            <w:vAlign w:val="center"/>
            <w:hideMark/>
          </w:tcPr>
          <w:p w14:paraId="2495F308" w14:textId="2639274A" w:rsidR="005333B7" w:rsidRPr="00CB645E" w:rsidRDefault="005333B7">
            <w:pPr>
              <w:jc w:val="center"/>
              <w:rPr>
                <w:b/>
                <w:bCs/>
                <w:color w:val="000000"/>
                <w:sz w:val="20"/>
                <w:szCs w:val="20"/>
              </w:rPr>
            </w:pPr>
            <w:r w:rsidRPr="00CB645E">
              <w:rPr>
                <w:b/>
                <w:bCs/>
                <w:color w:val="000000"/>
                <w:sz w:val="20"/>
                <w:szCs w:val="20"/>
              </w:rPr>
              <w:t>Izvršenje</w:t>
            </w:r>
            <w:r w:rsidRPr="00CB645E">
              <w:rPr>
                <w:b/>
                <w:bCs/>
                <w:color w:val="000000"/>
                <w:sz w:val="20"/>
                <w:szCs w:val="20"/>
              </w:rPr>
              <w:br/>
              <w:t>2024</w:t>
            </w:r>
          </w:p>
        </w:tc>
        <w:tc>
          <w:tcPr>
            <w:tcW w:w="1566" w:type="dxa"/>
            <w:tcBorders>
              <w:top w:val="single" w:sz="4" w:space="0" w:color="000000"/>
              <w:left w:val="nil"/>
              <w:bottom w:val="single" w:sz="4" w:space="0" w:color="000000"/>
              <w:right w:val="single" w:sz="4" w:space="0" w:color="000000"/>
            </w:tcBorders>
            <w:shd w:val="clear" w:color="000000" w:fill="E8E8E8"/>
            <w:vAlign w:val="center"/>
            <w:hideMark/>
          </w:tcPr>
          <w:p w14:paraId="27994164" w14:textId="79A4FCB3" w:rsidR="005333B7" w:rsidRPr="00CB645E" w:rsidRDefault="005333B7">
            <w:pPr>
              <w:jc w:val="center"/>
              <w:rPr>
                <w:b/>
                <w:bCs/>
                <w:color w:val="000000"/>
                <w:sz w:val="20"/>
                <w:szCs w:val="20"/>
              </w:rPr>
            </w:pPr>
            <w:r w:rsidRPr="00CB645E">
              <w:rPr>
                <w:b/>
                <w:bCs/>
                <w:color w:val="000000"/>
                <w:sz w:val="20"/>
                <w:szCs w:val="20"/>
              </w:rPr>
              <w:t>Tekući plan</w:t>
            </w:r>
            <w:r w:rsidRPr="00CB645E">
              <w:rPr>
                <w:b/>
                <w:bCs/>
                <w:color w:val="000000"/>
                <w:sz w:val="20"/>
                <w:szCs w:val="20"/>
              </w:rPr>
              <w:br/>
              <w:t>2025</w:t>
            </w:r>
          </w:p>
        </w:tc>
        <w:tc>
          <w:tcPr>
            <w:tcW w:w="1566" w:type="dxa"/>
            <w:tcBorders>
              <w:top w:val="single" w:sz="4" w:space="0" w:color="000000"/>
              <w:left w:val="nil"/>
              <w:bottom w:val="single" w:sz="4" w:space="0" w:color="000000"/>
              <w:right w:val="single" w:sz="4" w:space="0" w:color="000000"/>
            </w:tcBorders>
            <w:shd w:val="clear" w:color="000000" w:fill="E8E8E8"/>
            <w:vAlign w:val="center"/>
            <w:hideMark/>
          </w:tcPr>
          <w:p w14:paraId="3D6E57BE" w14:textId="625D8B6A" w:rsidR="005333B7" w:rsidRPr="00CB645E" w:rsidRDefault="005333B7">
            <w:pPr>
              <w:jc w:val="center"/>
              <w:rPr>
                <w:b/>
                <w:bCs/>
                <w:color w:val="000000"/>
                <w:sz w:val="20"/>
                <w:szCs w:val="20"/>
              </w:rPr>
            </w:pPr>
            <w:r w:rsidRPr="00CB645E">
              <w:rPr>
                <w:b/>
                <w:bCs/>
                <w:color w:val="000000"/>
                <w:sz w:val="20"/>
                <w:szCs w:val="20"/>
              </w:rPr>
              <w:t>Plan</w:t>
            </w:r>
            <w:r w:rsidRPr="00CB645E">
              <w:rPr>
                <w:b/>
                <w:bCs/>
                <w:color w:val="000000"/>
                <w:sz w:val="20"/>
                <w:szCs w:val="20"/>
              </w:rPr>
              <w:br/>
              <w:t>2026</w:t>
            </w:r>
          </w:p>
        </w:tc>
        <w:tc>
          <w:tcPr>
            <w:tcW w:w="1566" w:type="dxa"/>
            <w:tcBorders>
              <w:top w:val="single" w:sz="4" w:space="0" w:color="000000"/>
              <w:left w:val="nil"/>
              <w:bottom w:val="single" w:sz="4" w:space="0" w:color="000000"/>
              <w:right w:val="single" w:sz="4" w:space="0" w:color="000000"/>
            </w:tcBorders>
            <w:shd w:val="clear" w:color="000000" w:fill="E8E8E8"/>
            <w:vAlign w:val="center"/>
            <w:hideMark/>
          </w:tcPr>
          <w:p w14:paraId="4D28F9A0" w14:textId="39BA52F3" w:rsidR="005333B7" w:rsidRPr="00CB645E" w:rsidRDefault="005333B7">
            <w:pPr>
              <w:jc w:val="center"/>
              <w:rPr>
                <w:b/>
                <w:bCs/>
                <w:color w:val="000000"/>
                <w:sz w:val="20"/>
                <w:szCs w:val="20"/>
              </w:rPr>
            </w:pPr>
            <w:r w:rsidRPr="00CB645E">
              <w:rPr>
                <w:b/>
                <w:bCs/>
                <w:color w:val="000000"/>
                <w:sz w:val="20"/>
                <w:szCs w:val="20"/>
              </w:rPr>
              <w:t xml:space="preserve">Projekcija </w:t>
            </w:r>
            <w:r w:rsidRPr="00CB645E">
              <w:rPr>
                <w:b/>
                <w:bCs/>
                <w:color w:val="000000"/>
                <w:sz w:val="20"/>
                <w:szCs w:val="20"/>
              </w:rPr>
              <w:br/>
              <w:t>2027</w:t>
            </w:r>
          </w:p>
        </w:tc>
        <w:tc>
          <w:tcPr>
            <w:tcW w:w="1566" w:type="dxa"/>
            <w:tcBorders>
              <w:top w:val="single" w:sz="4" w:space="0" w:color="000000"/>
              <w:left w:val="nil"/>
              <w:bottom w:val="single" w:sz="4" w:space="0" w:color="000000"/>
              <w:right w:val="single" w:sz="4" w:space="0" w:color="000000"/>
            </w:tcBorders>
            <w:shd w:val="clear" w:color="000000" w:fill="E8E8E8"/>
            <w:vAlign w:val="center"/>
            <w:hideMark/>
          </w:tcPr>
          <w:p w14:paraId="37FD54A7" w14:textId="3C0D0E44" w:rsidR="005333B7" w:rsidRPr="00CB645E" w:rsidRDefault="005333B7">
            <w:pPr>
              <w:jc w:val="center"/>
              <w:rPr>
                <w:b/>
                <w:bCs/>
                <w:color w:val="000000"/>
                <w:sz w:val="20"/>
                <w:szCs w:val="20"/>
              </w:rPr>
            </w:pPr>
            <w:r w:rsidRPr="00CB645E">
              <w:rPr>
                <w:b/>
                <w:bCs/>
                <w:color w:val="000000"/>
                <w:sz w:val="20"/>
                <w:szCs w:val="20"/>
              </w:rPr>
              <w:t xml:space="preserve">Projekcija </w:t>
            </w:r>
            <w:r w:rsidRPr="00CB645E">
              <w:rPr>
                <w:b/>
                <w:bCs/>
                <w:color w:val="000000"/>
                <w:sz w:val="20"/>
                <w:szCs w:val="20"/>
              </w:rPr>
              <w:br/>
              <w:t>2028</w:t>
            </w:r>
          </w:p>
        </w:tc>
      </w:tr>
      <w:tr w:rsidR="00CB645E" w:rsidRPr="00CB645E" w14:paraId="1CEB3773" w14:textId="77777777" w:rsidTr="005333B7">
        <w:trPr>
          <w:trHeight w:val="468"/>
        </w:trPr>
        <w:tc>
          <w:tcPr>
            <w:tcW w:w="742" w:type="dxa"/>
            <w:tcBorders>
              <w:top w:val="nil"/>
              <w:left w:val="single" w:sz="4" w:space="0" w:color="000000"/>
              <w:bottom w:val="single" w:sz="4" w:space="0" w:color="000000"/>
              <w:right w:val="single" w:sz="4" w:space="0" w:color="000000"/>
            </w:tcBorders>
            <w:shd w:val="clear" w:color="000000" w:fill="FFFFFF"/>
            <w:vAlign w:val="bottom"/>
            <w:hideMark/>
          </w:tcPr>
          <w:p w14:paraId="40C2B8C0" w14:textId="77777777" w:rsidR="005333B7" w:rsidRPr="00CB645E" w:rsidRDefault="005333B7">
            <w:pPr>
              <w:rPr>
                <w:b/>
                <w:bCs/>
                <w:color w:val="000000"/>
                <w:sz w:val="20"/>
                <w:szCs w:val="20"/>
              </w:rPr>
            </w:pPr>
            <w:r w:rsidRPr="00CB645E">
              <w:rPr>
                <w:b/>
                <w:bCs/>
                <w:color w:val="000000"/>
                <w:sz w:val="20"/>
                <w:szCs w:val="20"/>
              </w:rPr>
              <w:t>6</w:t>
            </w:r>
          </w:p>
        </w:tc>
        <w:tc>
          <w:tcPr>
            <w:tcW w:w="5885" w:type="dxa"/>
            <w:tcBorders>
              <w:top w:val="nil"/>
              <w:left w:val="nil"/>
              <w:bottom w:val="single" w:sz="4" w:space="0" w:color="000000"/>
              <w:right w:val="single" w:sz="4" w:space="0" w:color="000000"/>
            </w:tcBorders>
            <w:shd w:val="clear" w:color="000000" w:fill="FFFFFF"/>
            <w:vAlign w:val="bottom"/>
            <w:hideMark/>
          </w:tcPr>
          <w:p w14:paraId="0936800F" w14:textId="77777777" w:rsidR="005333B7" w:rsidRPr="00CB645E" w:rsidRDefault="005333B7">
            <w:pPr>
              <w:rPr>
                <w:b/>
                <w:bCs/>
                <w:color w:val="000000"/>
                <w:sz w:val="20"/>
                <w:szCs w:val="20"/>
              </w:rPr>
            </w:pPr>
            <w:r w:rsidRPr="00CB645E">
              <w:rPr>
                <w:b/>
                <w:bCs/>
                <w:color w:val="000000"/>
                <w:sz w:val="20"/>
                <w:szCs w:val="20"/>
              </w:rPr>
              <w:t>Prihodi poslovanja</w:t>
            </w:r>
          </w:p>
        </w:tc>
        <w:tc>
          <w:tcPr>
            <w:tcW w:w="1566" w:type="dxa"/>
            <w:tcBorders>
              <w:top w:val="nil"/>
              <w:left w:val="nil"/>
              <w:bottom w:val="single" w:sz="4" w:space="0" w:color="000000"/>
              <w:right w:val="single" w:sz="4" w:space="0" w:color="000000"/>
            </w:tcBorders>
            <w:shd w:val="clear" w:color="000000" w:fill="FFFFFF"/>
            <w:vAlign w:val="bottom"/>
            <w:hideMark/>
          </w:tcPr>
          <w:p w14:paraId="0ADB7EEB" w14:textId="77777777" w:rsidR="005333B7" w:rsidRPr="00CB645E" w:rsidRDefault="005333B7" w:rsidP="00CB645E">
            <w:pPr>
              <w:jc w:val="right"/>
              <w:rPr>
                <w:b/>
                <w:bCs/>
                <w:color w:val="000000"/>
                <w:sz w:val="20"/>
                <w:szCs w:val="20"/>
              </w:rPr>
            </w:pPr>
            <w:r w:rsidRPr="00CB645E">
              <w:rPr>
                <w:b/>
                <w:bCs/>
                <w:color w:val="000000"/>
                <w:sz w:val="20"/>
                <w:szCs w:val="20"/>
              </w:rPr>
              <w:t>1.072.349,48</w:t>
            </w:r>
          </w:p>
        </w:tc>
        <w:tc>
          <w:tcPr>
            <w:tcW w:w="1566" w:type="dxa"/>
            <w:tcBorders>
              <w:top w:val="nil"/>
              <w:left w:val="nil"/>
              <w:bottom w:val="single" w:sz="4" w:space="0" w:color="000000"/>
              <w:right w:val="single" w:sz="4" w:space="0" w:color="000000"/>
            </w:tcBorders>
            <w:shd w:val="clear" w:color="000000" w:fill="FFFFFF"/>
            <w:vAlign w:val="bottom"/>
            <w:hideMark/>
          </w:tcPr>
          <w:p w14:paraId="21A0AB14" w14:textId="77777777" w:rsidR="005333B7" w:rsidRPr="00CB645E" w:rsidRDefault="005333B7" w:rsidP="00CB645E">
            <w:pPr>
              <w:jc w:val="right"/>
              <w:rPr>
                <w:b/>
                <w:bCs/>
                <w:color w:val="000000"/>
                <w:sz w:val="20"/>
                <w:szCs w:val="20"/>
              </w:rPr>
            </w:pPr>
            <w:r w:rsidRPr="00CB645E">
              <w:rPr>
                <w:b/>
                <w:bCs/>
                <w:color w:val="000000"/>
                <w:sz w:val="20"/>
                <w:szCs w:val="20"/>
              </w:rPr>
              <w:t>1.490.677,23</w:t>
            </w:r>
          </w:p>
        </w:tc>
        <w:tc>
          <w:tcPr>
            <w:tcW w:w="1566" w:type="dxa"/>
            <w:tcBorders>
              <w:top w:val="nil"/>
              <w:left w:val="nil"/>
              <w:bottom w:val="single" w:sz="4" w:space="0" w:color="000000"/>
              <w:right w:val="single" w:sz="4" w:space="0" w:color="000000"/>
            </w:tcBorders>
            <w:shd w:val="clear" w:color="000000" w:fill="FFFFFF"/>
            <w:vAlign w:val="bottom"/>
            <w:hideMark/>
          </w:tcPr>
          <w:p w14:paraId="2BCFF077" w14:textId="0D30C983" w:rsidR="005333B7" w:rsidRPr="00CB645E" w:rsidRDefault="005333B7" w:rsidP="00CB645E">
            <w:pPr>
              <w:jc w:val="right"/>
              <w:rPr>
                <w:b/>
                <w:bCs/>
                <w:color w:val="000000"/>
                <w:sz w:val="20"/>
                <w:szCs w:val="20"/>
              </w:rPr>
            </w:pPr>
            <w:r w:rsidRPr="00CB645E">
              <w:rPr>
                <w:b/>
                <w:bCs/>
                <w:color w:val="000000"/>
                <w:sz w:val="20"/>
                <w:szCs w:val="20"/>
              </w:rPr>
              <w:t>2.237.</w:t>
            </w:r>
            <w:r w:rsidR="006467F0">
              <w:rPr>
                <w:b/>
                <w:bCs/>
                <w:color w:val="000000"/>
                <w:sz w:val="20"/>
                <w:szCs w:val="20"/>
              </w:rPr>
              <w:t>724</w:t>
            </w:r>
            <w:r w:rsidRPr="00CB645E">
              <w:rPr>
                <w:b/>
                <w:bCs/>
                <w:color w:val="000000"/>
                <w:sz w:val="20"/>
                <w:szCs w:val="20"/>
              </w:rPr>
              <w:t>,00</w:t>
            </w:r>
          </w:p>
        </w:tc>
        <w:tc>
          <w:tcPr>
            <w:tcW w:w="1566" w:type="dxa"/>
            <w:tcBorders>
              <w:top w:val="nil"/>
              <w:left w:val="nil"/>
              <w:bottom w:val="single" w:sz="4" w:space="0" w:color="000000"/>
              <w:right w:val="single" w:sz="4" w:space="0" w:color="000000"/>
            </w:tcBorders>
            <w:shd w:val="clear" w:color="000000" w:fill="FFFFFF"/>
            <w:vAlign w:val="bottom"/>
            <w:hideMark/>
          </w:tcPr>
          <w:p w14:paraId="6348C2AB" w14:textId="77777777" w:rsidR="005333B7" w:rsidRPr="00CB645E" w:rsidRDefault="005333B7" w:rsidP="00CB645E">
            <w:pPr>
              <w:jc w:val="right"/>
              <w:rPr>
                <w:b/>
                <w:bCs/>
                <w:color w:val="000000"/>
                <w:sz w:val="20"/>
                <w:szCs w:val="20"/>
              </w:rPr>
            </w:pPr>
            <w:r w:rsidRPr="00CB645E">
              <w:rPr>
                <w:b/>
                <w:bCs/>
                <w:color w:val="000000"/>
                <w:sz w:val="20"/>
                <w:szCs w:val="20"/>
              </w:rPr>
              <w:t>1.584.530,46</w:t>
            </w:r>
          </w:p>
        </w:tc>
        <w:tc>
          <w:tcPr>
            <w:tcW w:w="1566" w:type="dxa"/>
            <w:tcBorders>
              <w:top w:val="nil"/>
              <w:left w:val="nil"/>
              <w:bottom w:val="single" w:sz="4" w:space="0" w:color="000000"/>
              <w:right w:val="single" w:sz="4" w:space="0" w:color="000000"/>
            </w:tcBorders>
            <w:shd w:val="clear" w:color="000000" w:fill="FFFFFF"/>
            <w:vAlign w:val="bottom"/>
            <w:hideMark/>
          </w:tcPr>
          <w:p w14:paraId="79611839" w14:textId="77777777" w:rsidR="005333B7" w:rsidRPr="00CB645E" w:rsidRDefault="005333B7" w:rsidP="00CB645E">
            <w:pPr>
              <w:jc w:val="right"/>
              <w:rPr>
                <w:b/>
                <w:bCs/>
                <w:color w:val="000000"/>
                <w:sz w:val="20"/>
                <w:szCs w:val="20"/>
              </w:rPr>
            </w:pPr>
            <w:r w:rsidRPr="00CB645E">
              <w:rPr>
                <w:b/>
                <w:bCs/>
                <w:color w:val="000000"/>
                <w:sz w:val="20"/>
                <w:szCs w:val="20"/>
              </w:rPr>
              <w:t>1.644.183,97</w:t>
            </w:r>
          </w:p>
        </w:tc>
      </w:tr>
      <w:tr w:rsidR="00CB645E" w:rsidRPr="00CB645E" w14:paraId="1F0F73BD" w14:textId="77777777" w:rsidTr="005333B7">
        <w:trPr>
          <w:trHeight w:val="468"/>
        </w:trPr>
        <w:tc>
          <w:tcPr>
            <w:tcW w:w="742" w:type="dxa"/>
            <w:tcBorders>
              <w:top w:val="nil"/>
              <w:left w:val="single" w:sz="4" w:space="0" w:color="000000"/>
              <w:bottom w:val="single" w:sz="4" w:space="0" w:color="000000"/>
              <w:right w:val="single" w:sz="4" w:space="0" w:color="000000"/>
            </w:tcBorders>
            <w:shd w:val="clear" w:color="000000" w:fill="FFFFFF"/>
            <w:vAlign w:val="bottom"/>
            <w:hideMark/>
          </w:tcPr>
          <w:p w14:paraId="06BAEA42" w14:textId="77777777" w:rsidR="005333B7" w:rsidRPr="00CB645E" w:rsidRDefault="005333B7">
            <w:pPr>
              <w:rPr>
                <w:color w:val="000000"/>
                <w:sz w:val="20"/>
                <w:szCs w:val="20"/>
              </w:rPr>
            </w:pPr>
            <w:r w:rsidRPr="00CB645E">
              <w:rPr>
                <w:color w:val="000000"/>
                <w:sz w:val="20"/>
                <w:szCs w:val="20"/>
              </w:rPr>
              <w:t>61</w:t>
            </w:r>
          </w:p>
        </w:tc>
        <w:tc>
          <w:tcPr>
            <w:tcW w:w="5885" w:type="dxa"/>
            <w:tcBorders>
              <w:top w:val="nil"/>
              <w:left w:val="nil"/>
              <w:bottom w:val="single" w:sz="4" w:space="0" w:color="000000"/>
              <w:right w:val="single" w:sz="4" w:space="0" w:color="000000"/>
            </w:tcBorders>
            <w:shd w:val="clear" w:color="000000" w:fill="FFFFFF"/>
            <w:vAlign w:val="bottom"/>
            <w:hideMark/>
          </w:tcPr>
          <w:p w14:paraId="4BB99149" w14:textId="77777777" w:rsidR="005333B7" w:rsidRPr="00CB645E" w:rsidRDefault="005333B7">
            <w:pPr>
              <w:rPr>
                <w:color w:val="000000"/>
                <w:sz w:val="20"/>
                <w:szCs w:val="20"/>
              </w:rPr>
            </w:pPr>
            <w:r w:rsidRPr="00CB645E">
              <w:rPr>
                <w:color w:val="000000"/>
                <w:sz w:val="20"/>
                <w:szCs w:val="20"/>
              </w:rPr>
              <w:t>Prihodi od poreza</w:t>
            </w:r>
          </w:p>
        </w:tc>
        <w:tc>
          <w:tcPr>
            <w:tcW w:w="1566" w:type="dxa"/>
            <w:tcBorders>
              <w:top w:val="nil"/>
              <w:left w:val="nil"/>
              <w:bottom w:val="single" w:sz="4" w:space="0" w:color="000000"/>
              <w:right w:val="single" w:sz="4" w:space="0" w:color="000000"/>
            </w:tcBorders>
            <w:shd w:val="clear" w:color="000000" w:fill="FFFFFF"/>
            <w:vAlign w:val="bottom"/>
            <w:hideMark/>
          </w:tcPr>
          <w:p w14:paraId="290776E9" w14:textId="77777777" w:rsidR="005333B7" w:rsidRPr="00CB645E" w:rsidRDefault="005333B7" w:rsidP="00CB645E">
            <w:pPr>
              <w:jc w:val="right"/>
              <w:rPr>
                <w:color w:val="000000"/>
                <w:sz w:val="20"/>
                <w:szCs w:val="20"/>
              </w:rPr>
            </w:pPr>
            <w:r w:rsidRPr="00CB645E">
              <w:rPr>
                <w:color w:val="000000"/>
                <w:sz w:val="20"/>
                <w:szCs w:val="20"/>
              </w:rPr>
              <w:t>518.578,25</w:t>
            </w:r>
          </w:p>
        </w:tc>
        <w:tc>
          <w:tcPr>
            <w:tcW w:w="1566" w:type="dxa"/>
            <w:tcBorders>
              <w:top w:val="nil"/>
              <w:left w:val="nil"/>
              <w:bottom w:val="single" w:sz="4" w:space="0" w:color="000000"/>
              <w:right w:val="single" w:sz="4" w:space="0" w:color="000000"/>
            </w:tcBorders>
            <w:shd w:val="clear" w:color="000000" w:fill="FFFFFF"/>
            <w:vAlign w:val="bottom"/>
            <w:hideMark/>
          </w:tcPr>
          <w:p w14:paraId="1E6996DF" w14:textId="77777777" w:rsidR="005333B7" w:rsidRPr="00CB645E" w:rsidRDefault="005333B7" w:rsidP="00CB645E">
            <w:pPr>
              <w:jc w:val="right"/>
              <w:rPr>
                <w:color w:val="000000"/>
                <w:sz w:val="20"/>
                <w:szCs w:val="20"/>
              </w:rPr>
            </w:pPr>
            <w:r w:rsidRPr="00CB645E">
              <w:rPr>
                <w:color w:val="000000"/>
                <w:sz w:val="20"/>
                <w:szCs w:val="20"/>
              </w:rPr>
              <w:t>621.067,23</w:t>
            </w:r>
          </w:p>
        </w:tc>
        <w:tc>
          <w:tcPr>
            <w:tcW w:w="1566" w:type="dxa"/>
            <w:tcBorders>
              <w:top w:val="nil"/>
              <w:left w:val="nil"/>
              <w:bottom w:val="single" w:sz="4" w:space="0" w:color="000000"/>
              <w:right w:val="single" w:sz="4" w:space="0" w:color="000000"/>
            </w:tcBorders>
            <w:shd w:val="clear" w:color="000000" w:fill="FFFFFF"/>
            <w:vAlign w:val="bottom"/>
            <w:hideMark/>
          </w:tcPr>
          <w:p w14:paraId="53CDB4C3" w14:textId="785C03E2" w:rsidR="005333B7" w:rsidRPr="00CB645E" w:rsidRDefault="005333B7" w:rsidP="00CB645E">
            <w:pPr>
              <w:jc w:val="right"/>
              <w:rPr>
                <w:color w:val="000000"/>
                <w:sz w:val="20"/>
                <w:szCs w:val="20"/>
              </w:rPr>
            </w:pPr>
            <w:r w:rsidRPr="00CB645E">
              <w:rPr>
                <w:color w:val="000000"/>
                <w:sz w:val="20"/>
                <w:szCs w:val="20"/>
              </w:rPr>
              <w:t>75</w:t>
            </w:r>
            <w:r w:rsidR="00D43806">
              <w:rPr>
                <w:color w:val="000000"/>
                <w:sz w:val="20"/>
                <w:szCs w:val="20"/>
              </w:rPr>
              <w:t>3</w:t>
            </w:r>
            <w:r w:rsidRPr="00CB645E">
              <w:rPr>
                <w:color w:val="000000"/>
                <w:sz w:val="20"/>
                <w:szCs w:val="20"/>
              </w:rPr>
              <w:t>.500,00</w:t>
            </w:r>
          </w:p>
        </w:tc>
        <w:tc>
          <w:tcPr>
            <w:tcW w:w="1566" w:type="dxa"/>
            <w:tcBorders>
              <w:top w:val="nil"/>
              <w:left w:val="nil"/>
              <w:bottom w:val="single" w:sz="4" w:space="0" w:color="000000"/>
              <w:right w:val="single" w:sz="4" w:space="0" w:color="000000"/>
            </w:tcBorders>
            <w:shd w:val="clear" w:color="000000" w:fill="FFFFFF"/>
            <w:vAlign w:val="bottom"/>
            <w:hideMark/>
          </w:tcPr>
          <w:p w14:paraId="159C8F2F" w14:textId="77777777" w:rsidR="005333B7" w:rsidRPr="00CB645E" w:rsidRDefault="005333B7" w:rsidP="00CB645E">
            <w:pPr>
              <w:jc w:val="right"/>
              <w:rPr>
                <w:color w:val="000000"/>
                <w:sz w:val="20"/>
                <w:szCs w:val="20"/>
              </w:rPr>
            </w:pPr>
            <w:r w:rsidRPr="00CB645E">
              <w:rPr>
                <w:color w:val="000000"/>
                <w:sz w:val="20"/>
                <w:szCs w:val="20"/>
              </w:rPr>
              <w:t>767.267,48</w:t>
            </w:r>
          </w:p>
        </w:tc>
        <w:tc>
          <w:tcPr>
            <w:tcW w:w="1566" w:type="dxa"/>
            <w:tcBorders>
              <w:top w:val="nil"/>
              <w:left w:val="nil"/>
              <w:bottom w:val="single" w:sz="4" w:space="0" w:color="000000"/>
              <w:right w:val="single" w:sz="4" w:space="0" w:color="000000"/>
            </w:tcBorders>
            <w:shd w:val="clear" w:color="000000" w:fill="FFFFFF"/>
            <w:vAlign w:val="bottom"/>
            <w:hideMark/>
          </w:tcPr>
          <w:p w14:paraId="322DB898" w14:textId="77777777" w:rsidR="005333B7" w:rsidRPr="00CB645E" w:rsidRDefault="005333B7" w:rsidP="00CB645E">
            <w:pPr>
              <w:jc w:val="right"/>
              <w:rPr>
                <w:color w:val="000000"/>
                <w:sz w:val="20"/>
                <w:szCs w:val="20"/>
              </w:rPr>
            </w:pPr>
            <w:r w:rsidRPr="00CB645E">
              <w:rPr>
                <w:color w:val="000000"/>
                <w:sz w:val="20"/>
                <w:szCs w:val="20"/>
              </w:rPr>
              <w:t>760.935,00</w:t>
            </w:r>
          </w:p>
        </w:tc>
      </w:tr>
      <w:tr w:rsidR="00CB645E" w:rsidRPr="00CB645E" w14:paraId="18A71D0D" w14:textId="77777777" w:rsidTr="005333B7">
        <w:trPr>
          <w:trHeight w:val="468"/>
        </w:trPr>
        <w:tc>
          <w:tcPr>
            <w:tcW w:w="742" w:type="dxa"/>
            <w:tcBorders>
              <w:top w:val="nil"/>
              <w:left w:val="single" w:sz="4" w:space="0" w:color="000000"/>
              <w:bottom w:val="single" w:sz="4" w:space="0" w:color="000000"/>
              <w:right w:val="single" w:sz="4" w:space="0" w:color="000000"/>
            </w:tcBorders>
            <w:shd w:val="clear" w:color="000000" w:fill="FFFFFF"/>
            <w:vAlign w:val="bottom"/>
            <w:hideMark/>
          </w:tcPr>
          <w:p w14:paraId="2ED7EF4E" w14:textId="77777777" w:rsidR="005333B7" w:rsidRPr="00CB645E" w:rsidRDefault="005333B7">
            <w:pPr>
              <w:rPr>
                <w:color w:val="000000"/>
                <w:sz w:val="20"/>
                <w:szCs w:val="20"/>
              </w:rPr>
            </w:pPr>
            <w:r w:rsidRPr="00CB645E">
              <w:rPr>
                <w:color w:val="000000"/>
                <w:sz w:val="20"/>
                <w:szCs w:val="20"/>
              </w:rPr>
              <w:t>63</w:t>
            </w:r>
          </w:p>
        </w:tc>
        <w:tc>
          <w:tcPr>
            <w:tcW w:w="5885" w:type="dxa"/>
            <w:tcBorders>
              <w:top w:val="nil"/>
              <w:left w:val="nil"/>
              <w:bottom w:val="single" w:sz="4" w:space="0" w:color="000000"/>
              <w:right w:val="single" w:sz="4" w:space="0" w:color="000000"/>
            </w:tcBorders>
            <w:shd w:val="clear" w:color="000000" w:fill="FFFFFF"/>
            <w:vAlign w:val="bottom"/>
            <w:hideMark/>
          </w:tcPr>
          <w:p w14:paraId="2D044E6A" w14:textId="77777777" w:rsidR="005333B7" w:rsidRPr="00CB645E" w:rsidRDefault="005333B7">
            <w:pPr>
              <w:rPr>
                <w:color w:val="000000"/>
                <w:sz w:val="20"/>
                <w:szCs w:val="20"/>
              </w:rPr>
            </w:pPr>
            <w:r w:rsidRPr="00CB645E">
              <w:rPr>
                <w:color w:val="000000"/>
                <w:sz w:val="20"/>
                <w:szCs w:val="20"/>
              </w:rPr>
              <w:t>Pomoći iz inozemstva i od subjekata unutar općeg proračuna</w:t>
            </w:r>
          </w:p>
        </w:tc>
        <w:tc>
          <w:tcPr>
            <w:tcW w:w="1566" w:type="dxa"/>
            <w:tcBorders>
              <w:top w:val="nil"/>
              <w:left w:val="nil"/>
              <w:bottom w:val="single" w:sz="4" w:space="0" w:color="000000"/>
              <w:right w:val="single" w:sz="4" w:space="0" w:color="000000"/>
            </w:tcBorders>
            <w:shd w:val="clear" w:color="000000" w:fill="FFFFFF"/>
            <w:vAlign w:val="bottom"/>
            <w:hideMark/>
          </w:tcPr>
          <w:p w14:paraId="19411280" w14:textId="77777777" w:rsidR="005333B7" w:rsidRPr="00CB645E" w:rsidRDefault="005333B7" w:rsidP="00CB645E">
            <w:pPr>
              <w:jc w:val="right"/>
              <w:rPr>
                <w:color w:val="000000"/>
                <w:sz w:val="20"/>
                <w:szCs w:val="20"/>
              </w:rPr>
            </w:pPr>
            <w:r w:rsidRPr="00CB645E">
              <w:rPr>
                <w:color w:val="000000"/>
                <w:sz w:val="20"/>
                <w:szCs w:val="20"/>
              </w:rPr>
              <w:t>160.900,59</w:t>
            </w:r>
          </w:p>
        </w:tc>
        <w:tc>
          <w:tcPr>
            <w:tcW w:w="1566" w:type="dxa"/>
            <w:tcBorders>
              <w:top w:val="nil"/>
              <w:left w:val="nil"/>
              <w:bottom w:val="single" w:sz="4" w:space="0" w:color="000000"/>
              <w:right w:val="single" w:sz="4" w:space="0" w:color="000000"/>
            </w:tcBorders>
            <w:shd w:val="clear" w:color="000000" w:fill="FFFFFF"/>
            <w:vAlign w:val="bottom"/>
            <w:hideMark/>
          </w:tcPr>
          <w:p w14:paraId="706F71BE" w14:textId="77777777" w:rsidR="005333B7" w:rsidRPr="00CB645E" w:rsidRDefault="005333B7" w:rsidP="00CB645E">
            <w:pPr>
              <w:jc w:val="right"/>
              <w:rPr>
                <w:color w:val="000000"/>
                <w:sz w:val="20"/>
                <w:szCs w:val="20"/>
              </w:rPr>
            </w:pPr>
            <w:r w:rsidRPr="00CB645E">
              <w:rPr>
                <w:color w:val="000000"/>
                <w:sz w:val="20"/>
                <w:szCs w:val="20"/>
              </w:rPr>
              <w:t>513.410,00</w:t>
            </w:r>
          </w:p>
        </w:tc>
        <w:tc>
          <w:tcPr>
            <w:tcW w:w="1566" w:type="dxa"/>
            <w:tcBorders>
              <w:top w:val="nil"/>
              <w:left w:val="nil"/>
              <w:bottom w:val="single" w:sz="4" w:space="0" w:color="000000"/>
              <w:right w:val="single" w:sz="4" w:space="0" w:color="000000"/>
            </w:tcBorders>
            <w:shd w:val="clear" w:color="000000" w:fill="FFFFFF"/>
            <w:vAlign w:val="bottom"/>
            <w:hideMark/>
          </w:tcPr>
          <w:p w14:paraId="7E6B7D88" w14:textId="77777777" w:rsidR="005333B7" w:rsidRPr="00CB645E" w:rsidRDefault="005333B7" w:rsidP="00CB645E">
            <w:pPr>
              <w:jc w:val="right"/>
              <w:rPr>
                <w:color w:val="000000"/>
                <w:sz w:val="20"/>
                <w:szCs w:val="20"/>
              </w:rPr>
            </w:pPr>
            <w:r w:rsidRPr="00CB645E">
              <w:rPr>
                <w:color w:val="000000"/>
                <w:sz w:val="20"/>
                <w:szCs w:val="20"/>
              </w:rPr>
              <w:t>1.030.400,00</w:t>
            </w:r>
          </w:p>
        </w:tc>
        <w:tc>
          <w:tcPr>
            <w:tcW w:w="1566" w:type="dxa"/>
            <w:tcBorders>
              <w:top w:val="nil"/>
              <w:left w:val="nil"/>
              <w:bottom w:val="single" w:sz="4" w:space="0" w:color="000000"/>
              <w:right w:val="single" w:sz="4" w:space="0" w:color="000000"/>
            </w:tcBorders>
            <w:shd w:val="clear" w:color="000000" w:fill="FFFFFF"/>
            <w:vAlign w:val="bottom"/>
            <w:hideMark/>
          </w:tcPr>
          <w:p w14:paraId="7CBBBFD1" w14:textId="77777777" w:rsidR="005333B7" w:rsidRPr="00CB645E" w:rsidRDefault="005333B7" w:rsidP="00CB645E">
            <w:pPr>
              <w:jc w:val="right"/>
              <w:rPr>
                <w:color w:val="000000"/>
                <w:sz w:val="20"/>
                <w:szCs w:val="20"/>
              </w:rPr>
            </w:pPr>
            <w:r w:rsidRPr="00CB645E">
              <w:rPr>
                <w:color w:val="000000"/>
                <w:sz w:val="20"/>
                <w:szCs w:val="20"/>
              </w:rPr>
              <w:t>447.627,00</w:t>
            </w:r>
          </w:p>
        </w:tc>
        <w:tc>
          <w:tcPr>
            <w:tcW w:w="1566" w:type="dxa"/>
            <w:tcBorders>
              <w:top w:val="nil"/>
              <w:left w:val="nil"/>
              <w:bottom w:val="single" w:sz="4" w:space="0" w:color="000000"/>
              <w:right w:val="single" w:sz="4" w:space="0" w:color="000000"/>
            </w:tcBorders>
            <w:shd w:val="clear" w:color="000000" w:fill="FFFFFF"/>
            <w:vAlign w:val="bottom"/>
            <w:hideMark/>
          </w:tcPr>
          <w:p w14:paraId="49BAA70B" w14:textId="77777777" w:rsidR="005333B7" w:rsidRPr="00CB645E" w:rsidRDefault="005333B7" w:rsidP="00CB645E">
            <w:pPr>
              <w:jc w:val="right"/>
              <w:rPr>
                <w:color w:val="000000"/>
                <w:sz w:val="20"/>
                <w:szCs w:val="20"/>
              </w:rPr>
            </w:pPr>
            <w:r w:rsidRPr="00CB645E">
              <w:rPr>
                <w:color w:val="000000"/>
                <w:sz w:val="20"/>
                <w:szCs w:val="20"/>
              </w:rPr>
              <w:t>379.964,00</w:t>
            </w:r>
          </w:p>
        </w:tc>
      </w:tr>
      <w:tr w:rsidR="00CB645E" w:rsidRPr="00CB645E" w14:paraId="46F21A36" w14:textId="77777777" w:rsidTr="005333B7">
        <w:trPr>
          <w:trHeight w:val="468"/>
        </w:trPr>
        <w:tc>
          <w:tcPr>
            <w:tcW w:w="742" w:type="dxa"/>
            <w:tcBorders>
              <w:top w:val="nil"/>
              <w:left w:val="single" w:sz="4" w:space="0" w:color="000000"/>
              <w:bottom w:val="single" w:sz="4" w:space="0" w:color="000000"/>
              <w:right w:val="single" w:sz="4" w:space="0" w:color="000000"/>
            </w:tcBorders>
            <w:shd w:val="clear" w:color="000000" w:fill="FFFFFF"/>
            <w:vAlign w:val="bottom"/>
            <w:hideMark/>
          </w:tcPr>
          <w:p w14:paraId="5E123D35" w14:textId="77777777" w:rsidR="005333B7" w:rsidRPr="00CB645E" w:rsidRDefault="005333B7">
            <w:pPr>
              <w:rPr>
                <w:color w:val="000000"/>
                <w:sz w:val="20"/>
                <w:szCs w:val="20"/>
              </w:rPr>
            </w:pPr>
            <w:r w:rsidRPr="00CB645E">
              <w:rPr>
                <w:color w:val="000000"/>
                <w:sz w:val="20"/>
                <w:szCs w:val="20"/>
              </w:rPr>
              <w:t>64</w:t>
            </w:r>
          </w:p>
        </w:tc>
        <w:tc>
          <w:tcPr>
            <w:tcW w:w="5885" w:type="dxa"/>
            <w:tcBorders>
              <w:top w:val="nil"/>
              <w:left w:val="nil"/>
              <w:bottom w:val="single" w:sz="4" w:space="0" w:color="000000"/>
              <w:right w:val="single" w:sz="4" w:space="0" w:color="000000"/>
            </w:tcBorders>
            <w:shd w:val="clear" w:color="000000" w:fill="FFFFFF"/>
            <w:vAlign w:val="bottom"/>
            <w:hideMark/>
          </w:tcPr>
          <w:p w14:paraId="7CC31103" w14:textId="77777777" w:rsidR="005333B7" w:rsidRPr="00CB645E" w:rsidRDefault="005333B7">
            <w:pPr>
              <w:rPr>
                <w:color w:val="000000"/>
                <w:sz w:val="20"/>
                <w:szCs w:val="20"/>
              </w:rPr>
            </w:pPr>
            <w:r w:rsidRPr="00CB645E">
              <w:rPr>
                <w:color w:val="000000"/>
                <w:sz w:val="20"/>
                <w:szCs w:val="20"/>
              </w:rPr>
              <w:t>Prihodi od imovine</w:t>
            </w:r>
          </w:p>
        </w:tc>
        <w:tc>
          <w:tcPr>
            <w:tcW w:w="1566" w:type="dxa"/>
            <w:tcBorders>
              <w:top w:val="nil"/>
              <w:left w:val="nil"/>
              <w:bottom w:val="single" w:sz="4" w:space="0" w:color="000000"/>
              <w:right w:val="single" w:sz="4" w:space="0" w:color="000000"/>
            </w:tcBorders>
            <w:shd w:val="clear" w:color="000000" w:fill="FFFFFF"/>
            <w:vAlign w:val="bottom"/>
            <w:hideMark/>
          </w:tcPr>
          <w:p w14:paraId="62709C78" w14:textId="77777777" w:rsidR="005333B7" w:rsidRPr="00CB645E" w:rsidRDefault="005333B7" w:rsidP="00CB645E">
            <w:pPr>
              <w:jc w:val="right"/>
              <w:rPr>
                <w:color w:val="000000"/>
                <w:sz w:val="20"/>
                <w:szCs w:val="20"/>
              </w:rPr>
            </w:pPr>
            <w:r w:rsidRPr="00CB645E">
              <w:rPr>
                <w:color w:val="000000"/>
                <w:sz w:val="20"/>
                <w:szCs w:val="20"/>
              </w:rPr>
              <w:t>43.543,94</w:t>
            </w:r>
          </w:p>
        </w:tc>
        <w:tc>
          <w:tcPr>
            <w:tcW w:w="1566" w:type="dxa"/>
            <w:tcBorders>
              <w:top w:val="nil"/>
              <w:left w:val="nil"/>
              <w:bottom w:val="single" w:sz="4" w:space="0" w:color="000000"/>
              <w:right w:val="single" w:sz="4" w:space="0" w:color="000000"/>
            </w:tcBorders>
            <w:shd w:val="clear" w:color="000000" w:fill="FFFFFF"/>
            <w:vAlign w:val="bottom"/>
            <w:hideMark/>
          </w:tcPr>
          <w:p w14:paraId="152F9584" w14:textId="77777777" w:rsidR="005333B7" w:rsidRPr="00CB645E" w:rsidRDefault="005333B7" w:rsidP="00CB645E">
            <w:pPr>
              <w:jc w:val="right"/>
              <w:rPr>
                <w:color w:val="000000"/>
                <w:sz w:val="20"/>
                <w:szCs w:val="20"/>
              </w:rPr>
            </w:pPr>
            <w:r w:rsidRPr="00CB645E">
              <w:rPr>
                <w:color w:val="000000"/>
                <w:sz w:val="20"/>
                <w:szCs w:val="20"/>
              </w:rPr>
              <w:t>65.650,00</w:t>
            </w:r>
          </w:p>
        </w:tc>
        <w:tc>
          <w:tcPr>
            <w:tcW w:w="1566" w:type="dxa"/>
            <w:tcBorders>
              <w:top w:val="nil"/>
              <w:left w:val="nil"/>
              <w:bottom w:val="single" w:sz="4" w:space="0" w:color="000000"/>
              <w:right w:val="single" w:sz="4" w:space="0" w:color="000000"/>
            </w:tcBorders>
            <w:shd w:val="clear" w:color="000000" w:fill="FFFFFF"/>
            <w:vAlign w:val="bottom"/>
            <w:hideMark/>
          </w:tcPr>
          <w:p w14:paraId="5D87AE56" w14:textId="1C7D690D" w:rsidR="005333B7" w:rsidRPr="00CB645E" w:rsidRDefault="005333B7" w:rsidP="00CB645E">
            <w:pPr>
              <w:jc w:val="right"/>
              <w:rPr>
                <w:color w:val="000000"/>
                <w:sz w:val="20"/>
                <w:szCs w:val="20"/>
              </w:rPr>
            </w:pPr>
            <w:r w:rsidRPr="00CB645E">
              <w:rPr>
                <w:color w:val="000000"/>
                <w:sz w:val="20"/>
                <w:szCs w:val="20"/>
              </w:rPr>
              <w:t>6</w:t>
            </w:r>
            <w:r w:rsidR="006467F0">
              <w:rPr>
                <w:color w:val="000000"/>
                <w:sz w:val="20"/>
                <w:szCs w:val="20"/>
              </w:rPr>
              <w:t>6</w:t>
            </w:r>
            <w:r w:rsidRPr="00CB645E">
              <w:rPr>
                <w:color w:val="000000"/>
                <w:sz w:val="20"/>
                <w:szCs w:val="20"/>
              </w:rPr>
              <w:t>.200,00</w:t>
            </w:r>
          </w:p>
        </w:tc>
        <w:tc>
          <w:tcPr>
            <w:tcW w:w="1566" w:type="dxa"/>
            <w:tcBorders>
              <w:top w:val="nil"/>
              <w:left w:val="nil"/>
              <w:bottom w:val="single" w:sz="4" w:space="0" w:color="000000"/>
              <w:right w:val="single" w:sz="4" w:space="0" w:color="000000"/>
            </w:tcBorders>
            <w:shd w:val="clear" w:color="000000" w:fill="FFFFFF"/>
            <w:vAlign w:val="bottom"/>
            <w:hideMark/>
          </w:tcPr>
          <w:p w14:paraId="3937FABA" w14:textId="77777777" w:rsidR="005333B7" w:rsidRPr="00CB645E" w:rsidRDefault="005333B7" w:rsidP="00CB645E">
            <w:pPr>
              <w:jc w:val="right"/>
              <w:rPr>
                <w:color w:val="000000"/>
                <w:sz w:val="20"/>
                <w:szCs w:val="20"/>
              </w:rPr>
            </w:pPr>
            <w:r w:rsidRPr="00CB645E">
              <w:rPr>
                <w:color w:val="000000"/>
                <w:sz w:val="20"/>
                <w:szCs w:val="20"/>
              </w:rPr>
              <w:t>62.511,00</w:t>
            </w:r>
          </w:p>
        </w:tc>
        <w:tc>
          <w:tcPr>
            <w:tcW w:w="1566" w:type="dxa"/>
            <w:tcBorders>
              <w:top w:val="nil"/>
              <w:left w:val="nil"/>
              <w:bottom w:val="single" w:sz="4" w:space="0" w:color="000000"/>
              <w:right w:val="single" w:sz="4" w:space="0" w:color="000000"/>
            </w:tcBorders>
            <w:shd w:val="clear" w:color="000000" w:fill="FFFFFF"/>
            <w:vAlign w:val="bottom"/>
            <w:hideMark/>
          </w:tcPr>
          <w:p w14:paraId="339A711C" w14:textId="77777777" w:rsidR="005333B7" w:rsidRPr="00CB645E" w:rsidRDefault="005333B7" w:rsidP="00CB645E">
            <w:pPr>
              <w:jc w:val="right"/>
              <w:rPr>
                <w:color w:val="000000"/>
                <w:sz w:val="20"/>
                <w:szCs w:val="20"/>
              </w:rPr>
            </w:pPr>
            <w:r w:rsidRPr="00CB645E">
              <w:rPr>
                <w:color w:val="000000"/>
                <w:sz w:val="20"/>
                <w:szCs w:val="20"/>
              </w:rPr>
              <w:t>62.822,00</w:t>
            </w:r>
          </w:p>
        </w:tc>
      </w:tr>
      <w:tr w:rsidR="00CB645E" w:rsidRPr="00CB645E" w14:paraId="66406413" w14:textId="77777777" w:rsidTr="005333B7">
        <w:trPr>
          <w:trHeight w:val="603"/>
        </w:trPr>
        <w:tc>
          <w:tcPr>
            <w:tcW w:w="742" w:type="dxa"/>
            <w:tcBorders>
              <w:top w:val="nil"/>
              <w:left w:val="single" w:sz="4" w:space="0" w:color="000000"/>
              <w:bottom w:val="single" w:sz="4" w:space="0" w:color="000000"/>
              <w:right w:val="single" w:sz="4" w:space="0" w:color="000000"/>
            </w:tcBorders>
            <w:shd w:val="clear" w:color="000000" w:fill="FFFFFF"/>
            <w:vAlign w:val="bottom"/>
            <w:hideMark/>
          </w:tcPr>
          <w:p w14:paraId="50E457B1" w14:textId="77777777" w:rsidR="005333B7" w:rsidRPr="00CB645E" w:rsidRDefault="005333B7">
            <w:pPr>
              <w:rPr>
                <w:color w:val="000000"/>
                <w:sz w:val="20"/>
                <w:szCs w:val="20"/>
              </w:rPr>
            </w:pPr>
            <w:r w:rsidRPr="00CB645E">
              <w:rPr>
                <w:color w:val="000000"/>
                <w:sz w:val="20"/>
                <w:szCs w:val="20"/>
              </w:rPr>
              <w:t>65</w:t>
            </w:r>
          </w:p>
        </w:tc>
        <w:tc>
          <w:tcPr>
            <w:tcW w:w="5885" w:type="dxa"/>
            <w:tcBorders>
              <w:top w:val="nil"/>
              <w:left w:val="nil"/>
              <w:bottom w:val="single" w:sz="4" w:space="0" w:color="000000"/>
              <w:right w:val="single" w:sz="4" w:space="0" w:color="000000"/>
            </w:tcBorders>
            <w:shd w:val="clear" w:color="000000" w:fill="FFFFFF"/>
            <w:vAlign w:val="bottom"/>
            <w:hideMark/>
          </w:tcPr>
          <w:p w14:paraId="6305057A" w14:textId="77777777" w:rsidR="005333B7" w:rsidRPr="00CB645E" w:rsidRDefault="005333B7">
            <w:pPr>
              <w:rPr>
                <w:color w:val="000000"/>
                <w:sz w:val="20"/>
                <w:szCs w:val="20"/>
              </w:rPr>
            </w:pPr>
            <w:r w:rsidRPr="00CB645E">
              <w:rPr>
                <w:color w:val="000000"/>
                <w:sz w:val="20"/>
                <w:szCs w:val="20"/>
              </w:rPr>
              <w:t>Prihodi od upravnih i administrativnih pristojbi, pristojbi po posebnim propisima i naknada</w:t>
            </w:r>
          </w:p>
        </w:tc>
        <w:tc>
          <w:tcPr>
            <w:tcW w:w="1566" w:type="dxa"/>
            <w:tcBorders>
              <w:top w:val="nil"/>
              <w:left w:val="nil"/>
              <w:bottom w:val="single" w:sz="4" w:space="0" w:color="000000"/>
              <w:right w:val="single" w:sz="4" w:space="0" w:color="000000"/>
            </w:tcBorders>
            <w:shd w:val="clear" w:color="000000" w:fill="FFFFFF"/>
            <w:vAlign w:val="bottom"/>
            <w:hideMark/>
          </w:tcPr>
          <w:p w14:paraId="52B013E7" w14:textId="77777777" w:rsidR="005333B7" w:rsidRPr="00CB645E" w:rsidRDefault="005333B7" w:rsidP="00CB645E">
            <w:pPr>
              <w:jc w:val="right"/>
              <w:rPr>
                <w:color w:val="000000"/>
                <w:sz w:val="20"/>
                <w:szCs w:val="20"/>
              </w:rPr>
            </w:pPr>
            <w:r w:rsidRPr="00CB645E">
              <w:rPr>
                <w:color w:val="000000"/>
                <w:sz w:val="20"/>
                <w:szCs w:val="20"/>
              </w:rPr>
              <w:t>335.746,97</w:t>
            </w:r>
          </w:p>
        </w:tc>
        <w:tc>
          <w:tcPr>
            <w:tcW w:w="1566" w:type="dxa"/>
            <w:tcBorders>
              <w:top w:val="nil"/>
              <w:left w:val="nil"/>
              <w:bottom w:val="single" w:sz="4" w:space="0" w:color="000000"/>
              <w:right w:val="single" w:sz="4" w:space="0" w:color="000000"/>
            </w:tcBorders>
            <w:shd w:val="clear" w:color="000000" w:fill="FFFFFF"/>
            <w:vAlign w:val="bottom"/>
            <w:hideMark/>
          </w:tcPr>
          <w:p w14:paraId="47F8650D" w14:textId="77777777" w:rsidR="005333B7" w:rsidRPr="00CB645E" w:rsidRDefault="005333B7" w:rsidP="00CB645E">
            <w:pPr>
              <w:jc w:val="right"/>
              <w:rPr>
                <w:color w:val="000000"/>
                <w:sz w:val="20"/>
                <w:szCs w:val="20"/>
              </w:rPr>
            </w:pPr>
            <w:r w:rsidRPr="00CB645E">
              <w:rPr>
                <w:color w:val="000000"/>
                <w:sz w:val="20"/>
                <w:szCs w:val="20"/>
              </w:rPr>
              <w:t>282.550,00</w:t>
            </w:r>
          </w:p>
        </w:tc>
        <w:tc>
          <w:tcPr>
            <w:tcW w:w="1566" w:type="dxa"/>
            <w:tcBorders>
              <w:top w:val="nil"/>
              <w:left w:val="nil"/>
              <w:bottom w:val="single" w:sz="4" w:space="0" w:color="000000"/>
              <w:right w:val="single" w:sz="4" w:space="0" w:color="000000"/>
            </w:tcBorders>
            <w:shd w:val="clear" w:color="000000" w:fill="FFFFFF"/>
            <w:vAlign w:val="bottom"/>
            <w:hideMark/>
          </w:tcPr>
          <w:p w14:paraId="1F497F4A" w14:textId="4189CBC2" w:rsidR="005333B7" w:rsidRPr="00CB645E" w:rsidRDefault="00D43806" w:rsidP="00CB645E">
            <w:pPr>
              <w:jc w:val="right"/>
              <w:rPr>
                <w:color w:val="000000"/>
                <w:sz w:val="20"/>
                <w:szCs w:val="20"/>
              </w:rPr>
            </w:pPr>
            <w:r>
              <w:rPr>
                <w:color w:val="000000"/>
                <w:sz w:val="20"/>
                <w:szCs w:val="20"/>
              </w:rPr>
              <w:t>298.624</w:t>
            </w:r>
            <w:r w:rsidR="005333B7" w:rsidRPr="00CB645E">
              <w:rPr>
                <w:color w:val="000000"/>
                <w:sz w:val="20"/>
                <w:szCs w:val="20"/>
              </w:rPr>
              <w:t>,00</w:t>
            </w:r>
          </w:p>
        </w:tc>
        <w:tc>
          <w:tcPr>
            <w:tcW w:w="1566" w:type="dxa"/>
            <w:tcBorders>
              <w:top w:val="nil"/>
              <w:left w:val="nil"/>
              <w:bottom w:val="single" w:sz="4" w:space="0" w:color="000000"/>
              <w:right w:val="single" w:sz="4" w:space="0" w:color="000000"/>
            </w:tcBorders>
            <w:shd w:val="clear" w:color="000000" w:fill="FFFFFF"/>
            <w:vAlign w:val="bottom"/>
            <w:hideMark/>
          </w:tcPr>
          <w:p w14:paraId="61A4EC02" w14:textId="77777777" w:rsidR="005333B7" w:rsidRPr="00CB645E" w:rsidRDefault="005333B7" w:rsidP="00CB645E">
            <w:pPr>
              <w:jc w:val="right"/>
              <w:rPr>
                <w:color w:val="000000"/>
                <w:sz w:val="20"/>
                <w:szCs w:val="20"/>
              </w:rPr>
            </w:pPr>
            <w:r w:rsidRPr="00CB645E">
              <w:rPr>
                <w:color w:val="000000"/>
                <w:sz w:val="20"/>
                <w:szCs w:val="20"/>
              </w:rPr>
              <w:t>299.084,98</w:t>
            </w:r>
          </w:p>
        </w:tc>
        <w:tc>
          <w:tcPr>
            <w:tcW w:w="1566" w:type="dxa"/>
            <w:tcBorders>
              <w:top w:val="nil"/>
              <w:left w:val="nil"/>
              <w:bottom w:val="single" w:sz="4" w:space="0" w:color="000000"/>
              <w:right w:val="single" w:sz="4" w:space="0" w:color="000000"/>
            </w:tcBorders>
            <w:shd w:val="clear" w:color="000000" w:fill="FFFFFF"/>
            <w:vAlign w:val="bottom"/>
            <w:hideMark/>
          </w:tcPr>
          <w:p w14:paraId="0EFEF66D" w14:textId="77777777" w:rsidR="005333B7" w:rsidRPr="00CB645E" w:rsidRDefault="005333B7" w:rsidP="00CB645E">
            <w:pPr>
              <w:jc w:val="right"/>
              <w:rPr>
                <w:color w:val="000000"/>
                <w:sz w:val="20"/>
                <w:szCs w:val="20"/>
              </w:rPr>
            </w:pPr>
            <w:r w:rsidRPr="00CB645E">
              <w:rPr>
                <w:color w:val="000000"/>
                <w:sz w:val="20"/>
                <w:szCs w:val="20"/>
              </w:rPr>
              <w:t>350.572,97</w:t>
            </w:r>
          </w:p>
        </w:tc>
      </w:tr>
      <w:tr w:rsidR="00CB645E" w:rsidRPr="00CB645E" w14:paraId="6AE707BC" w14:textId="77777777" w:rsidTr="005333B7">
        <w:trPr>
          <w:trHeight w:val="612"/>
        </w:trPr>
        <w:tc>
          <w:tcPr>
            <w:tcW w:w="742" w:type="dxa"/>
            <w:tcBorders>
              <w:top w:val="nil"/>
              <w:left w:val="single" w:sz="4" w:space="0" w:color="000000"/>
              <w:bottom w:val="single" w:sz="4" w:space="0" w:color="000000"/>
              <w:right w:val="single" w:sz="4" w:space="0" w:color="000000"/>
            </w:tcBorders>
            <w:shd w:val="clear" w:color="000000" w:fill="FFFFFF"/>
            <w:vAlign w:val="bottom"/>
            <w:hideMark/>
          </w:tcPr>
          <w:p w14:paraId="4F4C1ABF" w14:textId="77777777" w:rsidR="005333B7" w:rsidRPr="00CB645E" w:rsidRDefault="005333B7">
            <w:pPr>
              <w:rPr>
                <w:color w:val="000000"/>
                <w:sz w:val="20"/>
                <w:szCs w:val="20"/>
              </w:rPr>
            </w:pPr>
            <w:r w:rsidRPr="00CB645E">
              <w:rPr>
                <w:color w:val="000000"/>
                <w:sz w:val="20"/>
                <w:szCs w:val="20"/>
              </w:rPr>
              <w:t>66</w:t>
            </w:r>
          </w:p>
        </w:tc>
        <w:tc>
          <w:tcPr>
            <w:tcW w:w="5885" w:type="dxa"/>
            <w:tcBorders>
              <w:top w:val="nil"/>
              <w:left w:val="nil"/>
              <w:bottom w:val="single" w:sz="4" w:space="0" w:color="000000"/>
              <w:right w:val="single" w:sz="4" w:space="0" w:color="000000"/>
            </w:tcBorders>
            <w:shd w:val="clear" w:color="000000" w:fill="FFFFFF"/>
            <w:vAlign w:val="bottom"/>
            <w:hideMark/>
          </w:tcPr>
          <w:p w14:paraId="35AAF62B" w14:textId="77777777" w:rsidR="005333B7" w:rsidRPr="00CB645E" w:rsidRDefault="005333B7">
            <w:pPr>
              <w:rPr>
                <w:color w:val="000000"/>
                <w:sz w:val="20"/>
                <w:szCs w:val="20"/>
              </w:rPr>
            </w:pPr>
            <w:r w:rsidRPr="00CB645E">
              <w:rPr>
                <w:color w:val="000000"/>
                <w:sz w:val="20"/>
                <w:szCs w:val="20"/>
              </w:rPr>
              <w:t>Prihodi od prodaje proizvoda i robe te pruženih usluga, prihodi od donacija te povrati po protestiranim jamstvima</w:t>
            </w:r>
          </w:p>
        </w:tc>
        <w:tc>
          <w:tcPr>
            <w:tcW w:w="1566" w:type="dxa"/>
            <w:tcBorders>
              <w:top w:val="nil"/>
              <w:left w:val="nil"/>
              <w:bottom w:val="single" w:sz="4" w:space="0" w:color="000000"/>
              <w:right w:val="single" w:sz="4" w:space="0" w:color="000000"/>
            </w:tcBorders>
            <w:shd w:val="clear" w:color="000000" w:fill="FFFFFF"/>
            <w:vAlign w:val="bottom"/>
            <w:hideMark/>
          </w:tcPr>
          <w:p w14:paraId="7AB28EDB" w14:textId="77777777" w:rsidR="005333B7" w:rsidRPr="00CB645E" w:rsidRDefault="005333B7" w:rsidP="00CB645E">
            <w:pPr>
              <w:jc w:val="right"/>
              <w:rPr>
                <w:color w:val="000000"/>
                <w:sz w:val="20"/>
                <w:szCs w:val="20"/>
              </w:rPr>
            </w:pPr>
            <w:r w:rsidRPr="00CB645E">
              <w:rPr>
                <w:color w:val="000000"/>
                <w:sz w:val="20"/>
                <w:szCs w:val="20"/>
              </w:rPr>
              <w:t>13.509,26</w:t>
            </w:r>
          </w:p>
        </w:tc>
        <w:tc>
          <w:tcPr>
            <w:tcW w:w="1566" w:type="dxa"/>
            <w:tcBorders>
              <w:top w:val="nil"/>
              <w:left w:val="nil"/>
              <w:bottom w:val="single" w:sz="4" w:space="0" w:color="000000"/>
              <w:right w:val="single" w:sz="4" w:space="0" w:color="000000"/>
            </w:tcBorders>
            <w:shd w:val="clear" w:color="000000" w:fill="FFFFFF"/>
            <w:vAlign w:val="bottom"/>
            <w:hideMark/>
          </w:tcPr>
          <w:p w14:paraId="2F1F7373" w14:textId="77777777" w:rsidR="005333B7" w:rsidRPr="00CB645E" w:rsidRDefault="005333B7" w:rsidP="00CB645E">
            <w:pPr>
              <w:jc w:val="right"/>
              <w:rPr>
                <w:color w:val="000000"/>
                <w:sz w:val="20"/>
                <w:szCs w:val="20"/>
              </w:rPr>
            </w:pPr>
            <w:r w:rsidRPr="00CB645E">
              <w:rPr>
                <w:color w:val="000000"/>
                <w:sz w:val="20"/>
                <w:szCs w:val="20"/>
              </w:rPr>
              <w:t>0,00</w:t>
            </w:r>
          </w:p>
        </w:tc>
        <w:tc>
          <w:tcPr>
            <w:tcW w:w="1566" w:type="dxa"/>
            <w:tcBorders>
              <w:top w:val="nil"/>
              <w:left w:val="nil"/>
              <w:bottom w:val="single" w:sz="4" w:space="0" w:color="000000"/>
              <w:right w:val="single" w:sz="4" w:space="0" w:color="000000"/>
            </w:tcBorders>
            <w:shd w:val="clear" w:color="000000" w:fill="FFFFFF"/>
            <w:vAlign w:val="bottom"/>
            <w:hideMark/>
          </w:tcPr>
          <w:p w14:paraId="649CE169" w14:textId="77777777" w:rsidR="005333B7" w:rsidRPr="00CB645E" w:rsidRDefault="005333B7" w:rsidP="00CB645E">
            <w:pPr>
              <w:jc w:val="right"/>
              <w:rPr>
                <w:color w:val="000000"/>
                <w:sz w:val="20"/>
                <w:szCs w:val="20"/>
              </w:rPr>
            </w:pPr>
            <w:r w:rsidRPr="00CB645E">
              <w:rPr>
                <w:color w:val="000000"/>
                <w:sz w:val="20"/>
                <w:szCs w:val="20"/>
              </w:rPr>
              <w:t>81.000,00</w:t>
            </w:r>
          </w:p>
        </w:tc>
        <w:tc>
          <w:tcPr>
            <w:tcW w:w="1566" w:type="dxa"/>
            <w:tcBorders>
              <w:top w:val="nil"/>
              <w:left w:val="nil"/>
              <w:bottom w:val="single" w:sz="4" w:space="0" w:color="000000"/>
              <w:right w:val="single" w:sz="4" w:space="0" w:color="000000"/>
            </w:tcBorders>
            <w:shd w:val="clear" w:color="000000" w:fill="FFFFFF"/>
            <w:vAlign w:val="bottom"/>
            <w:hideMark/>
          </w:tcPr>
          <w:p w14:paraId="718062CA" w14:textId="77777777" w:rsidR="005333B7" w:rsidRPr="00CB645E" w:rsidRDefault="005333B7" w:rsidP="00CB645E">
            <w:pPr>
              <w:jc w:val="right"/>
              <w:rPr>
                <w:color w:val="000000"/>
                <w:sz w:val="20"/>
                <w:szCs w:val="20"/>
              </w:rPr>
            </w:pPr>
            <w:r w:rsidRPr="00CB645E">
              <w:rPr>
                <w:color w:val="000000"/>
                <w:sz w:val="20"/>
                <w:szCs w:val="20"/>
              </w:rPr>
              <w:t>0,00</w:t>
            </w:r>
          </w:p>
        </w:tc>
        <w:tc>
          <w:tcPr>
            <w:tcW w:w="1566" w:type="dxa"/>
            <w:tcBorders>
              <w:top w:val="nil"/>
              <w:left w:val="nil"/>
              <w:bottom w:val="single" w:sz="4" w:space="0" w:color="000000"/>
              <w:right w:val="single" w:sz="4" w:space="0" w:color="000000"/>
            </w:tcBorders>
            <w:shd w:val="clear" w:color="000000" w:fill="FFFFFF"/>
            <w:vAlign w:val="bottom"/>
            <w:hideMark/>
          </w:tcPr>
          <w:p w14:paraId="655AE3EE" w14:textId="77777777" w:rsidR="005333B7" w:rsidRPr="00CB645E" w:rsidRDefault="005333B7" w:rsidP="00CB645E">
            <w:pPr>
              <w:jc w:val="right"/>
              <w:rPr>
                <w:color w:val="000000"/>
                <w:sz w:val="20"/>
                <w:szCs w:val="20"/>
              </w:rPr>
            </w:pPr>
            <w:r w:rsidRPr="00CB645E">
              <w:rPr>
                <w:color w:val="000000"/>
                <w:sz w:val="20"/>
                <w:szCs w:val="20"/>
              </w:rPr>
              <w:t>81.810,00</w:t>
            </w:r>
          </w:p>
        </w:tc>
      </w:tr>
      <w:tr w:rsidR="00CB645E" w:rsidRPr="00CB645E" w14:paraId="0A59CA4C" w14:textId="77777777" w:rsidTr="005333B7">
        <w:trPr>
          <w:trHeight w:val="468"/>
        </w:trPr>
        <w:tc>
          <w:tcPr>
            <w:tcW w:w="742" w:type="dxa"/>
            <w:tcBorders>
              <w:top w:val="nil"/>
              <w:left w:val="single" w:sz="4" w:space="0" w:color="000000"/>
              <w:bottom w:val="single" w:sz="4" w:space="0" w:color="000000"/>
              <w:right w:val="single" w:sz="4" w:space="0" w:color="000000"/>
            </w:tcBorders>
            <w:shd w:val="clear" w:color="000000" w:fill="FFFFFF"/>
            <w:vAlign w:val="bottom"/>
            <w:hideMark/>
          </w:tcPr>
          <w:p w14:paraId="3C20B52D" w14:textId="77777777" w:rsidR="005333B7" w:rsidRPr="00CB645E" w:rsidRDefault="005333B7">
            <w:pPr>
              <w:rPr>
                <w:color w:val="000000"/>
                <w:sz w:val="20"/>
                <w:szCs w:val="20"/>
              </w:rPr>
            </w:pPr>
            <w:r w:rsidRPr="00CB645E">
              <w:rPr>
                <w:color w:val="000000"/>
                <w:sz w:val="20"/>
                <w:szCs w:val="20"/>
              </w:rPr>
              <w:t>68</w:t>
            </w:r>
          </w:p>
        </w:tc>
        <w:tc>
          <w:tcPr>
            <w:tcW w:w="5885" w:type="dxa"/>
            <w:tcBorders>
              <w:top w:val="nil"/>
              <w:left w:val="nil"/>
              <w:bottom w:val="single" w:sz="4" w:space="0" w:color="000000"/>
              <w:right w:val="single" w:sz="4" w:space="0" w:color="000000"/>
            </w:tcBorders>
            <w:shd w:val="clear" w:color="000000" w:fill="FFFFFF"/>
            <w:vAlign w:val="bottom"/>
            <w:hideMark/>
          </w:tcPr>
          <w:p w14:paraId="4DD35F2E" w14:textId="77777777" w:rsidR="005333B7" w:rsidRPr="00CB645E" w:rsidRDefault="005333B7">
            <w:pPr>
              <w:rPr>
                <w:color w:val="000000"/>
                <w:sz w:val="20"/>
                <w:szCs w:val="20"/>
              </w:rPr>
            </w:pPr>
            <w:r w:rsidRPr="00CB645E">
              <w:rPr>
                <w:color w:val="000000"/>
                <w:sz w:val="20"/>
                <w:szCs w:val="20"/>
              </w:rPr>
              <w:t>Kazne, upravne mjere i ostali prihodi</w:t>
            </w:r>
          </w:p>
        </w:tc>
        <w:tc>
          <w:tcPr>
            <w:tcW w:w="1566" w:type="dxa"/>
            <w:tcBorders>
              <w:top w:val="nil"/>
              <w:left w:val="nil"/>
              <w:bottom w:val="single" w:sz="4" w:space="0" w:color="000000"/>
              <w:right w:val="single" w:sz="4" w:space="0" w:color="000000"/>
            </w:tcBorders>
            <w:shd w:val="clear" w:color="000000" w:fill="FFFFFF"/>
            <w:vAlign w:val="bottom"/>
            <w:hideMark/>
          </w:tcPr>
          <w:p w14:paraId="40F74DC3" w14:textId="77777777" w:rsidR="005333B7" w:rsidRPr="00CB645E" w:rsidRDefault="005333B7" w:rsidP="00CB645E">
            <w:pPr>
              <w:jc w:val="right"/>
              <w:rPr>
                <w:color w:val="000000"/>
                <w:sz w:val="20"/>
                <w:szCs w:val="20"/>
              </w:rPr>
            </w:pPr>
            <w:r w:rsidRPr="00CB645E">
              <w:rPr>
                <w:color w:val="000000"/>
                <w:sz w:val="20"/>
                <w:szCs w:val="20"/>
              </w:rPr>
              <w:t>70,47</w:t>
            </w:r>
          </w:p>
        </w:tc>
        <w:tc>
          <w:tcPr>
            <w:tcW w:w="1566" w:type="dxa"/>
            <w:tcBorders>
              <w:top w:val="nil"/>
              <w:left w:val="nil"/>
              <w:bottom w:val="single" w:sz="4" w:space="0" w:color="000000"/>
              <w:right w:val="single" w:sz="4" w:space="0" w:color="000000"/>
            </w:tcBorders>
            <w:shd w:val="clear" w:color="000000" w:fill="FFFFFF"/>
            <w:vAlign w:val="bottom"/>
            <w:hideMark/>
          </w:tcPr>
          <w:p w14:paraId="6A6F1AD0" w14:textId="77777777" w:rsidR="005333B7" w:rsidRPr="00CB645E" w:rsidRDefault="005333B7" w:rsidP="00CB645E">
            <w:pPr>
              <w:jc w:val="right"/>
              <w:rPr>
                <w:color w:val="000000"/>
                <w:sz w:val="20"/>
                <w:szCs w:val="20"/>
              </w:rPr>
            </w:pPr>
            <w:r w:rsidRPr="00CB645E">
              <w:rPr>
                <w:color w:val="000000"/>
                <w:sz w:val="20"/>
                <w:szCs w:val="20"/>
              </w:rPr>
              <w:t>8.000,00</w:t>
            </w:r>
          </w:p>
        </w:tc>
        <w:tc>
          <w:tcPr>
            <w:tcW w:w="1566" w:type="dxa"/>
            <w:tcBorders>
              <w:top w:val="nil"/>
              <w:left w:val="nil"/>
              <w:bottom w:val="single" w:sz="4" w:space="0" w:color="000000"/>
              <w:right w:val="single" w:sz="4" w:space="0" w:color="000000"/>
            </w:tcBorders>
            <w:shd w:val="clear" w:color="000000" w:fill="FFFFFF"/>
            <w:vAlign w:val="bottom"/>
            <w:hideMark/>
          </w:tcPr>
          <w:p w14:paraId="436489C2" w14:textId="77777777" w:rsidR="005333B7" w:rsidRPr="00CB645E" w:rsidRDefault="005333B7" w:rsidP="00CB645E">
            <w:pPr>
              <w:jc w:val="right"/>
              <w:rPr>
                <w:color w:val="000000"/>
                <w:sz w:val="20"/>
                <w:szCs w:val="20"/>
              </w:rPr>
            </w:pPr>
            <w:r w:rsidRPr="00CB645E">
              <w:rPr>
                <w:color w:val="000000"/>
                <w:sz w:val="20"/>
                <w:szCs w:val="20"/>
              </w:rPr>
              <w:t>8.000,00</w:t>
            </w:r>
          </w:p>
        </w:tc>
        <w:tc>
          <w:tcPr>
            <w:tcW w:w="1566" w:type="dxa"/>
            <w:tcBorders>
              <w:top w:val="nil"/>
              <w:left w:val="nil"/>
              <w:bottom w:val="single" w:sz="4" w:space="0" w:color="000000"/>
              <w:right w:val="single" w:sz="4" w:space="0" w:color="000000"/>
            </w:tcBorders>
            <w:shd w:val="clear" w:color="000000" w:fill="FFFFFF"/>
            <w:vAlign w:val="bottom"/>
            <w:hideMark/>
          </w:tcPr>
          <w:p w14:paraId="0305BC69" w14:textId="77777777" w:rsidR="005333B7" w:rsidRPr="00CB645E" w:rsidRDefault="005333B7" w:rsidP="00CB645E">
            <w:pPr>
              <w:jc w:val="right"/>
              <w:rPr>
                <w:color w:val="000000"/>
                <w:sz w:val="20"/>
                <w:szCs w:val="20"/>
              </w:rPr>
            </w:pPr>
            <w:r w:rsidRPr="00CB645E">
              <w:rPr>
                <w:color w:val="000000"/>
                <w:sz w:val="20"/>
                <w:szCs w:val="20"/>
              </w:rPr>
              <w:t>8.040,00</w:t>
            </w:r>
          </w:p>
        </w:tc>
        <w:tc>
          <w:tcPr>
            <w:tcW w:w="1566" w:type="dxa"/>
            <w:tcBorders>
              <w:top w:val="nil"/>
              <w:left w:val="nil"/>
              <w:bottom w:val="single" w:sz="4" w:space="0" w:color="000000"/>
              <w:right w:val="single" w:sz="4" w:space="0" w:color="000000"/>
            </w:tcBorders>
            <w:shd w:val="clear" w:color="000000" w:fill="FFFFFF"/>
            <w:vAlign w:val="bottom"/>
            <w:hideMark/>
          </w:tcPr>
          <w:p w14:paraId="0E19AEF6" w14:textId="77777777" w:rsidR="005333B7" w:rsidRPr="00CB645E" w:rsidRDefault="005333B7" w:rsidP="00CB645E">
            <w:pPr>
              <w:jc w:val="right"/>
              <w:rPr>
                <w:color w:val="000000"/>
                <w:sz w:val="20"/>
                <w:szCs w:val="20"/>
              </w:rPr>
            </w:pPr>
            <w:r w:rsidRPr="00CB645E">
              <w:rPr>
                <w:color w:val="000000"/>
                <w:sz w:val="20"/>
                <w:szCs w:val="20"/>
              </w:rPr>
              <w:t>8.080,00</w:t>
            </w:r>
          </w:p>
        </w:tc>
      </w:tr>
      <w:tr w:rsidR="00CB645E" w:rsidRPr="00CB645E" w14:paraId="5DDCBC6F" w14:textId="77777777" w:rsidTr="005333B7">
        <w:trPr>
          <w:trHeight w:val="468"/>
        </w:trPr>
        <w:tc>
          <w:tcPr>
            <w:tcW w:w="742" w:type="dxa"/>
            <w:tcBorders>
              <w:top w:val="nil"/>
              <w:left w:val="single" w:sz="4" w:space="0" w:color="000000"/>
              <w:bottom w:val="single" w:sz="4" w:space="0" w:color="000000"/>
              <w:right w:val="single" w:sz="4" w:space="0" w:color="000000"/>
            </w:tcBorders>
            <w:shd w:val="clear" w:color="000000" w:fill="FFFFFF"/>
            <w:vAlign w:val="bottom"/>
            <w:hideMark/>
          </w:tcPr>
          <w:p w14:paraId="31B26F32" w14:textId="77777777" w:rsidR="005333B7" w:rsidRPr="00CB645E" w:rsidRDefault="005333B7">
            <w:pPr>
              <w:rPr>
                <w:b/>
                <w:bCs/>
                <w:color w:val="000000"/>
                <w:sz w:val="20"/>
                <w:szCs w:val="20"/>
              </w:rPr>
            </w:pPr>
            <w:r w:rsidRPr="00CB645E">
              <w:rPr>
                <w:b/>
                <w:bCs/>
                <w:color w:val="000000"/>
                <w:sz w:val="20"/>
                <w:szCs w:val="20"/>
              </w:rPr>
              <w:t>7</w:t>
            </w:r>
          </w:p>
        </w:tc>
        <w:tc>
          <w:tcPr>
            <w:tcW w:w="5885" w:type="dxa"/>
            <w:tcBorders>
              <w:top w:val="nil"/>
              <w:left w:val="nil"/>
              <w:bottom w:val="single" w:sz="4" w:space="0" w:color="000000"/>
              <w:right w:val="single" w:sz="4" w:space="0" w:color="000000"/>
            </w:tcBorders>
            <w:shd w:val="clear" w:color="000000" w:fill="FFFFFF"/>
            <w:vAlign w:val="bottom"/>
            <w:hideMark/>
          </w:tcPr>
          <w:p w14:paraId="2560A3BD" w14:textId="77777777" w:rsidR="005333B7" w:rsidRPr="00CB645E" w:rsidRDefault="005333B7">
            <w:pPr>
              <w:rPr>
                <w:b/>
                <w:bCs/>
                <w:color w:val="000000"/>
                <w:sz w:val="20"/>
                <w:szCs w:val="20"/>
              </w:rPr>
            </w:pPr>
            <w:r w:rsidRPr="00CB645E">
              <w:rPr>
                <w:b/>
                <w:bCs/>
                <w:color w:val="000000"/>
                <w:sz w:val="20"/>
                <w:szCs w:val="20"/>
              </w:rPr>
              <w:t>Prihodi od prodaje nefinancijske imovine</w:t>
            </w:r>
          </w:p>
        </w:tc>
        <w:tc>
          <w:tcPr>
            <w:tcW w:w="1566" w:type="dxa"/>
            <w:tcBorders>
              <w:top w:val="nil"/>
              <w:left w:val="nil"/>
              <w:bottom w:val="single" w:sz="4" w:space="0" w:color="000000"/>
              <w:right w:val="single" w:sz="4" w:space="0" w:color="000000"/>
            </w:tcBorders>
            <w:shd w:val="clear" w:color="000000" w:fill="FFFFFF"/>
            <w:vAlign w:val="bottom"/>
            <w:hideMark/>
          </w:tcPr>
          <w:p w14:paraId="07764395" w14:textId="77777777" w:rsidR="005333B7" w:rsidRPr="00CB645E" w:rsidRDefault="005333B7" w:rsidP="00CB645E">
            <w:pPr>
              <w:jc w:val="right"/>
              <w:rPr>
                <w:b/>
                <w:bCs/>
                <w:color w:val="000000"/>
                <w:sz w:val="20"/>
                <w:szCs w:val="20"/>
              </w:rPr>
            </w:pPr>
            <w:r w:rsidRPr="00CB645E">
              <w:rPr>
                <w:b/>
                <w:bCs/>
                <w:color w:val="000000"/>
                <w:sz w:val="20"/>
                <w:szCs w:val="20"/>
              </w:rPr>
              <w:t>63.082,44</w:t>
            </w:r>
          </w:p>
        </w:tc>
        <w:tc>
          <w:tcPr>
            <w:tcW w:w="1566" w:type="dxa"/>
            <w:tcBorders>
              <w:top w:val="nil"/>
              <w:left w:val="nil"/>
              <w:bottom w:val="single" w:sz="4" w:space="0" w:color="000000"/>
              <w:right w:val="single" w:sz="4" w:space="0" w:color="000000"/>
            </w:tcBorders>
            <w:shd w:val="clear" w:color="000000" w:fill="FFFFFF"/>
            <w:vAlign w:val="bottom"/>
            <w:hideMark/>
          </w:tcPr>
          <w:p w14:paraId="5F0B6E43" w14:textId="77777777" w:rsidR="005333B7" w:rsidRPr="00CB645E" w:rsidRDefault="005333B7" w:rsidP="00CB645E">
            <w:pPr>
              <w:jc w:val="right"/>
              <w:rPr>
                <w:b/>
                <w:bCs/>
                <w:color w:val="000000"/>
                <w:sz w:val="20"/>
                <w:szCs w:val="20"/>
              </w:rPr>
            </w:pPr>
            <w:r w:rsidRPr="00CB645E">
              <w:rPr>
                <w:b/>
                <w:bCs/>
                <w:color w:val="000000"/>
                <w:sz w:val="20"/>
                <w:szCs w:val="20"/>
              </w:rPr>
              <w:t>111.300,00</w:t>
            </w:r>
          </w:p>
        </w:tc>
        <w:tc>
          <w:tcPr>
            <w:tcW w:w="1566" w:type="dxa"/>
            <w:tcBorders>
              <w:top w:val="nil"/>
              <w:left w:val="nil"/>
              <w:bottom w:val="single" w:sz="4" w:space="0" w:color="000000"/>
              <w:right w:val="single" w:sz="4" w:space="0" w:color="000000"/>
            </w:tcBorders>
            <w:shd w:val="clear" w:color="000000" w:fill="FFFFFF"/>
            <w:vAlign w:val="bottom"/>
            <w:hideMark/>
          </w:tcPr>
          <w:p w14:paraId="5491F6F3" w14:textId="77777777" w:rsidR="005333B7" w:rsidRPr="00CB645E" w:rsidRDefault="005333B7" w:rsidP="00CB645E">
            <w:pPr>
              <w:jc w:val="right"/>
              <w:rPr>
                <w:b/>
                <w:bCs/>
                <w:color w:val="000000"/>
                <w:sz w:val="20"/>
                <w:szCs w:val="20"/>
              </w:rPr>
            </w:pPr>
            <w:r w:rsidRPr="00CB645E">
              <w:rPr>
                <w:b/>
                <w:bCs/>
                <w:color w:val="000000"/>
                <w:sz w:val="20"/>
                <w:szCs w:val="20"/>
              </w:rPr>
              <w:t>164.040,00</w:t>
            </w:r>
          </w:p>
        </w:tc>
        <w:tc>
          <w:tcPr>
            <w:tcW w:w="1566" w:type="dxa"/>
            <w:tcBorders>
              <w:top w:val="nil"/>
              <w:left w:val="nil"/>
              <w:bottom w:val="single" w:sz="4" w:space="0" w:color="000000"/>
              <w:right w:val="single" w:sz="4" w:space="0" w:color="000000"/>
            </w:tcBorders>
            <w:shd w:val="clear" w:color="000000" w:fill="FFFFFF"/>
            <w:vAlign w:val="bottom"/>
            <w:hideMark/>
          </w:tcPr>
          <w:p w14:paraId="7EBBB6B8" w14:textId="77777777" w:rsidR="005333B7" w:rsidRPr="00CB645E" w:rsidRDefault="005333B7" w:rsidP="00CB645E">
            <w:pPr>
              <w:jc w:val="right"/>
              <w:rPr>
                <w:b/>
                <w:bCs/>
                <w:color w:val="000000"/>
                <w:sz w:val="20"/>
                <w:szCs w:val="20"/>
              </w:rPr>
            </w:pPr>
            <w:r w:rsidRPr="00CB645E">
              <w:rPr>
                <w:b/>
                <w:bCs/>
                <w:color w:val="000000"/>
                <w:sz w:val="20"/>
                <w:szCs w:val="20"/>
              </w:rPr>
              <w:t>118.641,50</w:t>
            </w:r>
          </w:p>
        </w:tc>
        <w:tc>
          <w:tcPr>
            <w:tcW w:w="1566" w:type="dxa"/>
            <w:tcBorders>
              <w:top w:val="nil"/>
              <w:left w:val="nil"/>
              <w:bottom w:val="single" w:sz="4" w:space="0" w:color="000000"/>
              <w:right w:val="single" w:sz="4" w:space="0" w:color="000000"/>
            </w:tcBorders>
            <w:shd w:val="clear" w:color="000000" w:fill="FFFFFF"/>
            <w:vAlign w:val="bottom"/>
            <w:hideMark/>
          </w:tcPr>
          <w:p w14:paraId="025DA702" w14:textId="77777777" w:rsidR="005333B7" w:rsidRPr="00CB645E" w:rsidRDefault="005333B7" w:rsidP="00CB645E">
            <w:pPr>
              <w:jc w:val="right"/>
              <w:rPr>
                <w:b/>
                <w:bCs/>
                <w:color w:val="000000"/>
                <w:sz w:val="20"/>
                <w:szCs w:val="20"/>
              </w:rPr>
            </w:pPr>
            <w:r w:rsidRPr="00CB645E">
              <w:rPr>
                <w:b/>
                <w:bCs/>
                <w:color w:val="000000"/>
                <w:sz w:val="20"/>
                <w:szCs w:val="20"/>
              </w:rPr>
              <w:t>58.883,00</w:t>
            </w:r>
          </w:p>
        </w:tc>
      </w:tr>
      <w:tr w:rsidR="00CB645E" w:rsidRPr="00CB645E" w14:paraId="057FBADD" w14:textId="77777777" w:rsidTr="005333B7">
        <w:trPr>
          <w:trHeight w:val="468"/>
        </w:trPr>
        <w:tc>
          <w:tcPr>
            <w:tcW w:w="742" w:type="dxa"/>
            <w:tcBorders>
              <w:top w:val="nil"/>
              <w:left w:val="single" w:sz="4" w:space="0" w:color="000000"/>
              <w:bottom w:val="single" w:sz="4" w:space="0" w:color="000000"/>
              <w:right w:val="single" w:sz="4" w:space="0" w:color="000000"/>
            </w:tcBorders>
            <w:shd w:val="clear" w:color="000000" w:fill="FFFFFF"/>
            <w:vAlign w:val="bottom"/>
            <w:hideMark/>
          </w:tcPr>
          <w:p w14:paraId="7835DDD1" w14:textId="77777777" w:rsidR="005333B7" w:rsidRPr="00CB645E" w:rsidRDefault="005333B7">
            <w:pPr>
              <w:rPr>
                <w:color w:val="000000"/>
                <w:sz w:val="20"/>
                <w:szCs w:val="20"/>
              </w:rPr>
            </w:pPr>
            <w:r w:rsidRPr="00CB645E">
              <w:rPr>
                <w:color w:val="000000"/>
                <w:sz w:val="20"/>
                <w:szCs w:val="20"/>
              </w:rPr>
              <w:t>71</w:t>
            </w:r>
          </w:p>
        </w:tc>
        <w:tc>
          <w:tcPr>
            <w:tcW w:w="5885" w:type="dxa"/>
            <w:tcBorders>
              <w:top w:val="nil"/>
              <w:left w:val="nil"/>
              <w:bottom w:val="single" w:sz="4" w:space="0" w:color="000000"/>
              <w:right w:val="single" w:sz="4" w:space="0" w:color="000000"/>
            </w:tcBorders>
            <w:shd w:val="clear" w:color="000000" w:fill="FFFFFF"/>
            <w:vAlign w:val="bottom"/>
            <w:hideMark/>
          </w:tcPr>
          <w:p w14:paraId="458B968F" w14:textId="77777777" w:rsidR="005333B7" w:rsidRPr="00CB645E" w:rsidRDefault="005333B7">
            <w:pPr>
              <w:rPr>
                <w:color w:val="000000"/>
                <w:sz w:val="20"/>
                <w:szCs w:val="20"/>
              </w:rPr>
            </w:pPr>
            <w:r w:rsidRPr="00CB645E">
              <w:rPr>
                <w:color w:val="000000"/>
                <w:sz w:val="20"/>
                <w:szCs w:val="20"/>
              </w:rPr>
              <w:t xml:space="preserve">Prihodi od prodaje </w:t>
            </w:r>
            <w:proofErr w:type="spellStart"/>
            <w:r w:rsidRPr="00CB645E">
              <w:rPr>
                <w:color w:val="000000"/>
                <w:sz w:val="20"/>
                <w:szCs w:val="20"/>
              </w:rPr>
              <w:t>neproizvedene</w:t>
            </w:r>
            <w:proofErr w:type="spellEnd"/>
            <w:r w:rsidRPr="00CB645E">
              <w:rPr>
                <w:color w:val="000000"/>
                <w:sz w:val="20"/>
                <w:szCs w:val="20"/>
              </w:rPr>
              <w:t xml:space="preserve"> dugotrajne imovine</w:t>
            </w:r>
          </w:p>
        </w:tc>
        <w:tc>
          <w:tcPr>
            <w:tcW w:w="1566" w:type="dxa"/>
            <w:tcBorders>
              <w:top w:val="nil"/>
              <w:left w:val="nil"/>
              <w:bottom w:val="single" w:sz="4" w:space="0" w:color="000000"/>
              <w:right w:val="single" w:sz="4" w:space="0" w:color="000000"/>
            </w:tcBorders>
            <w:shd w:val="clear" w:color="000000" w:fill="FFFFFF"/>
            <w:vAlign w:val="bottom"/>
            <w:hideMark/>
          </w:tcPr>
          <w:p w14:paraId="171BBAB4" w14:textId="77777777" w:rsidR="005333B7" w:rsidRPr="00CB645E" w:rsidRDefault="005333B7" w:rsidP="00CB645E">
            <w:pPr>
              <w:jc w:val="right"/>
              <w:rPr>
                <w:color w:val="000000"/>
                <w:sz w:val="20"/>
                <w:szCs w:val="20"/>
              </w:rPr>
            </w:pPr>
            <w:r w:rsidRPr="00CB645E">
              <w:rPr>
                <w:color w:val="000000"/>
                <w:sz w:val="20"/>
                <w:szCs w:val="20"/>
              </w:rPr>
              <w:t>15.112,76</w:t>
            </w:r>
          </w:p>
        </w:tc>
        <w:tc>
          <w:tcPr>
            <w:tcW w:w="1566" w:type="dxa"/>
            <w:tcBorders>
              <w:top w:val="nil"/>
              <w:left w:val="nil"/>
              <w:bottom w:val="single" w:sz="4" w:space="0" w:color="000000"/>
              <w:right w:val="single" w:sz="4" w:space="0" w:color="000000"/>
            </w:tcBorders>
            <w:shd w:val="clear" w:color="000000" w:fill="FFFFFF"/>
            <w:vAlign w:val="bottom"/>
            <w:hideMark/>
          </w:tcPr>
          <w:p w14:paraId="1DD63B33" w14:textId="77777777" w:rsidR="005333B7" w:rsidRPr="00CB645E" w:rsidRDefault="005333B7" w:rsidP="00CB645E">
            <w:pPr>
              <w:jc w:val="right"/>
              <w:rPr>
                <w:color w:val="000000"/>
                <w:sz w:val="20"/>
                <w:szCs w:val="20"/>
              </w:rPr>
            </w:pPr>
            <w:r w:rsidRPr="00CB645E">
              <w:rPr>
                <w:color w:val="000000"/>
                <w:sz w:val="20"/>
                <w:szCs w:val="20"/>
              </w:rPr>
              <w:t>26.200,00</w:t>
            </w:r>
          </w:p>
        </w:tc>
        <w:tc>
          <w:tcPr>
            <w:tcW w:w="1566" w:type="dxa"/>
            <w:tcBorders>
              <w:top w:val="nil"/>
              <w:left w:val="nil"/>
              <w:bottom w:val="single" w:sz="4" w:space="0" w:color="000000"/>
              <w:right w:val="single" w:sz="4" w:space="0" w:color="000000"/>
            </w:tcBorders>
            <w:shd w:val="clear" w:color="000000" w:fill="FFFFFF"/>
            <w:vAlign w:val="bottom"/>
            <w:hideMark/>
          </w:tcPr>
          <w:p w14:paraId="3EA9C2A8" w14:textId="77777777" w:rsidR="005333B7" w:rsidRPr="00CB645E" w:rsidRDefault="005333B7" w:rsidP="00CB645E">
            <w:pPr>
              <w:jc w:val="right"/>
              <w:rPr>
                <w:color w:val="000000"/>
                <w:sz w:val="20"/>
                <w:szCs w:val="20"/>
              </w:rPr>
            </w:pPr>
            <w:r w:rsidRPr="00CB645E">
              <w:rPr>
                <w:color w:val="000000"/>
                <w:sz w:val="20"/>
                <w:szCs w:val="20"/>
              </w:rPr>
              <w:t>26.200,00</w:t>
            </w:r>
          </w:p>
        </w:tc>
        <w:tc>
          <w:tcPr>
            <w:tcW w:w="1566" w:type="dxa"/>
            <w:tcBorders>
              <w:top w:val="nil"/>
              <w:left w:val="nil"/>
              <w:bottom w:val="single" w:sz="4" w:space="0" w:color="000000"/>
              <w:right w:val="single" w:sz="4" w:space="0" w:color="000000"/>
            </w:tcBorders>
            <w:shd w:val="clear" w:color="000000" w:fill="FFFFFF"/>
            <w:vAlign w:val="bottom"/>
            <w:hideMark/>
          </w:tcPr>
          <w:p w14:paraId="119D8A8A" w14:textId="77777777" w:rsidR="005333B7" w:rsidRPr="00CB645E" w:rsidRDefault="005333B7" w:rsidP="00CB645E">
            <w:pPr>
              <w:jc w:val="right"/>
              <w:rPr>
                <w:color w:val="000000"/>
                <w:sz w:val="20"/>
                <w:szCs w:val="20"/>
              </w:rPr>
            </w:pPr>
            <w:r w:rsidRPr="00CB645E">
              <w:rPr>
                <w:color w:val="000000"/>
                <w:sz w:val="20"/>
                <w:szCs w:val="20"/>
              </w:rPr>
              <w:t>26.331,00</w:t>
            </w:r>
          </w:p>
        </w:tc>
        <w:tc>
          <w:tcPr>
            <w:tcW w:w="1566" w:type="dxa"/>
            <w:tcBorders>
              <w:top w:val="nil"/>
              <w:left w:val="nil"/>
              <w:bottom w:val="single" w:sz="4" w:space="0" w:color="000000"/>
              <w:right w:val="single" w:sz="4" w:space="0" w:color="000000"/>
            </w:tcBorders>
            <w:shd w:val="clear" w:color="000000" w:fill="FFFFFF"/>
            <w:vAlign w:val="bottom"/>
            <w:hideMark/>
          </w:tcPr>
          <w:p w14:paraId="63D88C00" w14:textId="77777777" w:rsidR="005333B7" w:rsidRPr="00CB645E" w:rsidRDefault="005333B7" w:rsidP="00CB645E">
            <w:pPr>
              <w:jc w:val="right"/>
              <w:rPr>
                <w:color w:val="000000"/>
                <w:sz w:val="20"/>
                <w:szCs w:val="20"/>
              </w:rPr>
            </w:pPr>
            <w:r w:rsidRPr="00CB645E">
              <w:rPr>
                <w:color w:val="000000"/>
                <w:sz w:val="20"/>
                <w:szCs w:val="20"/>
              </w:rPr>
              <w:t>26.462,00</w:t>
            </w:r>
          </w:p>
        </w:tc>
      </w:tr>
      <w:tr w:rsidR="00CB645E" w:rsidRPr="00CB645E" w14:paraId="45D8AD2B" w14:textId="77777777" w:rsidTr="005333B7">
        <w:trPr>
          <w:trHeight w:val="468"/>
        </w:trPr>
        <w:tc>
          <w:tcPr>
            <w:tcW w:w="742" w:type="dxa"/>
            <w:tcBorders>
              <w:top w:val="nil"/>
              <w:left w:val="single" w:sz="4" w:space="0" w:color="000000"/>
              <w:bottom w:val="single" w:sz="4" w:space="0" w:color="000000"/>
              <w:right w:val="single" w:sz="4" w:space="0" w:color="000000"/>
            </w:tcBorders>
            <w:shd w:val="clear" w:color="000000" w:fill="FFFFFF"/>
            <w:vAlign w:val="bottom"/>
            <w:hideMark/>
          </w:tcPr>
          <w:p w14:paraId="1030621E" w14:textId="77777777" w:rsidR="005333B7" w:rsidRPr="00CB645E" w:rsidRDefault="005333B7">
            <w:pPr>
              <w:rPr>
                <w:color w:val="000000"/>
                <w:sz w:val="20"/>
                <w:szCs w:val="20"/>
              </w:rPr>
            </w:pPr>
            <w:r w:rsidRPr="00CB645E">
              <w:rPr>
                <w:color w:val="000000"/>
                <w:sz w:val="20"/>
                <w:szCs w:val="20"/>
              </w:rPr>
              <w:t>72</w:t>
            </w:r>
          </w:p>
        </w:tc>
        <w:tc>
          <w:tcPr>
            <w:tcW w:w="5885" w:type="dxa"/>
            <w:tcBorders>
              <w:top w:val="nil"/>
              <w:left w:val="nil"/>
              <w:bottom w:val="single" w:sz="4" w:space="0" w:color="000000"/>
              <w:right w:val="single" w:sz="4" w:space="0" w:color="000000"/>
            </w:tcBorders>
            <w:shd w:val="clear" w:color="000000" w:fill="FFFFFF"/>
            <w:vAlign w:val="bottom"/>
            <w:hideMark/>
          </w:tcPr>
          <w:p w14:paraId="2B30C45C" w14:textId="77777777" w:rsidR="005333B7" w:rsidRPr="00CB645E" w:rsidRDefault="005333B7">
            <w:pPr>
              <w:rPr>
                <w:color w:val="000000"/>
                <w:sz w:val="20"/>
                <w:szCs w:val="20"/>
              </w:rPr>
            </w:pPr>
            <w:r w:rsidRPr="00CB645E">
              <w:rPr>
                <w:color w:val="000000"/>
                <w:sz w:val="20"/>
                <w:szCs w:val="20"/>
              </w:rPr>
              <w:t>Prihodi od prodaje proizvedene dugotrajne imovine</w:t>
            </w:r>
          </w:p>
        </w:tc>
        <w:tc>
          <w:tcPr>
            <w:tcW w:w="1566" w:type="dxa"/>
            <w:tcBorders>
              <w:top w:val="nil"/>
              <w:left w:val="nil"/>
              <w:bottom w:val="single" w:sz="4" w:space="0" w:color="000000"/>
              <w:right w:val="single" w:sz="4" w:space="0" w:color="000000"/>
            </w:tcBorders>
            <w:shd w:val="clear" w:color="000000" w:fill="FFFFFF"/>
            <w:vAlign w:val="bottom"/>
            <w:hideMark/>
          </w:tcPr>
          <w:p w14:paraId="08E9BE63" w14:textId="77777777" w:rsidR="005333B7" w:rsidRPr="00CB645E" w:rsidRDefault="005333B7" w:rsidP="00CB645E">
            <w:pPr>
              <w:jc w:val="right"/>
              <w:rPr>
                <w:color w:val="000000"/>
                <w:sz w:val="20"/>
                <w:szCs w:val="20"/>
              </w:rPr>
            </w:pPr>
            <w:r w:rsidRPr="00CB645E">
              <w:rPr>
                <w:color w:val="000000"/>
                <w:sz w:val="20"/>
                <w:szCs w:val="20"/>
              </w:rPr>
              <w:t>47.969,68</w:t>
            </w:r>
          </w:p>
        </w:tc>
        <w:tc>
          <w:tcPr>
            <w:tcW w:w="1566" w:type="dxa"/>
            <w:tcBorders>
              <w:top w:val="nil"/>
              <w:left w:val="nil"/>
              <w:bottom w:val="single" w:sz="4" w:space="0" w:color="000000"/>
              <w:right w:val="single" w:sz="4" w:space="0" w:color="000000"/>
            </w:tcBorders>
            <w:shd w:val="clear" w:color="000000" w:fill="FFFFFF"/>
            <w:vAlign w:val="bottom"/>
            <w:hideMark/>
          </w:tcPr>
          <w:p w14:paraId="0A39A1F4" w14:textId="77777777" w:rsidR="005333B7" w:rsidRPr="00CB645E" w:rsidRDefault="005333B7" w:rsidP="00CB645E">
            <w:pPr>
              <w:jc w:val="right"/>
              <w:rPr>
                <w:color w:val="000000"/>
                <w:sz w:val="20"/>
                <w:szCs w:val="20"/>
              </w:rPr>
            </w:pPr>
            <w:r w:rsidRPr="00CB645E">
              <w:rPr>
                <w:color w:val="000000"/>
                <w:sz w:val="20"/>
                <w:szCs w:val="20"/>
              </w:rPr>
              <w:t>85.100,00</w:t>
            </w:r>
          </w:p>
        </w:tc>
        <w:tc>
          <w:tcPr>
            <w:tcW w:w="1566" w:type="dxa"/>
            <w:tcBorders>
              <w:top w:val="nil"/>
              <w:left w:val="nil"/>
              <w:bottom w:val="single" w:sz="4" w:space="0" w:color="000000"/>
              <w:right w:val="single" w:sz="4" w:space="0" w:color="000000"/>
            </w:tcBorders>
            <w:shd w:val="clear" w:color="000000" w:fill="FFFFFF"/>
            <w:vAlign w:val="bottom"/>
            <w:hideMark/>
          </w:tcPr>
          <w:p w14:paraId="6006B3C7" w14:textId="77777777" w:rsidR="005333B7" w:rsidRPr="00CB645E" w:rsidRDefault="005333B7" w:rsidP="00CB645E">
            <w:pPr>
              <w:jc w:val="right"/>
              <w:rPr>
                <w:color w:val="000000"/>
                <w:sz w:val="20"/>
                <w:szCs w:val="20"/>
              </w:rPr>
            </w:pPr>
            <w:r w:rsidRPr="00CB645E">
              <w:rPr>
                <w:color w:val="000000"/>
                <w:sz w:val="20"/>
                <w:szCs w:val="20"/>
              </w:rPr>
              <w:t>137.840,00</w:t>
            </w:r>
          </w:p>
        </w:tc>
        <w:tc>
          <w:tcPr>
            <w:tcW w:w="1566" w:type="dxa"/>
            <w:tcBorders>
              <w:top w:val="nil"/>
              <w:left w:val="nil"/>
              <w:bottom w:val="single" w:sz="4" w:space="0" w:color="000000"/>
              <w:right w:val="single" w:sz="4" w:space="0" w:color="000000"/>
            </w:tcBorders>
            <w:shd w:val="clear" w:color="000000" w:fill="FFFFFF"/>
            <w:vAlign w:val="bottom"/>
            <w:hideMark/>
          </w:tcPr>
          <w:p w14:paraId="7C2BC496" w14:textId="77777777" w:rsidR="005333B7" w:rsidRPr="00CB645E" w:rsidRDefault="005333B7" w:rsidP="00CB645E">
            <w:pPr>
              <w:jc w:val="right"/>
              <w:rPr>
                <w:color w:val="000000"/>
                <w:sz w:val="20"/>
                <w:szCs w:val="20"/>
              </w:rPr>
            </w:pPr>
            <w:r w:rsidRPr="00CB645E">
              <w:rPr>
                <w:color w:val="000000"/>
                <w:sz w:val="20"/>
                <w:szCs w:val="20"/>
              </w:rPr>
              <w:t>92.310,50</w:t>
            </w:r>
          </w:p>
        </w:tc>
        <w:tc>
          <w:tcPr>
            <w:tcW w:w="1566" w:type="dxa"/>
            <w:tcBorders>
              <w:top w:val="nil"/>
              <w:left w:val="nil"/>
              <w:bottom w:val="single" w:sz="4" w:space="0" w:color="000000"/>
              <w:right w:val="single" w:sz="4" w:space="0" w:color="000000"/>
            </w:tcBorders>
            <w:shd w:val="clear" w:color="000000" w:fill="FFFFFF"/>
            <w:vAlign w:val="bottom"/>
            <w:hideMark/>
          </w:tcPr>
          <w:p w14:paraId="3621B2E4" w14:textId="77777777" w:rsidR="005333B7" w:rsidRPr="00CB645E" w:rsidRDefault="005333B7" w:rsidP="00CB645E">
            <w:pPr>
              <w:jc w:val="right"/>
              <w:rPr>
                <w:color w:val="000000"/>
                <w:sz w:val="20"/>
                <w:szCs w:val="20"/>
              </w:rPr>
            </w:pPr>
            <w:r w:rsidRPr="00CB645E">
              <w:rPr>
                <w:color w:val="000000"/>
                <w:sz w:val="20"/>
                <w:szCs w:val="20"/>
              </w:rPr>
              <w:t>32.421,00</w:t>
            </w:r>
          </w:p>
        </w:tc>
      </w:tr>
      <w:tr w:rsidR="00CB645E" w:rsidRPr="00CB645E" w14:paraId="39546A62" w14:textId="77777777" w:rsidTr="005333B7">
        <w:trPr>
          <w:trHeight w:val="491"/>
        </w:trPr>
        <w:tc>
          <w:tcPr>
            <w:tcW w:w="742" w:type="dxa"/>
            <w:tcBorders>
              <w:top w:val="nil"/>
              <w:left w:val="single" w:sz="8" w:space="0" w:color="000000"/>
              <w:bottom w:val="single" w:sz="8" w:space="0" w:color="000000"/>
              <w:right w:val="single" w:sz="8" w:space="0" w:color="000000"/>
            </w:tcBorders>
            <w:shd w:val="clear" w:color="000000" w:fill="FFFFFF"/>
            <w:vAlign w:val="center"/>
            <w:hideMark/>
          </w:tcPr>
          <w:p w14:paraId="24782A62" w14:textId="77777777" w:rsidR="005333B7" w:rsidRPr="00CB645E" w:rsidRDefault="005333B7">
            <w:pPr>
              <w:rPr>
                <w:b/>
                <w:bCs/>
                <w:color w:val="000000"/>
                <w:sz w:val="20"/>
                <w:szCs w:val="20"/>
              </w:rPr>
            </w:pPr>
            <w:r w:rsidRPr="00CB645E">
              <w:rPr>
                <w:b/>
                <w:bCs/>
                <w:color w:val="000000"/>
                <w:sz w:val="20"/>
                <w:szCs w:val="20"/>
              </w:rPr>
              <w:t>8</w:t>
            </w:r>
          </w:p>
        </w:tc>
        <w:tc>
          <w:tcPr>
            <w:tcW w:w="5885" w:type="dxa"/>
            <w:tcBorders>
              <w:top w:val="nil"/>
              <w:left w:val="nil"/>
              <w:bottom w:val="single" w:sz="8" w:space="0" w:color="000000"/>
              <w:right w:val="single" w:sz="8" w:space="0" w:color="000000"/>
            </w:tcBorders>
            <w:shd w:val="clear" w:color="000000" w:fill="FFFFFF"/>
            <w:vAlign w:val="center"/>
            <w:hideMark/>
          </w:tcPr>
          <w:p w14:paraId="30FEAA53" w14:textId="77777777" w:rsidR="005333B7" w:rsidRPr="00CB645E" w:rsidRDefault="005333B7">
            <w:pPr>
              <w:rPr>
                <w:b/>
                <w:bCs/>
                <w:color w:val="000000"/>
                <w:sz w:val="20"/>
                <w:szCs w:val="20"/>
              </w:rPr>
            </w:pPr>
            <w:r w:rsidRPr="00CB645E">
              <w:rPr>
                <w:b/>
                <w:bCs/>
                <w:color w:val="000000"/>
                <w:sz w:val="20"/>
                <w:szCs w:val="20"/>
              </w:rPr>
              <w:t>Primici od financijske imovine i zaduživanja</w:t>
            </w:r>
          </w:p>
        </w:tc>
        <w:tc>
          <w:tcPr>
            <w:tcW w:w="1566" w:type="dxa"/>
            <w:tcBorders>
              <w:top w:val="nil"/>
              <w:left w:val="nil"/>
              <w:bottom w:val="single" w:sz="8" w:space="0" w:color="000000"/>
              <w:right w:val="single" w:sz="8" w:space="0" w:color="000000"/>
            </w:tcBorders>
            <w:shd w:val="clear" w:color="000000" w:fill="FFFFFF"/>
            <w:vAlign w:val="center"/>
            <w:hideMark/>
          </w:tcPr>
          <w:p w14:paraId="34D8F8E3" w14:textId="77777777" w:rsidR="005333B7" w:rsidRPr="00CB645E" w:rsidRDefault="005333B7" w:rsidP="00CB645E">
            <w:pPr>
              <w:jc w:val="right"/>
              <w:rPr>
                <w:b/>
                <w:bCs/>
                <w:color w:val="000000"/>
                <w:sz w:val="20"/>
                <w:szCs w:val="20"/>
              </w:rPr>
            </w:pPr>
            <w:r w:rsidRPr="00CB645E">
              <w:rPr>
                <w:b/>
                <w:bCs/>
                <w:color w:val="000000"/>
                <w:sz w:val="20"/>
                <w:szCs w:val="20"/>
              </w:rPr>
              <w:t>2.615,56</w:t>
            </w:r>
          </w:p>
        </w:tc>
        <w:tc>
          <w:tcPr>
            <w:tcW w:w="1566" w:type="dxa"/>
            <w:tcBorders>
              <w:top w:val="nil"/>
              <w:left w:val="single" w:sz="4" w:space="0" w:color="000000"/>
              <w:bottom w:val="single" w:sz="4" w:space="0" w:color="000000"/>
              <w:right w:val="single" w:sz="4" w:space="0" w:color="000000"/>
            </w:tcBorders>
            <w:shd w:val="clear" w:color="000000" w:fill="FFFFFF"/>
            <w:vAlign w:val="bottom"/>
            <w:hideMark/>
          </w:tcPr>
          <w:p w14:paraId="02D0E1ED" w14:textId="77777777" w:rsidR="005333B7" w:rsidRPr="00CB645E" w:rsidRDefault="005333B7" w:rsidP="00CB645E">
            <w:pPr>
              <w:jc w:val="right"/>
              <w:rPr>
                <w:b/>
                <w:bCs/>
                <w:color w:val="000000"/>
                <w:sz w:val="20"/>
                <w:szCs w:val="20"/>
              </w:rPr>
            </w:pPr>
            <w:r w:rsidRPr="00CB645E">
              <w:rPr>
                <w:b/>
                <w:bCs/>
                <w:color w:val="000000"/>
                <w:sz w:val="20"/>
                <w:szCs w:val="20"/>
              </w:rPr>
              <w:t>0,00</w:t>
            </w:r>
          </w:p>
        </w:tc>
        <w:tc>
          <w:tcPr>
            <w:tcW w:w="1566" w:type="dxa"/>
            <w:tcBorders>
              <w:top w:val="nil"/>
              <w:left w:val="nil"/>
              <w:bottom w:val="single" w:sz="4" w:space="0" w:color="000000"/>
              <w:right w:val="single" w:sz="4" w:space="0" w:color="000000"/>
            </w:tcBorders>
            <w:shd w:val="clear" w:color="000000" w:fill="FFFFFF"/>
            <w:vAlign w:val="bottom"/>
            <w:hideMark/>
          </w:tcPr>
          <w:p w14:paraId="22780330" w14:textId="77777777" w:rsidR="005333B7" w:rsidRPr="00CB645E" w:rsidRDefault="005333B7" w:rsidP="00CB645E">
            <w:pPr>
              <w:jc w:val="right"/>
              <w:rPr>
                <w:b/>
                <w:bCs/>
                <w:color w:val="000000"/>
                <w:sz w:val="20"/>
                <w:szCs w:val="20"/>
              </w:rPr>
            </w:pPr>
            <w:r w:rsidRPr="00CB645E">
              <w:rPr>
                <w:b/>
                <w:bCs/>
                <w:color w:val="000000"/>
                <w:sz w:val="20"/>
                <w:szCs w:val="20"/>
              </w:rPr>
              <w:t>0,00</w:t>
            </w:r>
          </w:p>
        </w:tc>
        <w:tc>
          <w:tcPr>
            <w:tcW w:w="1566" w:type="dxa"/>
            <w:tcBorders>
              <w:top w:val="nil"/>
              <w:left w:val="nil"/>
              <w:bottom w:val="single" w:sz="4" w:space="0" w:color="000000"/>
              <w:right w:val="single" w:sz="4" w:space="0" w:color="000000"/>
            </w:tcBorders>
            <w:shd w:val="clear" w:color="000000" w:fill="FFFFFF"/>
            <w:vAlign w:val="bottom"/>
            <w:hideMark/>
          </w:tcPr>
          <w:p w14:paraId="711F03DB" w14:textId="77777777" w:rsidR="005333B7" w:rsidRPr="00CB645E" w:rsidRDefault="005333B7" w:rsidP="00CB645E">
            <w:pPr>
              <w:jc w:val="right"/>
              <w:rPr>
                <w:b/>
                <w:bCs/>
                <w:color w:val="000000"/>
                <w:sz w:val="20"/>
                <w:szCs w:val="20"/>
              </w:rPr>
            </w:pPr>
            <w:r w:rsidRPr="00CB645E">
              <w:rPr>
                <w:b/>
                <w:bCs/>
                <w:color w:val="000000"/>
                <w:sz w:val="20"/>
                <w:szCs w:val="20"/>
              </w:rPr>
              <w:t>0,00</w:t>
            </w:r>
          </w:p>
        </w:tc>
        <w:tc>
          <w:tcPr>
            <w:tcW w:w="1566" w:type="dxa"/>
            <w:tcBorders>
              <w:top w:val="nil"/>
              <w:left w:val="nil"/>
              <w:bottom w:val="single" w:sz="4" w:space="0" w:color="000000"/>
              <w:right w:val="single" w:sz="4" w:space="0" w:color="000000"/>
            </w:tcBorders>
            <w:shd w:val="clear" w:color="000000" w:fill="FFFFFF"/>
            <w:vAlign w:val="bottom"/>
            <w:hideMark/>
          </w:tcPr>
          <w:p w14:paraId="4DE3DAF9" w14:textId="77777777" w:rsidR="005333B7" w:rsidRPr="00CB645E" w:rsidRDefault="005333B7" w:rsidP="00CB645E">
            <w:pPr>
              <w:jc w:val="right"/>
              <w:rPr>
                <w:b/>
                <w:bCs/>
                <w:color w:val="000000"/>
                <w:sz w:val="20"/>
                <w:szCs w:val="20"/>
              </w:rPr>
            </w:pPr>
            <w:r w:rsidRPr="00CB645E">
              <w:rPr>
                <w:b/>
                <w:bCs/>
                <w:color w:val="000000"/>
                <w:sz w:val="20"/>
                <w:szCs w:val="20"/>
              </w:rPr>
              <w:t>0,00</w:t>
            </w:r>
          </w:p>
        </w:tc>
      </w:tr>
      <w:tr w:rsidR="005333B7" w:rsidRPr="00CB645E" w14:paraId="2AF11CB1" w14:textId="77777777" w:rsidTr="005333B7">
        <w:trPr>
          <w:trHeight w:val="491"/>
        </w:trPr>
        <w:tc>
          <w:tcPr>
            <w:tcW w:w="742" w:type="dxa"/>
            <w:tcBorders>
              <w:top w:val="nil"/>
              <w:left w:val="single" w:sz="8" w:space="0" w:color="000000"/>
              <w:bottom w:val="single" w:sz="8" w:space="0" w:color="000000"/>
              <w:right w:val="single" w:sz="8" w:space="0" w:color="000000"/>
            </w:tcBorders>
            <w:shd w:val="clear" w:color="000000" w:fill="FFFFFF"/>
            <w:vAlign w:val="center"/>
            <w:hideMark/>
          </w:tcPr>
          <w:p w14:paraId="768208F7" w14:textId="77777777" w:rsidR="005333B7" w:rsidRPr="00CB645E" w:rsidRDefault="005333B7">
            <w:pPr>
              <w:rPr>
                <w:color w:val="000000"/>
                <w:sz w:val="20"/>
                <w:szCs w:val="20"/>
              </w:rPr>
            </w:pPr>
            <w:r w:rsidRPr="00CB645E">
              <w:rPr>
                <w:color w:val="000000"/>
                <w:sz w:val="20"/>
                <w:szCs w:val="20"/>
              </w:rPr>
              <w:t>84</w:t>
            </w:r>
          </w:p>
        </w:tc>
        <w:tc>
          <w:tcPr>
            <w:tcW w:w="5885" w:type="dxa"/>
            <w:tcBorders>
              <w:top w:val="nil"/>
              <w:left w:val="nil"/>
              <w:bottom w:val="single" w:sz="8" w:space="0" w:color="000000"/>
              <w:right w:val="single" w:sz="8" w:space="0" w:color="000000"/>
            </w:tcBorders>
            <w:shd w:val="clear" w:color="000000" w:fill="FFFFFF"/>
            <w:vAlign w:val="center"/>
            <w:hideMark/>
          </w:tcPr>
          <w:p w14:paraId="759EE3FD" w14:textId="77777777" w:rsidR="005333B7" w:rsidRPr="00CB645E" w:rsidRDefault="005333B7">
            <w:pPr>
              <w:rPr>
                <w:color w:val="000000"/>
                <w:sz w:val="20"/>
                <w:szCs w:val="20"/>
              </w:rPr>
            </w:pPr>
            <w:r w:rsidRPr="00CB645E">
              <w:rPr>
                <w:color w:val="000000"/>
                <w:sz w:val="20"/>
                <w:szCs w:val="20"/>
              </w:rPr>
              <w:t>Primici od zaduživanja</w:t>
            </w:r>
          </w:p>
        </w:tc>
        <w:tc>
          <w:tcPr>
            <w:tcW w:w="1566" w:type="dxa"/>
            <w:tcBorders>
              <w:top w:val="nil"/>
              <w:left w:val="nil"/>
              <w:bottom w:val="single" w:sz="8" w:space="0" w:color="000000"/>
              <w:right w:val="single" w:sz="8" w:space="0" w:color="000000"/>
            </w:tcBorders>
            <w:shd w:val="clear" w:color="000000" w:fill="FFFFFF"/>
            <w:vAlign w:val="center"/>
            <w:hideMark/>
          </w:tcPr>
          <w:p w14:paraId="6B9D4F47" w14:textId="77777777" w:rsidR="005333B7" w:rsidRPr="00CB645E" w:rsidRDefault="005333B7" w:rsidP="00CB645E">
            <w:pPr>
              <w:jc w:val="right"/>
              <w:rPr>
                <w:color w:val="000000"/>
                <w:sz w:val="20"/>
                <w:szCs w:val="20"/>
              </w:rPr>
            </w:pPr>
            <w:r w:rsidRPr="00CB645E">
              <w:rPr>
                <w:color w:val="000000"/>
                <w:sz w:val="20"/>
                <w:szCs w:val="20"/>
              </w:rPr>
              <w:t>2.615,56</w:t>
            </w:r>
          </w:p>
        </w:tc>
        <w:tc>
          <w:tcPr>
            <w:tcW w:w="1566" w:type="dxa"/>
            <w:tcBorders>
              <w:top w:val="nil"/>
              <w:left w:val="single" w:sz="4" w:space="0" w:color="000000"/>
              <w:bottom w:val="single" w:sz="4" w:space="0" w:color="000000"/>
              <w:right w:val="single" w:sz="4" w:space="0" w:color="000000"/>
            </w:tcBorders>
            <w:shd w:val="clear" w:color="000000" w:fill="FFFFFF"/>
            <w:vAlign w:val="bottom"/>
            <w:hideMark/>
          </w:tcPr>
          <w:p w14:paraId="0CF74611" w14:textId="77777777" w:rsidR="005333B7" w:rsidRPr="00CB645E" w:rsidRDefault="005333B7" w:rsidP="00CB645E">
            <w:pPr>
              <w:jc w:val="right"/>
              <w:rPr>
                <w:color w:val="000000"/>
                <w:sz w:val="20"/>
                <w:szCs w:val="20"/>
              </w:rPr>
            </w:pPr>
            <w:r w:rsidRPr="00CB645E">
              <w:rPr>
                <w:color w:val="000000"/>
                <w:sz w:val="20"/>
                <w:szCs w:val="20"/>
              </w:rPr>
              <w:t>0,00</w:t>
            </w:r>
          </w:p>
        </w:tc>
        <w:tc>
          <w:tcPr>
            <w:tcW w:w="1566" w:type="dxa"/>
            <w:tcBorders>
              <w:top w:val="nil"/>
              <w:left w:val="nil"/>
              <w:bottom w:val="single" w:sz="4" w:space="0" w:color="000000"/>
              <w:right w:val="single" w:sz="4" w:space="0" w:color="000000"/>
            </w:tcBorders>
            <w:shd w:val="clear" w:color="000000" w:fill="FFFFFF"/>
            <w:vAlign w:val="bottom"/>
            <w:hideMark/>
          </w:tcPr>
          <w:p w14:paraId="0547A39D" w14:textId="77777777" w:rsidR="005333B7" w:rsidRPr="00CB645E" w:rsidRDefault="005333B7" w:rsidP="00CB645E">
            <w:pPr>
              <w:jc w:val="right"/>
              <w:rPr>
                <w:color w:val="000000"/>
                <w:sz w:val="20"/>
                <w:szCs w:val="20"/>
              </w:rPr>
            </w:pPr>
            <w:r w:rsidRPr="00CB645E">
              <w:rPr>
                <w:color w:val="000000"/>
                <w:sz w:val="20"/>
                <w:szCs w:val="20"/>
              </w:rPr>
              <w:t>0,00</w:t>
            </w:r>
          </w:p>
        </w:tc>
        <w:tc>
          <w:tcPr>
            <w:tcW w:w="1566" w:type="dxa"/>
            <w:tcBorders>
              <w:top w:val="nil"/>
              <w:left w:val="nil"/>
              <w:bottom w:val="single" w:sz="4" w:space="0" w:color="000000"/>
              <w:right w:val="single" w:sz="4" w:space="0" w:color="000000"/>
            </w:tcBorders>
            <w:shd w:val="clear" w:color="000000" w:fill="FFFFFF"/>
            <w:vAlign w:val="bottom"/>
            <w:hideMark/>
          </w:tcPr>
          <w:p w14:paraId="285C82AC" w14:textId="77777777" w:rsidR="005333B7" w:rsidRPr="00CB645E" w:rsidRDefault="005333B7" w:rsidP="00CB645E">
            <w:pPr>
              <w:jc w:val="right"/>
              <w:rPr>
                <w:color w:val="000000"/>
                <w:sz w:val="20"/>
                <w:szCs w:val="20"/>
              </w:rPr>
            </w:pPr>
            <w:r w:rsidRPr="00CB645E">
              <w:rPr>
                <w:color w:val="000000"/>
                <w:sz w:val="20"/>
                <w:szCs w:val="20"/>
              </w:rPr>
              <w:t>0,00</w:t>
            </w:r>
          </w:p>
        </w:tc>
        <w:tc>
          <w:tcPr>
            <w:tcW w:w="1566" w:type="dxa"/>
            <w:tcBorders>
              <w:top w:val="nil"/>
              <w:left w:val="nil"/>
              <w:bottom w:val="single" w:sz="4" w:space="0" w:color="000000"/>
              <w:right w:val="single" w:sz="4" w:space="0" w:color="000000"/>
            </w:tcBorders>
            <w:shd w:val="clear" w:color="000000" w:fill="FFFFFF"/>
            <w:vAlign w:val="bottom"/>
            <w:hideMark/>
          </w:tcPr>
          <w:p w14:paraId="000DC2A6" w14:textId="77777777" w:rsidR="005333B7" w:rsidRPr="00CB645E" w:rsidRDefault="005333B7" w:rsidP="00CB645E">
            <w:pPr>
              <w:jc w:val="right"/>
              <w:rPr>
                <w:color w:val="000000"/>
                <w:sz w:val="20"/>
                <w:szCs w:val="20"/>
              </w:rPr>
            </w:pPr>
            <w:r w:rsidRPr="00CB645E">
              <w:rPr>
                <w:color w:val="000000"/>
                <w:sz w:val="20"/>
                <w:szCs w:val="20"/>
              </w:rPr>
              <w:t>0,00</w:t>
            </w:r>
          </w:p>
        </w:tc>
      </w:tr>
      <w:tr w:rsidR="005333B7" w:rsidRPr="00CB645E" w14:paraId="1168026D" w14:textId="77777777" w:rsidTr="005333B7">
        <w:trPr>
          <w:trHeight w:val="391"/>
        </w:trPr>
        <w:tc>
          <w:tcPr>
            <w:tcW w:w="6627" w:type="dxa"/>
            <w:gridSpan w:val="2"/>
            <w:tcBorders>
              <w:top w:val="single" w:sz="8" w:space="0" w:color="000000"/>
              <w:left w:val="single" w:sz="4" w:space="0" w:color="000000"/>
              <w:bottom w:val="single" w:sz="4" w:space="0" w:color="000000"/>
              <w:right w:val="single" w:sz="4" w:space="0" w:color="000000"/>
            </w:tcBorders>
            <w:shd w:val="clear" w:color="000000" w:fill="E8E8E8"/>
            <w:vAlign w:val="center"/>
            <w:hideMark/>
          </w:tcPr>
          <w:p w14:paraId="3DF1BB65" w14:textId="77777777" w:rsidR="005333B7" w:rsidRPr="00CB645E" w:rsidRDefault="005333B7" w:rsidP="005333B7">
            <w:pPr>
              <w:jc w:val="center"/>
              <w:rPr>
                <w:b/>
                <w:bCs/>
                <w:color w:val="000000"/>
                <w:sz w:val="20"/>
                <w:szCs w:val="20"/>
              </w:rPr>
            </w:pPr>
          </w:p>
          <w:p w14:paraId="7EE68997" w14:textId="0F97645B" w:rsidR="005333B7" w:rsidRPr="00CB645E" w:rsidRDefault="005333B7" w:rsidP="005333B7">
            <w:pPr>
              <w:jc w:val="center"/>
              <w:rPr>
                <w:b/>
                <w:bCs/>
                <w:color w:val="000000"/>
                <w:sz w:val="20"/>
                <w:szCs w:val="20"/>
              </w:rPr>
            </w:pPr>
            <w:r w:rsidRPr="00CB645E">
              <w:rPr>
                <w:b/>
                <w:bCs/>
                <w:color w:val="000000"/>
                <w:sz w:val="20"/>
                <w:szCs w:val="20"/>
              </w:rPr>
              <w:t>SVEUKUPNO</w:t>
            </w:r>
          </w:p>
        </w:tc>
        <w:tc>
          <w:tcPr>
            <w:tcW w:w="1566" w:type="dxa"/>
            <w:tcBorders>
              <w:top w:val="single" w:sz="4" w:space="0" w:color="000000"/>
              <w:left w:val="nil"/>
              <w:bottom w:val="single" w:sz="4" w:space="0" w:color="000000"/>
              <w:right w:val="single" w:sz="4" w:space="0" w:color="000000"/>
            </w:tcBorders>
            <w:shd w:val="clear" w:color="000000" w:fill="E8E8E8"/>
            <w:vAlign w:val="bottom"/>
            <w:hideMark/>
          </w:tcPr>
          <w:p w14:paraId="6D3964C8" w14:textId="77777777" w:rsidR="005333B7" w:rsidRPr="00CB645E" w:rsidRDefault="005333B7" w:rsidP="00CB645E">
            <w:pPr>
              <w:jc w:val="right"/>
              <w:rPr>
                <w:b/>
                <w:bCs/>
                <w:color w:val="000000"/>
                <w:sz w:val="20"/>
                <w:szCs w:val="20"/>
              </w:rPr>
            </w:pPr>
            <w:r w:rsidRPr="00CB645E">
              <w:rPr>
                <w:b/>
                <w:bCs/>
                <w:color w:val="000000"/>
                <w:sz w:val="20"/>
                <w:szCs w:val="20"/>
              </w:rPr>
              <w:t>1.138.047,48</w:t>
            </w:r>
          </w:p>
        </w:tc>
        <w:tc>
          <w:tcPr>
            <w:tcW w:w="1566" w:type="dxa"/>
            <w:tcBorders>
              <w:top w:val="nil"/>
              <w:left w:val="nil"/>
              <w:bottom w:val="single" w:sz="4" w:space="0" w:color="000000"/>
              <w:right w:val="single" w:sz="4" w:space="0" w:color="000000"/>
            </w:tcBorders>
            <w:shd w:val="clear" w:color="000000" w:fill="E8E8E8"/>
            <w:vAlign w:val="bottom"/>
            <w:hideMark/>
          </w:tcPr>
          <w:p w14:paraId="4DDC4178" w14:textId="77777777" w:rsidR="005333B7" w:rsidRPr="00CB645E" w:rsidRDefault="005333B7" w:rsidP="00CB645E">
            <w:pPr>
              <w:jc w:val="right"/>
              <w:rPr>
                <w:b/>
                <w:bCs/>
                <w:color w:val="000000"/>
                <w:sz w:val="20"/>
                <w:szCs w:val="20"/>
              </w:rPr>
            </w:pPr>
            <w:r w:rsidRPr="00CB645E">
              <w:rPr>
                <w:b/>
                <w:bCs/>
                <w:color w:val="000000"/>
                <w:sz w:val="20"/>
                <w:szCs w:val="20"/>
              </w:rPr>
              <w:t>1.601.977,23</w:t>
            </w:r>
          </w:p>
        </w:tc>
        <w:tc>
          <w:tcPr>
            <w:tcW w:w="1566" w:type="dxa"/>
            <w:tcBorders>
              <w:top w:val="nil"/>
              <w:left w:val="nil"/>
              <w:bottom w:val="single" w:sz="4" w:space="0" w:color="000000"/>
              <w:right w:val="single" w:sz="4" w:space="0" w:color="000000"/>
            </w:tcBorders>
            <w:shd w:val="clear" w:color="000000" w:fill="E8E8E8"/>
            <w:vAlign w:val="bottom"/>
            <w:hideMark/>
          </w:tcPr>
          <w:p w14:paraId="15C87954" w14:textId="0D3B3AC1" w:rsidR="005333B7" w:rsidRPr="00CB645E" w:rsidRDefault="005333B7" w:rsidP="00CB645E">
            <w:pPr>
              <w:jc w:val="right"/>
              <w:rPr>
                <w:b/>
                <w:bCs/>
                <w:color w:val="000000"/>
                <w:sz w:val="20"/>
                <w:szCs w:val="20"/>
              </w:rPr>
            </w:pPr>
            <w:r w:rsidRPr="00CB645E">
              <w:rPr>
                <w:b/>
                <w:bCs/>
                <w:color w:val="000000"/>
                <w:sz w:val="20"/>
                <w:szCs w:val="20"/>
              </w:rPr>
              <w:t>2.401.</w:t>
            </w:r>
            <w:r w:rsidR="006467F0">
              <w:rPr>
                <w:b/>
                <w:bCs/>
                <w:color w:val="000000"/>
                <w:sz w:val="20"/>
                <w:szCs w:val="20"/>
              </w:rPr>
              <w:t>764</w:t>
            </w:r>
            <w:r w:rsidRPr="00CB645E">
              <w:rPr>
                <w:b/>
                <w:bCs/>
                <w:color w:val="000000"/>
                <w:sz w:val="20"/>
                <w:szCs w:val="20"/>
              </w:rPr>
              <w:t>,00</w:t>
            </w:r>
          </w:p>
        </w:tc>
        <w:tc>
          <w:tcPr>
            <w:tcW w:w="1566" w:type="dxa"/>
            <w:tcBorders>
              <w:top w:val="nil"/>
              <w:left w:val="nil"/>
              <w:bottom w:val="single" w:sz="4" w:space="0" w:color="000000"/>
              <w:right w:val="single" w:sz="4" w:space="0" w:color="000000"/>
            </w:tcBorders>
            <w:shd w:val="clear" w:color="000000" w:fill="E8E8E8"/>
            <w:vAlign w:val="bottom"/>
            <w:hideMark/>
          </w:tcPr>
          <w:p w14:paraId="46E35219" w14:textId="77777777" w:rsidR="005333B7" w:rsidRPr="00CB645E" w:rsidRDefault="005333B7" w:rsidP="00CB645E">
            <w:pPr>
              <w:jc w:val="right"/>
              <w:rPr>
                <w:b/>
                <w:bCs/>
                <w:color w:val="000000"/>
                <w:sz w:val="20"/>
                <w:szCs w:val="20"/>
              </w:rPr>
            </w:pPr>
            <w:r w:rsidRPr="00CB645E">
              <w:rPr>
                <w:b/>
                <w:bCs/>
                <w:color w:val="000000"/>
                <w:sz w:val="20"/>
                <w:szCs w:val="20"/>
              </w:rPr>
              <w:t>1.703.171,96</w:t>
            </w:r>
          </w:p>
        </w:tc>
        <w:tc>
          <w:tcPr>
            <w:tcW w:w="1566" w:type="dxa"/>
            <w:tcBorders>
              <w:top w:val="nil"/>
              <w:left w:val="nil"/>
              <w:bottom w:val="single" w:sz="4" w:space="0" w:color="000000"/>
              <w:right w:val="single" w:sz="4" w:space="0" w:color="000000"/>
            </w:tcBorders>
            <w:shd w:val="clear" w:color="000000" w:fill="E8E8E8"/>
            <w:vAlign w:val="bottom"/>
            <w:hideMark/>
          </w:tcPr>
          <w:p w14:paraId="19D166F8" w14:textId="77777777" w:rsidR="005333B7" w:rsidRPr="00CB645E" w:rsidRDefault="005333B7" w:rsidP="00CB645E">
            <w:pPr>
              <w:jc w:val="right"/>
              <w:rPr>
                <w:b/>
                <w:bCs/>
                <w:color w:val="000000"/>
                <w:sz w:val="20"/>
                <w:szCs w:val="20"/>
              </w:rPr>
            </w:pPr>
            <w:r w:rsidRPr="00CB645E">
              <w:rPr>
                <w:b/>
                <w:bCs/>
                <w:color w:val="000000"/>
                <w:sz w:val="20"/>
                <w:szCs w:val="20"/>
              </w:rPr>
              <w:t>1.703.066,97</w:t>
            </w:r>
          </w:p>
        </w:tc>
      </w:tr>
    </w:tbl>
    <w:p w14:paraId="0DD3B98B" w14:textId="5C0251FA" w:rsidR="00506C8E" w:rsidRDefault="00506C8E" w:rsidP="008459CE">
      <w:pPr>
        <w:jc w:val="both"/>
        <w:rPr>
          <w:b/>
        </w:rPr>
        <w:sectPr w:rsidR="00506C8E" w:rsidSect="00B67B39">
          <w:pgSz w:w="16838" w:h="11906" w:orient="landscape"/>
          <w:pgMar w:top="1418" w:right="1418" w:bottom="1418" w:left="1418" w:header="709" w:footer="709" w:gutter="0"/>
          <w:cols w:space="708"/>
          <w:docGrid w:linePitch="360"/>
        </w:sectPr>
      </w:pPr>
    </w:p>
    <w:p w14:paraId="48CE8AB6" w14:textId="1EDF8D9E" w:rsidR="000B5C83" w:rsidRPr="000B5C83" w:rsidRDefault="000B5C83" w:rsidP="007A05F7">
      <w:pPr>
        <w:jc w:val="both"/>
        <w:rPr>
          <w:b/>
          <w:iCs/>
        </w:rPr>
      </w:pPr>
      <w:r w:rsidRPr="000B5C83">
        <w:rPr>
          <w:b/>
          <w:iCs/>
        </w:rPr>
        <w:lastRenderedPageBreak/>
        <w:t>3.1. PRIHODI POSLOVANJA</w:t>
      </w:r>
    </w:p>
    <w:p w14:paraId="2B498BA3" w14:textId="77777777" w:rsidR="000B5C83" w:rsidRDefault="000B5C83" w:rsidP="007A05F7">
      <w:pPr>
        <w:jc w:val="both"/>
        <w:rPr>
          <w:b/>
          <w:iCs/>
        </w:rPr>
      </w:pPr>
    </w:p>
    <w:p w14:paraId="0124B737" w14:textId="26B28FF6" w:rsidR="007A05F7" w:rsidRPr="00867A71" w:rsidRDefault="000B5C83" w:rsidP="007A05F7">
      <w:pPr>
        <w:jc w:val="both"/>
        <w:rPr>
          <w:b/>
          <w:i/>
        </w:rPr>
      </w:pPr>
      <w:r w:rsidRPr="00867A71">
        <w:rPr>
          <w:b/>
          <w:i/>
        </w:rPr>
        <w:t>Prihodi od poreza</w:t>
      </w:r>
    </w:p>
    <w:p w14:paraId="78955D51" w14:textId="4AF7F0B4" w:rsidR="007A05F7" w:rsidRPr="00401066" w:rsidRDefault="007A05F7" w:rsidP="007A05F7">
      <w:pPr>
        <w:pStyle w:val="Tijeloteksta"/>
        <w:rPr>
          <w:rFonts w:ascii="Times New Roman" w:hAnsi="Times New Roman"/>
        </w:rPr>
      </w:pPr>
      <w:r w:rsidRPr="00401066">
        <w:rPr>
          <w:rFonts w:ascii="Times New Roman" w:hAnsi="Times New Roman"/>
        </w:rPr>
        <w:t xml:space="preserve">Prihodi od poreza obuhvaćaju porez na dohodak od nesamostalnoga rada (porez na plaće zaposlenih osoba sa sjedištem na području </w:t>
      </w:r>
      <w:r w:rsidR="0021490D" w:rsidRPr="00401066">
        <w:rPr>
          <w:rFonts w:ascii="Times New Roman" w:hAnsi="Times New Roman"/>
        </w:rPr>
        <w:t>o</w:t>
      </w:r>
      <w:r w:rsidRPr="00401066">
        <w:rPr>
          <w:rFonts w:ascii="Times New Roman" w:hAnsi="Times New Roman"/>
        </w:rPr>
        <w:t xml:space="preserve">pćine Oprtalj), porez na dohodak od samostalnih djelatnosti (obrta), porez na dohodak od imovine, udjela u dobiti i sl. Osim gore navedenih poreza u tu skupinu proračunskih prihoda spadaju i porez na promet nekretninama, odnosno porez na stjecanje vlasništva nad nekretninom sukladno Zakonu o porezu na promet nekretninama, porez na potrošnju alkoholnih i bezalkoholnih pića koji plaćaju vlasnici ugostiteljskih objekata, porez na </w:t>
      </w:r>
      <w:r w:rsidR="00430003" w:rsidRPr="00401066">
        <w:rPr>
          <w:rFonts w:ascii="Times New Roman" w:hAnsi="Times New Roman"/>
        </w:rPr>
        <w:t>kuće za odmor</w:t>
      </w:r>
      <w:r w:rsidRPr="00401066">
        <w:rPr>
          <w:rFonts w:ascii="Times New Roman" w:hAnsi="Times New Roman"/>
        </w:rPr>
        <w:t>, a sve sukladno Odluci o općinskim porezima.</w:t>
      </w:r>
    </w:p>
    <w:p w14:paraId="447C206E" w14:textId="77777777" w:rsidR="00401066" w:rsidRPr="00401066" w:rsidRDefault="00401066" w:rsidP="00401066">
      <w:pPr>
        <w:pStyle w:val="Tijeloteksta"/>
        <w:rPr>
          <w:rFonts w:ascii="Times New Roman" w:hAnsi="Times New Roman"/>
        </w:rPr>
      </w:pPr>
      <w:r w:rsidRPr="00401066">
        <w:rPr>
          <w:rFonts w:ascii="Times New Roman" w:hAnsi="Times New Roman"/>
        </w:rPr>
        <w:t>Od 01. siječnja 2025. godine uvodi se i porez na nekretnine. Porez na nekretnine utvrđuje se u skladu sa Zakonom o lokalnim porezima te odlukama o gradskim i općinskim porezima. Porez na nekretnine uveden je 1. siječnja 2025. kao zamjena za porez na kuće za odmor. Porez na nekretnine na području Općine Oprtalj plaća se godišnje u visini od 6,25 eura/m</w:t>
      </w:r>
      <w:r w:rsidRPr="00401066">
        <w:rPr>
          <w:rFonts w:ascii="Times New Roman" w:hAnsi="Times New Roman"/>
          <w:vertAlign w:val="superscript"/>
        </w:rPr>
        <w:t>2</w:t>
      </w:r>
      <w:r w:rsidRPr="00401066">
        <w:rPr>
          <w:rFonts w:ascii="Times New Roman" w:hAnsi="Times New Roman"/>
        </w:rPr>
        <w:t xml:space="preserve"> korisne površine nekretnine.</w:t>
      </w:r>
    </w:p>
    <w:p w14:paraId="7D79CB60" w14:textId="77777777" w:rsidR="00401066" w:rsidRPr="00401066" w:rsidRDefault="00401066" w:rsidP="007A05F7">
      <w:pPr>
        <w:jc w:val="both"/>
      </w:pPr>
    </w:p>
    <w:p w14:paraId="04F4935E" w14:textId="1FF44E6E" w:rsidR="007A05F7" w:rsidRPr="00401066" w:rsidRDefault="00C237B4" w:rsidP="007A05F7">
      <w:pPr>
        <w:jc w:val="both"/>
      </w:pPr>
      <w:r w:rsidRPr="00401066">
        <w:t>U 20</w:t>
      </w:r>
      <w:r w:rsidR="00430003" w:rsidRPr="00401066">
        <w:t>2</w:t>
      </w:r>
      <w:r w:rsidR="00401066">
        <w:t>6</w:t>
      </w:r>
      <w:r w:rsidR="007A05F7" w:rsidRPr="00401066">
        <w:t xml:space="preserve">. godini porezni se prihodi planiraju ostvariti u iznosu od </w:t>
      </w:r>
      <w:r w:rsidR="0004621C">
        <w:t>75</w:t>
      </w:r>
      <w:r w:rsidR="00774D2A">
        <w:t>3</w:t>
      </w:r>
      <w:r w:rsidR="0004621C">
        <w:t>.500</w:t>
      </w:r>
      <w:r w:rsidR="00774D2A">
        <w:t>,00</w:t>
      </w:r>
      <w:r w:rsidR="00E37538" w:rsidRPr="00401066">
        <w:t xml:space="preserve"> EUR</w:t>
      </w:r>
      <w:r w:rsidR="007A05F7" w:rsidRPr="00401066">
        <w:t xml:space="preserve"> i predstavljaju </w:t>
      </w:r>
      <w:r w:rsidR="00774D2A">
        <w:t>31,37</w:t>
      </w:r>
      <w:r w:rsidR="007A05F7" w:rsidRPr="00401066">
        <w:t xml:space="preserve"> % p</w:t>
      </w:r>
      <w:r w:rsidR="00ED00C7" w:rsidRPr="00401066">
        <w:t>laniranih ukupnih prihoda u 20</w:t>
      </w:r>
      <w:r w:rsidR="00430003" w:rsidRPr="00401066">
        <w:t>2</w:t>
      </w:r>
      <w:r w:rsidR="00774D2A">
        <w:t>6</w:t>
      </w:r>
      <w:r w:rsidR="007A05F7" w:rsidRPr="00401066">
        <w:t xml:space="preserve">. godini. </w:t>
      </w:r>
      <w:r w:rsidR="0088532F" w:rsidRPr="00401066">
        <w:t>U 202</w:t>
      </w:r>
      <w:r w:rsidR="005A4E66">
        <w:t>6</w:t>
      </w:r>
      <w:r w:rsidR="0088532F" w:rsidRPr="00401066">
        <w:t>. g</w:t>
      </w:r>
      <w:r w:rsidR="008B1915" w:rsidRPr="00401066">
        <w:t xml:space="preserve">odini navedeni su prihodi </w:t>
      </w:r>
      <w:r w:rsidR="00DD3D65" w:rsidRPr="00401066">
        <w:t xml:space="preserve">veći za </w:t>
      </w:r>
      <w:r w:rsidR="00153DDD">
        <w:t>132.432,77</w:t>
      </w:r>
      <w:r w:rsidR="00DD3D65" w:rsidRPr="00401066">
        <w:t xml:space="preserve"> EUR u odnosu na tekući plan 202</w:t>
      </w:r>
      <w:r w:rsidR="005A4E66">
        <w:t>5</w:t>
      </w:r>
      <w:r w:rsidR="00DD3D65" w:rsidRPr="00401066">
        <w:t>. godine</w:t>
      </w:r>
      <w:r w:rsidR="00401066">
        <w:t>.</w:t>
      </w:r>
      <w:r w:rsidR="008B1915" w:rsidRPr="00401066">
        <w:t xml:space="preserve"> </w:t>
      </w:r>
    </w:p>
    <w:p w14:paraId="35C62503" w14:textId="77777777" w:rsidR="007A05F7" w:rsidRDefault="007A05F7" w:rsidP="007A05F7">
      <w:pPr>
        <w:jc w:val="both"/>
      </w:pPr>
    </w:p>
    <w:p w14:paraId="76E84C50" w14:textId="0889ABF9" w:rsidR="0088532F" w:rsidRPr="0077078C" w:rsidRDefault="00E37538" w:rsidP="007A05F7">
      <w:pPr>
        <w:pStyle w:val="Default"/>
        <w:jc w:val="both"/>
        <w:rPr>
          <w:rFonts w:ascii="Times New Roman" w:hAnsi="Times New Roman" w:cs="Times New Roman"/>
          <w:b/>
          <w:bCs/>
          <w:i/>
        </w:rPr>
      </w:pPr>
      <w:r w:rsidRPr="0088532F">
        <w:rPr>
          <w:rFonts w:ascii="Times New Roman" w:hAnsi="Times New Roman"/>
          <w:b/>
          <w:bCs/>
          <w:i/>
        </w:rPr>
        <w:t>Tabela 3</w:t>
      </w:r>
      <w:r w:rsidR="007A05F7" w:rsidRPr="0088532F">
        <w:rPr>
          <w:rFonts w:ascii="Times New Roman" w:hAnsi="Times New Roman" w:cs="Times New Roman"/>
          <w:b/>
          <w:bCs/>
        </w:rPr>
        <w:t xml:space="preserve">: </w:t>
      </w:r>
      <w:r w:rsidR="007A05F7" w:rsidRPr="0088532F">
        <w:rPr>
          <w:rFonts w:ascii="Times New Roman" w:hAnsi="Times New Roman" w:cs="Times New Roman"/>
          <w:b/>
          <w:bCs/>
          <w:i/>
        </w:rPr>
        <w:t>Prika</w:t>
      </w:r>
      <w:r w:rsidR="00ED00C7" w:rsidRPr="0088532F">
        <w:rPr>
          <w:rFonts w:ascii="Times New Roman" w:hAnsi="Times New Roman" w:cs="Times New Roman"/>
          <w:b/>
          <w:bCs/>
          <w:i/>
        </w:rPr>
        <w:t>z plana prihoda od poreza u 20</w:t>
      </w:r>
      <w:r w:rsidR="00430003" w:rsidRPr="0088532F">
        <w:rPr>
          <w:rFonts w:ascii="Times New Roman" w:hAnsi="Times New Roman" w:cs="Times New Roman"/>
          <w:b/>
          <w:bCs/>
          <w:i/>
        </w:rPr>
        <w:t>2</w:t>
      </w:r>
      <w:r w:rsidR="00401066">
        <w:rPr>
          <w:rFonts w:ascii="Times New Roman" w:hAnsi="Times New Roman" w:cs="Times New Roman"/>
          <w:b/>
          <w:bCs/>
          <w:i/>
        </w:rPr>
        <w:t>6</w:t>
      </w:r>
      <w:r w:rsidR="007A05F7" w:rsidRPr="0088532F">
        <w:rPr>
          <w:rFonts w:ascii="Times New Roman" w:hAnsi="Times New Roman" w:cs="Times New Roman"/>
          <w:b/>
          <w:bCs/>
          <w:i/>
        </w:rPr>
        <w:t>. godinu</w:t>
      </w:r>
    </w:p>
    <w:tbl>
      <w:tblPr>
        <w:tblW w:w="9454" w:type="dxa"/>
        <w:jc w:val="center"/>
        <w:tblLook w:val="04A0" w:firstRow="1" w:lastRow="0" w:firstColumn="1" w:lastColumn="0" w:noHBand="0" w:noVBand="1"/>
      </w:tblPr>
      <w:tblGrid>
        <w:gridCol w:w="5679"/>
        <w:gridCol w:w="3775"/>
      </w:tblGrid>
      <w:tr w:rsidR="0058486D" w:rsidRPr="00B525AB" w14:paraId="254FFB22" w14:textId="77777777" w:rsidTr="000B24D6">
        <w:trPr>
          <w:trHeight w:val="404"/>
          <w:jc w:val="center"/>
        </w:trPr>
        <w:tc>
          <w:tcPr>
            <w:tcW w:w="5679" w:type="dxa"/>
            <w:tcBorders>
              <w:top w:val="single" w:sz="4" w:space="0" w:color="4F81BD"/>
              <w:left w:val="nil"/>
              <w:bottom w:val="double" w:sz="6" w:space="0" w:color="4F81BD"/>
              <w:right w:val="nil"/>
            </w:tcBorders>
            <w:shd w:val="clear" w:color="000000" w:fill="C5D9F1"/>
            <w:noWrap/>
            <w:vAlign w:val="bottom"/>
            <w:hideMark/>
          </w:tcPr>
          <w:p w14:paraId="0314BD73" w14:textId="77777777" w:rsidR="0058486D" w:rsidRPr="00B525AB" w:rsidRDefault="0058486D" w:rsidP="00BA2FF1">
            <w:pPr>
              <w:jc w:val="center"/>
              <w:rPr>
                <w:b/>
                <w:bCs/>
              </w:rPr>
            </w:pPr>
            <w:r w:rsidRPr="00B525AB">
              <w:rPr>
                <w:b/>
                <w:bCs/>
              </w:rPr>
              <w:t>Vrsta poreza</w:t>
            </w:r>
          </w:p>
        </w:tc>
        <w:tc>
          <w:tcPr>
            <w:tcW w:w="3775" w:type="dxa"/>
            <w:tcBorders>
              <w:top w:val="single" w:sz="4" w:space="0" w:color="4F81BD"/>
              <w:left w:val="nil"/>
              <w:bottom w:val="double" w:sz="6" w:space="0" w:color="4F81BD"/>
              <w:right w:val="nil"/>
            </w:tcBorders>
            <w:shd w:val="clear" w:color="000000" w:fill="C5D9F1"/>
            <w:noWrap/>
            <w:vAlign w:val="bottom"/>
            <w:hideMark/>
          </w:tcPr>
          <w:p w14:paraId="4DB49F4C" w14:textId="55EA5392" w:rsidR="0058486D" w:rsidRPr="00B525AB" w:rsidRDefault="00ED00C7" w:rsidP="00BA2FF1">
            <w:pPr>
              <w:jc w:val="center"/>
              <w:rPr>
                <w:b/>
                <w:bCs/>
              </w:rPr>
            </w:pPr>
            <w:r>
              <w:rPr>
                <w:b/>
                <w:bCs/>
                <w:color w:val="000000"/>
              </w:rPr>
              <w:t>Planirani iznos u 20</w:t>
            </w:r>
            <w:r w:rsidR="00430003">
              <w:rPr>
                <w:b/>
                <w:bCs/>
                <w:color w:val="000000"/>
              </w:rPr>
              <w:t>2</w:t>
            </w:r>
            <w:r w:rsidR="00401066">
              <w:rPr>
                <w:b/>
                <w:bCs/>
                <w:color w:val="000000"/>
              </w:rPr>
              <w:t>6</w:t>
            </w:r>
            <w:r w:rsidR="0058486D" w:rsidRPr="00850930">
              <w:rPr>
                <w:b/>
                <w:bCs/>
                <w:color w:val="000000"/>
              </w:rPr>
              <w:t>.</w:t>
            </w:r>
          </w:p>
        </w:tc>
      </w:tr>
      <w:tr w:rsidR="0058486D" w:rsidRPr="00B525AB" w14:paraId="2826D3E3" w14:textId="77777777" w:rsidTr="0077078C">
        <w:trPr>
          <w:trHeight w:val="423"/>
          <w:jc w:val="center"/>
        </w:trPr>
        <w:tc>
          <w:tcPr>
            <w:tcW w:w="5679" w:type="dxa"/>
            <w:tcBorders>
              <w:top w:val="single" w:sz="4" w:space="0" w:color="4F81BD"/>
              <w:left w:val="nil"/>
              <w:bottom w:val="double" w:sz="6" w:space="0" w:color="4F81BD"/>
              <w:right w:val="nil"/>
            </w:tcBorders>
            <w:noWrap/>
            <w:vAlign w:val="bottom"/>
            <w:hideMark/>
          </w:tcPr>
          <w:p w14:paraId="08620DA3" w14:textId="77777777" w:rsidR="0058486D" w:rsidRPr="00B525AB" w:rsidRDefault="0058486D" w:rsidP="00BA2FF1">
            <w:r w:rsidRPr="00B525AB">
              <w:t>Porez i prirez na dohodak</w:t>
            </w:r>
          </w:p>
        </w:tc>
        <w:tc>
          <w:tcPr>
            <w:tcW w:w="3775" w:type="dxa"/>
            <w:tcBorders>
              <w:top w:val="single" w:sz="4" w:space="0" w:color="4F81BD"/>
              <w:left w:val="nil"/>
              <w:bottom w:val="double" w:sz="6" w:space="0" w:color="4F81BD"/>
              <w:right w:val="nil"/>
            </w:tcBorders>
            <w:noWrap/>
            <w:vAlign w:val="bottom"/>
          </w:tcPr>
          <w:p w14:paraId="34B1E83A" w14:textId="01A3D7B3" w:rsidR="0058486D" w:rsidRPr="00B525AB" w:rsidRDefault="00401066" w:rsidP="00BA2FF1">
            <w:pPr>
              <w:jc w:val="right"/>
            </w:pPr>
            <w:r>
              <w:t>3</w:t>
            </w:r>
            <w:r w:rsidR="00774D2A">
              <w:t>88</w:t>
            </w:r>
            <w:r>
              <w:t>.500,00</w:t>
            </w:r>
          </w:p>
        </w:tc>
      </w:tr>
      <w:tr w:rsidR="0058486D" w:rsidRPr="00B525AB" w14:paraId="60A074EF" w14:textId="77777777" w:rsidTr="0077078C">
        <w:trPr>
          <w:trHeight w:val="423"/>
          <w:jc w:val="center"/>
        </w:trPr>
        <w:tc>
          <w:tcPr>
            <w:tcW w:w="5679" w:type="dxa"/>
            <w:tcBorders>
              <w:top w:val="single" w:sz="4" w:space="0" w:color="4F81BD"/>
              <w:left w:val="nil"/>
              <w:bottom w:val="double" w:sz="6" w:space="0" w:color="4F81BD"/>
              <w:right w:val="nil"/>
            </w:tcBorders>
            <w:noWrap/>
            <w:vAlign w:val="bottom"/>
            <w:hideMark/>
          </w:tcPr>
          <w:p w14:paraId="749B64A2" w14:textId="77777777" w:rsidR="0058486D" w:rsidRPr="00B525AB" w:rsidRDefault="0058486D" w:rsidP="00BA2FF1">
            <w:r w:rsidRPr="00B525AB">
              <w:t>Porez na promet nekretnina</w:t>
            </w:r>
          </w:p>
        </w:tc>
        <w:tc>
          <w:tcPr>
            <w:tcW w:w="3775" w:type="dxa"/>
            <w:tcBorders>
              <w:top w:val="single" w:sz="4" w:space="0" w:color="4F81BD"/>
              <w:left w:val="nil"/>
              <w:bottom w:val="double" w:sz="6" w:space="0" w:color="4F81BD"/>
              <w:right w:val="nil"/>
            </w:tcBorders>
            <w:noWrap/>
            <w:vAlign w:val="bottom"/>
          </w:tcPr>
          <w:p w14:paraId="08708B66" w14:textId="6F213D98" w:rsidR="0058486D" w:rsidRPr="00B525AB" w:rsidRDefault="0004621C" w:rsidP="00BA2FF1">
            <w:pPr>
              <w:jc w:val="right"/>
            </w:pPr>
            <w:r>
              <w:t>22</w:t>
            </w:r>
            <w:r w:rsidR="00401066">
              <w:t>0.000</w:t>
            </w:r>
            <w:r w:rsidR="0077078C">
              <w:t>,00</w:t>
            </w:r>
          </w:p>
        </w:tc>
      </w:tr>
      <w:tr w:rsidR="0058486D" w:rsidRPr="00B525AB" w14:paraId="28AE536A" w14:textId="77777777" w:rsidTr="0077078C">
        <w:trPr>
          <w:trHeight w:val="423"/>
          <w:jc w:val="center"/>
        </w:trPr>
        <w:tc>
          <w:tcPr>
            <w:tcW w:w="5679" w:type="dxa"/>
            <w:tcBorders>
              <w:top w:val="single" w:sz="4" w:space="0" w:color="4F81BD"/>
              <w:left w:val="nil"/>
              <w:bottom w:val="double" w:sz="6" w:space="0" w:color="4F81BD"/>
              <w:right w:val="nil"/>
            </w:tcBorders>
            <w:noWrap/>
            <w:vAlign w:val="bottom"/>
            <w:hideMark/>
          </w:tcPr>
          <w:p w14:paraId="06B2ED76" w14:textId="77777777" w:rsidR="0058486D" w:rsidRPr="00B525AB" w:rsidRDefault="0058486D" w:rsidP="00BA2FF1">
            <w:r w:rsidRPr="00B525AB">
              <w:t>Porez na potrošnju alkoholnih i bezalkoholnih pića</w:t>
            </w:r>
          </w:p>
        </w:tc>
        <w:tc>
          <w:tcPr>
            <w:tcW w:w="3775" w:type="dxa"/>
            <w:tcBorders>
              <w:top w:val="single" w:sz="4" w:space="0" w:color="4F81BD"/>
              <w:left w:val="nil"/>
              <w:bottom w:val="double" w:sz="6" w:space="0" w:color="4F81BD"/>
              <w:right w:val="nil"/>
            </w:tcBorders>
            <w:noWrap/>
            <w:vAlign w:val="bottom"/>
          </w:tcPr>
          <w:p w14:paraId="194C8C48" w14:textId="32D9A719" w:rsidR="0058486D" w:rsidRPr="00B525AB" w:rsidRDefault="00401066" w:rsidP="00BA2FF1">
            <w:pPr>
              <w:jc w:val="right"/>
            </w:pPr>
            <w:r>
              <w:t>5</w:t>
            </w:r>
            <w:r w:rsidR="0077078C">
              <w:t>.000,00</w:t>
            </w:r>
          </w:p>
        </w:tc>
      </w:tr>
      <w:tr w:rsidR="0058486D" w:rsidRPr="00B525AB" w14:paraId="3E638AEF" w14:textId="77777777" w:rsidTr="0077078C">
        <w:trPr>
          <w:trHeight w:val="423"/>
          <w:jc w:val="center"/>
        </w:trPr>
        <w:tc>
          <w:tcPr>
            <w:tcW w:w="5679" w:type="dxa"/>
            <w:tcBorders>
              <w:top w:val="single" w:sz="4" w:space="0" w:color="4F81BD"/>
              <w:left w:val="nil"/>
              <w:bottom w:val="double" w:sz="6" w:space="0" w:color="4F81BD"/>
              <w:right w:val="nil"/>
            </w:tcBorders>
            <w:noWrap/>
            <w:vAlign w:val="bottom"/>
            <w:hideMark/>
          </w:tcPr>
          <w:p w14:paraId="42C2D842" w14:textId="77777777" w:rsidR="0058486D" w:rsidRPr="00B525AB" w:rsidRDefault="0058486D" w:rsidP="0058486D">
            <w:r w:rsidRPr="00B525AB">
              <w:t>Porez na</w:t>
            </w:r>
            <w:r>
              <w:t xml:space="preserve"> kuće za odmor</w:t>
            </w:r>
          </w:p>
        </w:tc>
        <w:tc>
          <w:tcPr>
            <w:tcW w:w="3775" w:type="dxa"/>
            <w:tcBorders>
              <w:top w:val="single" w:sz="4" w:space="0" w:color="4F81BD"/>
              <w:left w:val="nil"/>
              <w:bottom w:val="double" w:sz="6" w:space="0" w:color="4F81BD"/>
              <w:right w:val="nil"/>
            </w:tcBorders>
            <w:noWrap/>
            <w:vAlign w:val="bottom"/>
          </w:tcPr>
          <w:p w14:paraId="47EF3225" w14:textId="5B8A7DF4" w:rsidR="0058486D" w:rsidRPr="00B525AB" w:rsidRDefault="00401066" w:rsidP="00BA2FF1">
            <w:pPr>
              <w:jc w:val="right"/>
            </w:pPr>
            <w:r>
              <w:t>1</w:t>
            </w:r>
            <w:r w:rsidR="0077078C">
              <w:t>0.000,00</w:t>
            </w:r>
          </w:p>
        </w:tc>
      </w:tr>
      <w:tr w:rsidR="00401066" w:rsidRPr="00B525AB" w14:paraId="052A1F92" w14:textId="77777777" w:rsidTr="0077078C">
        <w:trPr>
          <w:trHeight w:val="423"/>
          <w:jc w:val="center"/>
        </w:trPr>
        <w:tc>
          <w:tcPr>
            <w:tcW w:w="5679" w:type="dxa"/>
            <w:tcBorders>
              <w:top w:val="single" w:sz="4" w:space="0" w:color="4F81BD"/>
              <w:left w:val="nil"/>
              <w:bottom w:val="double" w:sz="6" w:space="0" w:color="4F81BD"/>
              <w:right w:val="nil"/>
            </w:tcBorders>
            <w:noWrap/>
            <w:vAlign w:val="bottom"/>
          </w:tcPr>
          <w:p w14:paraId="40A721DB" w14:textId="42143B00" w:rsidR="00401066" w:rsidRPr="00B525AB" w:rsidRDefault="00401066" w:rsidP="0058486D">
            <w:r>
              <w:t>Porez na nekretnine</w:t>
            </w:r>
          </w:p>
        </w:tc>
        <w:tc>
          <w:tcPr>
            <w:tcW w:w="3775" w:type="dxa"/>
            <w:tcBorders>
              <w:top w:val="single" w:sz="4" w:space="0" w:color="4F81BD"/>
              <w:left w:val="nil"/>
              <w:bottom w:val="double" w:sz="6" w:space="0" w:color="4F81BD"/>
              <w:right w:val="nil"/>
            </w:tcBorders>
            <w:noWrap/>
            <w:vAlign w:val="bottom"/>
          </w:tcPr>
          <w:p w14:paraId="66CA97B0" w14:textId="1D82229E" w:rsidR="00401066" w:rsidRDefault="00401066" w:rsidP="00BA2FF1">
            <w:pPr>
              <w:jc w:val="right"/>
            </w:pPr>
            <w:r>
              <w:t>130.000,00</w:t>
            </w:r>
          </w:p>
        </w:tc>
      </w:tr>
      <w:tr w:rsidR="0058486D" w:rsidRPr="00B525AB" w14:paraId="0F1D1C40" w14:textId="77777777" w:rsidTr="0077078C">
        <w:trPr>
          <w:trHeight w:val="423"/>
          <w:jc w:val="center"/>
        </w:trPr>
        <w:tc>
          <w:tcPr>
            <w:tcW w:w="5679" w:type="dxa"/>
            <w:tcBorders>
              <w:top w:val="single" w:sz="4" w:space="0" w:color="4F81BD"/>
              <w:left w:val="nil"/>
              <w:bottom w:val="double" w:sz="6" w:space="0" w:color="4F81BD"/>
              <w:right w:val="nil"/>
            </w:tcBorders>
            <w:shd w:val="clear" w:color="000000" w:fill="C5D9F1"/>
            <w:noWrap/>
            <w:vAlign w:val="bottom"/>
            <w:hideMark/>
          </w:tcPr>
          <w:p w14:paraId="0BD5D655" w14:textId="77777777" w:rsidR="0058486D" w:rsidRPr="00B525AB" w:rsidRDefault="0058486D" w:rsidP="00BA2FF1">
            <w:pPr>
              <w:rPr>
                <w:b/>
              </w:rPr>
            </w:pPr>
            <w:r w:rsidRPr="00B525AB">
              <w:rPr>
                <w:b/>
              </w:rPr>
              <w:t>UKUPNO</w:t>
            </w:r>
          </w:p>
        </w:tc>
        <w:tc>
          <w:tcPr>
            <w:tcW w:w="3775" w:type="dxa"/>
            <w:tcBorders>
              <w:top w:val="single" w:sz="4" w:space="0" w:color="4F81BD"/>
              <w:left w:val="nil"/>
              <w:bottom w:val="double" w:sz="6" w:space="0" w:color="4F81BD"/>
              <w:right w:val="nil"/>
            </w:tcBorders>
            <w:shd w:val="clear" w:color="000000" w:fill="C5D9F1"/>
            <w:noWrap/>
            <w:vAlign w:val="bottom"/>
          </w:tcPr>
          <w:p w14:paraId="258C36C0" w14:textId="0183E430" w:rsidR="0058486D" w:rsidRPr="00B525AB" w:rsidRDefault="0004621C" w:rsidP="00ED00C7">
            <w:pPr>
              <w:jc w:val="right"/>
              <w:rPr>
                <w:b/>
              </w:rPr>
            </w:pPr>
            <w:r>
              <w:rPr>
                <w:b/>
              </w:rPr>
              <w:t>75</w:t>
            </w:r>
            <w:r w:rsidR="00774D2A">
              <w:rPr>
                <w:b/>
              </w:rPr>
              <w:t>3</w:t>
            </w:r>
            <w:r>
              <w:rPr>
                <w:b/>
              </w:rPr>
              <w:t>.500</w:t>
            </w:r>
            <w:r w:rsidR="00401066">
              <w:rPr>
                <w:b/>
              </w:rPr>
              <w:t>,00</w:t>
            </w:r>
          </w:p>
        </w:tc>
      </w:tr>
    </w:tbl>
    <w:p w14:paraId="59E7C976" w14:textId="77777777" w:rsidR="000B24D6" w:rsidRDefault="000B24D6" w:rsidP="000B5C83">
      <w:pPr>
        <w:rPr>
          <w:b/>
          <w:i/>
        </w:rPr>
      </w:pPr>
    </w:p>
    <w:p w14:paraId="1C90548D" w14:textId="77777777" w:rsidR="00840B04" w:rsidRPr="00134AA1" w:rsidRDefault="00840B04" w:rsidP="000B5C83">
      <w:pPr>
        <w:rPr>
          <w:b/>
          <w:i/>
          <w:color w:val="FF0000"/>
        </w:rPr>
      </w:pPr>
    </w:p>
    <w:p w14:paraId="0B9C4C71" w14:textId="325907E3" w:rsidR="00C63864" w:rsidRPr="007232CB" w:rsidRDefault="000B5C83" w:rsidP="000B5C83">
      <w:pPr>
        <w:rPr>
          <w:rFonts w:eastAsia="Calibri"/>
          <w:b/>
          <w:i/>
        </w:rPr>
      </w:pPr>
      <w:r w:rsidRPr="007232CB">
        <w:rPr>
          <w:b/>
          <w:i/>
        </w:rPr>
        <w:t>Prihodi od pomoći</w:t>
      </w:r>
    </w:p>
    <w:p w14:paraId="062D3CCF" w14:textId="36B08370" w:rsidR="00C63864" w:rsidRPr="007232CB" w:rsidRDefault="005B1520" w:rsidP="00234D54">
      <w:pPr>
        <w:jc w:val="both"/>
        <w:rPr>
          <w:rFonts w:eastAsia="Calibri"/>
          <w:lang w:eastAsia="en-US"/>
        </w:rPr>
      </w:pPr>
      <w:r w:rsidRPr="007232CB">
        <w:rPr>
          <w:rFonts w:eastAsia="Calibri"/>
          <w:lang w:eastAsia="en-US"/>
        </w:rPr>
        <w:t>U 20</w:t>
      </w:r>
      <w:r w:rsidR="00601ADE" w:rsidRPr="007232CB">
        <w:rPr>
          <w:rFonts w:eastAsia="Calibri"/>
          <w:lang w:eastAsia="en-US"/>
        </w:rPr>
        <w:t>2</w:t>
      </w:r>
      <w:r w:rsidR="00F8791B">
        <w:rPr>
          <w:rFonts w:eastAsia="Calibri"/>
          <w:lang w:eastAsia="en-US"/>
        </w:rPr>
        <w:t>6</w:t>
      </w:r>
      <w:r w:rsidR="00C63864" w:rsidRPr="007232CB">
        <w:rPr>
          <w:rFonts w:eastAsia="Calibri"/>
          <w:lang w:eastAsia="en-US"/>
        </w:rPr>
        <w:t xml:space="preserve">. godini </w:t>
      </w:r>
      <w:r w:rsidR="0021490D" w:rsidRPr="007232CB">
        <w:rPr>
          <w:rFonts w:eastAsia="Calibri"/>
          <w:lang w:eastAsia="en-US"/>
        </w:rPr>
        <w:t>o</w:t>
      </w:r>
      <w:r w:rsidR="00C63864" w:rsidRPr="007232CB">
        <w:rPr>
          <w:rFonts w:eastAsia="Calibri"/>
          <w:lang w:eastAsia="en-US"/>
        </w:rPr>
        <w:t xml:space="preserve">pćina planira </w:t>
      </w:r>
      <w:proofErr w:type="spellStart"/>
      <w:r w:rsidR="004B5BDA" w:rsidRPr="007232CB">
        <w:rPr>
          <w:rFonts w:eastAsia="Calibri"/>
          <w:lang w:eastAsia="en-US"/>
        </w:rPr>
        <w:t>uprihodovati</w:t>
      </w:r>
      <w:proofErr w:type="spellEnd"/>
      <w:r w:rsidR="00C63864" w:rsidRPr="007232CB">
        <w:rPr>
          <w:rFonts w:eastAsia="Calibri"/>
          <w:lang w:eastAsia="en-US"/>
        </w:rPr>
        <w:t xml:space="preserve"> prihode od pomoći iz inozemstva i od subjekata unutar općeg proračuna u iznosu od </w:t>
      </w:r>
      <w:r w:rsidR="00234D54">
        <w:rPr>
          <w:rFonts w:eastAsia="Calibri"/>
          <w:lang w:eastAsia="en-US"/>
        </w:rPr>
        <w:t>1.030.4</w:t>
      </w:r>
      <w:r w:rsidR="007232CB">
        <w:rPr>
          <w:rFonts w:eastAsia="Calibri"/>
          <w:lang w:eastAsia="en-US"/>
        </w:rPr>
        <w:t>00</w:t>
      </w:r>
      <w:r w:rsidR="00234D54">
        <w:rPr>
          <w:rFonts w:eastAsia="Calibri"/>
          <w:lang w:eastAsia="en-US"/>
        </w:rPr>
        <w:t>,00</w:t>
      </w:r>
      <w:r w:rsidR="00DD3D65" w:rsidRPr="007232CB">
        <w:rPr>
          <w:rFonts w:eastAsia="Calibri"/>
          <w:lang w:eastAsia="en-US"/>
        </w:rPr>
        <w:t xml:space="preserve"> EUR, navedeni prihodi predstavljaju povećanje u odnosu na plan 202</w:t>
      </w:r>
      <w:r w:rsidR="00234D54">
        <w:rPr>
          <w:rFonts w:eastAsia="Calibri"/>
          <w:lang w:eastAsia="en-US"/>
        </w:rPr>
        <w:t>5</w:t>
      </w:r>
      <w:r w:rsidR="00DD3D65" w:rsidRPr="007232CB">
        <w:rPr>
          <w:rFonts w:eastAsia="Calibri"/>
          <w:lang w:eastAsia="en-US"/>
        </w:rPr>
        <w:t xml:space="preserve">. godine i to za </w:t>
      </w:r>
      <w:r w:rsidR="00234D54">
        <w:rPr>
          <w:rFonts w:eastAsia="Calibri"/>
          <w:lang w:eastAsia="en-US"/>
        </w:rPr>
        <w:t>516.990</w:t>
      </w:r>
      <w:r w:rsidR="007232CB">
        <w:rPr>
          <w:rFonts w:eastAsia="Calibri"/>
          <w:lang w:eastAsia="en-US"/>
        </w:rPr>
        <w:t>,00 EUR.</w:t>
      </w:r>
      <w:r w:rsidR="00C63864" w:rsidRPr="007232CB">
        <w:rPr>
          <w:rFonts w:eastAsia="Calibri"/>
          <w:lang w:eastAsia="en-US"/>
        </w:rPr>
        <w:t xml:space="preserve"> To su prihodi čija je namjena unaprijed ugovorom definirana, odnosno moraju se utrošiti sukladno ugovorom definiranoj investiciji.</w:t>
      </w:r>
    </w:p>
    <w:p w14:paraId="108275B1" w14:textId="77777777" w:rsidR="00C63864" w:rsidRPr="007232CB" w:rsidRDefault="00C63864" w:rsidP="00234D54">
      <w:pPr>
        <w:pStyle w:val="t-9-8"/>
        <w:spacing w:before="0" w:beforeAutospacing="0" w:after="0" w:afterAutospacing="0"/>
        <w:jc w:val="both"/>
      </w:pPr>
    </w:p>
    <w:p w14:paraId="77E9CC62" w14:textId="18FB71F6" w:rsidR="00F32FEE" w:rsidRPr="007232CB" w:rsidRDefault="00F32FEE" w:rsidP="00234D54">
      <w:pPr>
        <w:pStyle w:val="Default"/>
        <w:jc w:val="both"/>
        <w:rPr>
          <w:rFonts w:ascii="Times New Roman" w:hAnsi="Times New Roman" w:cs="Times New Roman"/>
          <w:b/>
          <w:color w:val="auto"/>
        </w:rPr>
      </w:pPr>
      <w:r w:rsidRPr="007232CB">
        <w:rPr>
          <w:rFonts w:ascii="Times New Roman" w:hAnsi="Times New Roman" w:cs="Times New Roman"/>
          <w:color w:val="auto"/>
        </w:rPr>
        <w:t xml:space="preserve">U nastavku </w:t>
      </w:r>
      <w:r w:rsidR="00573F50" w:rsidRPr="007232CB">
        <w:rPr>
          <w:rFonts w:ascii="Times New Roman" w:hAnsi="Times New Roman" w:cs="Times New Roman"/>
          <w:color w:val="auto"/>
        </w:rPr>
        <w:t xml:space="preserve">daje se </w:t>
      </w:r>
      <w:r w:rsidRPr="007232CB">
        <w:rPr>
          <w:rFonts w:ascii="Times New Roman" w:hAnsi="Times New Roman" w:cs="Times New Roman"/>
          <w:color w:val="auto"/>
        </w:rPr>
        <w:t>grafički prikaz najznačajnijim prihodima od pomoći.</w:t>
      </w:r>
    </w:p>
    <w:p w14:paraId="5F52B792" w14:textId="77777777" w:rsidR="00F32FEE" w:rsidRPr="00134AA1" w:rsidRDefault="00F32FEE" w:rsidP="00C63864">
      <w:pPr>
        <w:pStyle w:val="Default"/>
        <w:jc w:val="both"/>
        <w:rPr>
          <w:rFonts w:ascii="Times New Roman" w:hAnsi="Times New Roman" w:cs="Times New Roman"/>
          <w:b/>
          <w:color w:val="FF0000"/>
        </w:rPr>
      </w:pPr>
    </w:p>
    <w:p w14:paraId="03595281" w14:textId="77777777" w:rsidR="00F32FEE" w:rsidRDefault="00F32FEE" w:rsidP="00C63864">
      <w:pPr>
        <w:pStyle w:val="Default"/>
        <w:jc w:val="both"/>
        <w:rPr>
          <w:rFonts w:ascii="Times New Roman" w:hAnsi="Times New Roman" w:cs="Times New Roman"/>
          <w:b/>
          <w:color w:val="auto"/>
        </w:rPr>
      </w:pPr>
    </w:p>
    <w:p w14:paraId="14BED903" w14:textId="77777777" w:rsidR="00F32FEE" w:rsidRDefault="00F32FEE" w:rsidP="00C63864">
      <w:pPr>
        <w:pStyle w:val="Default"/>
        <w:jc w:val="both"/>
        <w:rPr>
          <w:rFonts w:ascii="Times New Roman" w:hAnsi="Times New Roman" w:cs="Times New Roman"/>
          <w:b/>
          <w:color w:val="auto"/>
        </w:rPr>
      </w:pPr>
    </w:p>
    <w:p w14:paraId="7897F9C4" w14:textId="77777777" w:rsidR="00F32FEE" w:rsidRDefault="00F32FEE" w:rsidP="00C63864">
      <w:pPr>
        <w:pStyle w:val="Default"/>
        <w:jc w:val="both"/>
        <w:rPr>
          <w:rFonts w:ascii="Times New Roman" w:hAnsi="Times New Roman" w:cs="Times New Roman"/>
          <w:b/>
          <w:color w:val="auto"/>
        </w:rPr>
      </w:pPr>
    </w:p>
    <w:p w14:paraId="7955BE73" w14:textId="77777777" w:rsidR="00F32FEE" w:rsidRDefault="00F32FEE" w:rsidP="00C63864">
      <w:pPr>
        <w:pStyle w:val="Default"/>
        <w:jc w:val="both"/>
        <w:rPr>
          <w:rFonts w:ascii="Times New Roman" w:hAnsi="Times New Roman" w:cs="Times New Roman"/>
          <w:b/>
          <w:color w:val="auto"/>
        </w:rPr>
      </w:pPr>
    </w:p>
    <w:p w14:paraId="6978317E" w14:textId="77777777" w:rsidR="00F32FEE" w:rsidRDefault="00F32FEE" w:rsidP="00C63864">
      <w:pPr>
        <w:pStyle w:val="Default"/>
        <w:jc w:val="both"/>
        <w:rPr>
          <w:rFonts w:ascii="Times New Roman" w:hAnsi="Times New Roman" w:cs="Times New Roman"/>
          <w:b/>
          <w:color w:val="auto"/>
        </w:rPr>
      </w:pPr>
    </w:p>
    <w:p w14:paraId="430FA862" w14:textId="77777777" w:rsidR="00F32FEE" w:rsidRDefault="00F32FEE" w:rsidP="00C63864">
      <w:pPr>
        <w:pStyle w:val="Default"/>
        <w:jc w:val="both"/>
        <w:rPr>
          <w:rFonts w:ascii="Times New Roman" w:hAnsi="Times New Roman" w:cs="Times New Roman"/>
          <w:b/>
          <w:color w:val="auto"/>
        </w:rPr>
        <w:sectPr w:rsidR="00F32FEE" w:rsidSect="00FC6314">
          <w:pgSz w:w="11906" w:h="16838"/>
          <w:pgMar w:top="1418" w:right="1418" w:bottom="1418" w:left="1418" w:header="709" w:footer="709" w:gutter="0"/>
          <w:cols w:space="708"/>
          <w:docGrid w:linePitch="360"/>
        </w:sectPr>
      </w:pPr>
    </w:p>
    <w:p w14:paraId="4ABB89DF" w14:textId="7772ED1C" w:rsidR="00C63864" w:rsidRPr="00FE149F" w:rsidRDefault="00C63864" w:rsidP="00C63864">
      <w:pPr>
        <w:pStyle w:val="Default"/>
        <w:jc w:val="both"/>
        <w:rPr>
          <w:rFonts w:ascii="Times New Roman" w:hAnsi="Times New Roman" w:cs="Times New Roman"/>
          <w:b/>
          <w:i/>
          <w:iCs/>
          <w:color w:val="auto"/>
        </w:rPr>
      </w:pPr>
      <w:r w:rsidRPr="00FE149F">
        <w:rPr>
          <w:rFonts w:ascii="Times New Roman" w:hAnsi="Times New Roman" w:cs="Times New Roman"/>
          <w:b/>
          <w:i/>
          <w:iCs/>
          <w:color w:val="auto"/>
        </w:rPr>
        <w:lastRenderedPageBreak/>
        <w:t>Grafi</w:t>
      </w:r>
      <w:r w:rsidR="00DD3D65" w:rsidRPr="00FE149F">
        <w:rPr>
          <w:rFonts w:ascii="Times New Roman" w:hAnsi="Times New Roman" w:cs="Times New Roman"/>
          <w:b/>
          <w:i/>
          <w:iCs/>
          <w:color w:val="auto"/>
        </w:rPr>
        <w:t>kon 1</w:t>
      </w:r>
      <w:r w:rsidRPr="00FE149F">
        <w:rPr>
          <w:rFonts w:ascii="Times New Roman" w:hAnsi="Times New Roman" w:cs="Times New Roman"/>
          <w:b/>
          <w:i/>
          <w:iCs/>
          <w:color w:val="auto"/>
        </w:rPr>
        <w:t xml:space="preserve">: Pregled planiranih prihoda od pomoći  </w:t>
      </w:r>
      <w:r w:rsidR="0021490D">
        <w:rPr>
          <w:rFonts w:ascii="Times New Roman" w:hAnsi="Times New Roman" w:cs="Times New Roman"/>
          <w:b/>
          <w:i/>
          <w:iCs/>
          <w:color w:val="auto"/>
        </w:rPr>
        <w:t>o</w:t>
      </w:r>
      <w:r w:rsidRPr="00FE149F">
        <w:rPr>
          <w:rFonts w:ascii="Times New Roman" w:hAnsi="Times New Roman" w:cs="Times New Roman"/>
          <w:b/>
          <w:i/>
          <w:iCs/>
          <w:color w:val="auto"/>
        </w:rPr>
        <w:t>pćine Oprtalj u 20</w:t>
      </w:r>
      <w:r w:rsidR="00601ADE" w:rsidRPr="00FE149F">
        <w:rPr>
          <w:rFonts w:ascii="Times New Roman" w:hAnsi="Times New Roman" w:cs="Times New Roman"/>
          <w:b/>
          <w:i/>
          <w:iCs/>
          <w:color w:val="auto"/>
        </w:rPr>
        <w:t>2</w:t>
      </w:r>
      <w:r w:rsidR="009E7F8D">
        <w:rPr>
          <w:rFonts w:ascii="Times New Roman" w:hAnsi="Times New Roman" w:cs="Times New Roman"/>
          <w:b/>
          <w:i/>
          <w:iCs/>
          <w:color w:val="auto"/>
        </w:rPr>
        <w:t>6</w:t>
      </w:r>
      <w:r w:rsidRPr="00FE149F">
        <w:rPr>
          <w:rFonts w:ascii="Times New Roman" w:hAnsi="Times New Roman" w:cs="Times New Roman"/>
          <w:b/>
          <w:i/>
          <w:iCs/>
          <w:color w:val="auto"/>
        </w:rPr>
        <w:t>. godini</w:t>
      </w:r>
    </w:p>
    <w:p w14:paraId="17A51ACA" w14:textId="77777777" w:rsidR="00C63864" w:rsidRDefault="00C63864" w:rsidP="00F543C9">
      <w:pPr>
        <w:pStyle w:val="Default"/>
        <w:rPr>
          <w:rFonts w:ascii="Times New Roman" w:hAnsi="Times New Roman" w:cs="Times New Roman"/>
          <w:b/>
        </w:rPr>
      </w:pPr>
    </w:p>
    <w:p w14:paraId="347EB654" w14:textId="58270303" w:rsidR="00F32FEE" w:rsidRDefault="00B7587F" w:rsidP="00F543C9">
      <w:pPr>
        <w:pStyle w:val="Default"/>
        <w:rPr>
          <w:rFonts w:ascii="Times New Roman" w:hAnsi="Times New Roman" w:cs="Times New Roman"/>
          <w:b/>
        </w:rPr>
        <w:sectPr w:rsidR="00F32FEE" w:rsidSect="00DD3D65">
          <w:pgSz w:w="16838" w:h="11906" w:orient="landscape"/>
          <w:pgMar w:top="1418" w:right="1418" w:bottom="1418" w:left="1418" w:header="709" w:footer="709" w:gutter="0"/>
          <w:cols w:space="708"/>
          <w:docGrid w:linePitch="360"/>
        </w:sectPr>
      </w:pPr>
      <w:r>
        <w:rPr>
          <w:noProof/>
        </w:rPr>
        <w:drawing>
          <wp:inline distT="0" distB="0" distL="0" distR="0" wp14:anchorId="6BAB7875" wp14:editId="49142EC0">
            <wp:extent cx="9201150" cy="5114925"/>
            <wp:effectExtent l="38100" t="57150" r="38100" b="47625"/>
            <wp:docPr id="764389515" name="Grafikon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AD53CC1" w14:textId="177BF7DC" w:rsidR="00C63864" w:rsidRPr="00867A71" w:rsidRDefault="000B5C83" w:rsidP="00C63864">
      <w:pPr>
        <w:jc w:val="both"/>
        <w:rPr>
          <w:b/>
          <w:i/>
        </w:rPr>
      </w:pPr>
      <w:r w:rsidRPr="00867A71">
        <w:rPr>
          <w:b/>
          <w:i/>
        </w:rPr>
        <w:lastRenderedPageBreak/>
        <w:t>Prihodi od imovine</w:t>
      </w:r>
    </w:p>
    <w:p w14:paraId="1188A151" w14:textId="23A57B42" w:rsidR="00C63864" w:rsidRPr="003E2A40" w:rsidRDefault="00C63864" w:rsidP="00C63864">
      <w:pPr>
        <w:jc w:val="both"/>
      </w:pPr>
      <w:r>
        <w:t>Prihodi od imovine kao sljedeća podskupina prihod</w:t>
      </w:r>
      <w:r w:rsidR="00892DF1">
        <w:t>a poslovanja planirani su u 20</w:t>
      </w:r>
      <w:r w:rsidR="00637102">
        <w:t>2</w:t>
      </w:r>
      <w:r w:rsidR="00F607BF">
        <w:t>6</w:t>
      </w:r>
      <w:r>
        <w:t xml:space="preserve">. godini u iznosu od </w:t>
      </w:r>
      <w:r w:rsidR="00F607BF">
        <w:t>66.200</w:t>
      </w:r>
      <w:r w:rsidR="00C1757E">
        <w:t>,00 EUR</w:t>
      </w:r>
      <w:r w:rsidRPr="003E2A40">
        <w:t>.</w:t>
      </w:r>
      <w:r>
        <w:t xml:space="preserve"> Najveći udio u prihodima od imovine u proračunu </w:t>
      </w:r>
      <w:r w:rsidR="0021490D">
        <w:t>o</w:t>
      </w:r>
      <w:r>
        <w:t xml:space="preserve">pćine Oprtalj planirani su </w:t>
      </w:r>
      <w:r w:rsidRPr="003E2A40">
        <w:t xml:space="preserve">kroz Prihode od zakupa </w:t>
      </w:r>
      <w:r w:rsidR="003E2A40" w:rsidRPr="003E2A40">
        <w:t>poslovnih objekata</w:t>
      </w:r>
      <w:r w:rsidRPr="003E2A40">
        <w:t xml:space="preserve"> u iznosu od </w:t>
      </w:r>
      <w:r w:rsidR="00C1757E">
        <w:t>16.000,00 EUR</w:t>
      </w:r>
      <w:r w:rsidRPr="003E2A40">
        <w:t xml:space="preserve">. </w:t>
      </w:r>
    </w:p>
    <w:p w14:paraId="41A154CD" w14:textId="7C9432E0" w:rsidR="00C63864" w:rsidRDefault="00C63864" w:rsidP="00C63864">
      <w:pPr>
        <w:pStyle w:val="t-9-8"/>
        <w:jc w:val="both"/>
      </w:pPr>
      <w:r>
        <w:t>Prihodi od imovine obuhvaća</w:t>
      </w:r>
      <w:r w:rsidR="00C1757E">
        <w:t>ju</w:t>
      </w:r>
      <w:r>
        <w:t xml:space="preserve"> prihode od financijske i prihode od nefinancijske imovine. Prihodi od financijske imovine jesu: kamate (po vrijednosnim papirima, na oročena sredstva i depozite po viđenju, zatezne kamate i za dane zajmove), pozitivne tečajne razlike i razlike zbog primjene valutne klauzule, dividende, dobit trgovačkih društava, kreditnih i ostalih financijskih institucija po posebnim propisima i ostali prihodi od financijske imovine.</w:t>
      </w:r>
    </w:p>
    <w:p w14:paraId="653F1509" w14:textId="7233B678" w:rsidR="00C63864" w:rsidRDefault="00C63864" w:rsidP="00C63864">
      <w:pPr>
        <w:pStyle w:val="t-9-8"/>
        <w:jc w:val="both"/>
      </w:pPr>
      <w:r>
        <w:t>Prihodi od nefinancijske imovine jesu: naknade za koncesije, prihodi od zakupa i iznajmljivanja imovine, naknade za korištenje nefinancijske imovine, naknade za ceste i ostali prihodi od nefinancijske imovine.</w:t>
      </w:r>
      <w:r w:rsidR="00C1757E">
        <w:t xml:space="preserve"> Prihodi od imovine u 202</w:t>
      </w:r>
      <w:r w:rsidR="00F607BF">
        <w:t>6</w:t>
      </w:r>
      <w:r w:rsidR="00C1757E">
        <w:t xml:space="preserve">. godini planiraju se za </w:t>
      </w:r>
      <w:r w:rsidR="00F607BF">
        <w:t>550</w:t>
      </w:r>
      <w:r w:rsidR="0003039E">
        <w:t>,00</w:t>
      </w:r>
      <w:r w:rsidR="00C1757E">
        <w:t xml:space="preserve"> EUR više u odnosu na 202</w:t>
      </w:r>
      <w:r w:rsidR="00F607BF">
        <w:t>5</w:t>
      </w:r>
      <w:r w:rsidR="00C1757E">
        <w:t>. godinu.</w:t>
      </w:r>
    </w:p>
    <w:p w14:paraId="4016EEEF" w14:textId="30D476CA" w:rsidR="00C63864" w:rsidRDefault="00C63864" w:rsidP="00C63864">
      <w:pPr>
        <w:jc w:val="both"/>
      </w:pPr>
      <w:r>
        <w:t>U nastavku daje se grafički prikaz plan</w:t>
      </w:r>
      <w:r w:rsidR="00892DF1">
        <w:t>iranih prihoda od imovine u 20</w:t>
      </w:r>
      <w:r w:rsidR="00637102">
        <w:t>2</w:t>
      </w:r>
      <w:r w:rsidR="00F607BF">
        <w:t>6</w:t>
      </w:r>
      <w:r>
        <w:t>. godini.</w:t>
      </w:r>
    </w:p>
    <w:p w14:paraId="4AD9198B" w14:textId="77777777" w:rsidR="00543F14" w:rsidRDefault="00543F14" w:rsidP="00F543C9">
      <w:pPr>
        <w:pStyle w:val="Default"/>
        <w:rPr>
          <w:rFonts w:ascii="Times New Roman" w:hAnsi="Times New Roman" w:cs="Times New Roman"/>
          <w:b/>
        </w:rPr>
      </w:pPr>
    </w:p>
    <w:p w14:paraId="05B5D7B8" w14:textId="77777777" w:rsidR="00926D2F" w:rsidRDefault="00926D2F" w:rsidP="0002459E">
      <w:pPr>
        <w:pStyle w:val="Default"/>
        <w:jc w:val="both"/>
        <w:rPr>
          <w:rFonts w:ascii="Times New Roman" w:hAnsi="Times New Roman" w:cs="Times New Roman"/>
          <w:b/>
          <w:color w:val="auto"/>
        </w:rPr>
      </w:pPr>
    </w:p>
    <w:p w14:paraId="2C2168BD" w14:textId="77777777" w:rsidR="00926D2F" w:rsidRDefault="00926D2F" w:rsidP="0002459E">
      <w:pPr>
        <w:pStyle w:val="Default"/>
        <w:jc w:val="both"/>
        <w:rPr>
          <w:rFonts w:ascii="Times New Roman" w:hAnsi="Times New Roman" w:cs="Times New Roman"/>
          <w:b/>
          <w:color w:val="auto"/>
        </w:rPr>
      </w:pPr>
    </w:p>
    <w:p w14:paraId="18BBEBA9" w14:textId="77777777" w:rsidR="00926D2F" w:rsidRDefault="00926D2F" w:rsidP="0002459E">
      <w:pPr>
        <w:pStyle w:val="Default"/>
        <w:jc w:val="both"/>
        <w:rPr>
          <w:rFonts w:ascii="Times New Roman" w:hAnsi="Times New Roman" w:cs="Times New Roman"/>
          <w:b/>
          <w:color w:val="auto"/>
        </w:rPr>
      </w:pPr>
    </w:p>
    <w:p w14:paraId="7C4C736E" w14:textId="77777777" w:rsidR="00926D2F" w:rsidRDefault="00926D2F" w:rsidP="0002459E">
      <w:pPr>
        <w:pStyle w:val="Default"/>
        <w:jc w:val="both"/>
        <w:rPr>
          <w:rFonts w:ascii="Times New Roman" w:hAnsi="Times New Roman" w:cs="Times New Roman"/>
          <w:b/>
          <w:color w:val="auto"/>
        </w:rPr>
      </w:pPr>
    </w:p>
    <w:p w14:paraId="1BF53647" w14:textId="77777777" w:rsidR="00926D2F" w:rsidRDefault="00926D2F" w:rsidP="0002459E">
      <w:pPr>
        <w:pStyle w:val="Default"/>
        <w:jc w:val="both"/>
        <w:rPr>
          <w:rFonts w:ascii="Times New Roman" w:hAnsi="Times New Roman" w:cs="Times New Roman"/>
          <w:b/>
          <w:color w:val="auto"/>
        </w:rPr>
      </w:pPr>
    </w:p>
    <w:p w14:paraId="29300A40" w14:textId="77777777" w:rsidR="00623685" w:rsidRDefault="00623685" w:rsidP="0002459E">
      <w:pPr>
        <w:pStyle w:val="Default"/>
        <w:jc w:val="both"/>
        <w:rPr>
          <w:rFonts w:ascii="Times New Roman" w:hAnsi="Times New Roman" w:cs="Times New Roman"/>
          <w:b/>
          <w:color w:val="auto"/>
        </w:rPr>
        <w:sectPr w:rsidR="00623685" w:rsidSect="00FC6314">
          <w:pgSz w:w="11906" w:h="16838"/>
          <w:pgMar w:top="1418" w:right="1418" w:bottom="1418" w:left="1418" w:header="709" w:footer="709" w:gutter="0"/>
          <w:cols w:space="708"/>
          <w:docGrid w:linePitch="360"/>
        </w:sectPr>
      </w:pPr>
    </w:p>
    <w:p w14:paraId="33060587" w14:textId="742DEDE4" w:rsidR="0002459E" w:rsidRPr="00FE149F" w:rsidRDefault="00C1757E" w:rsidP="0002459E">
      <w:pPr>
        <w:pStyle w:val="Default"/>
        <w:jc w:val="both"/>
        <w:rPr>
          <w:rFonts w:ascii="Times New Roman" w:hAnsi="Times New Roman" w:cs="Times New Roman"/>
          <w:b/>
          <w:i/>
          <w:iCs/>
          <w:color w:val="auto"/>
        </w:rPr>
      </w:pPr>
      <w:r w:rsidRPr="00FE149F">
        <w:rPr>
          <w:rFonts w:ascii="Times New Roman" w:hAnsi="Times New Roman" w:cs="Times New Roman"/>
          <w:b/>
          <w:i/>
          <w:iCs/>
          <w:color w:val="auto"/>
        </w:rPr>
        <w:lastRenderedPageBreak/>
        <w:t>Grafikon 2</w:t>
      </w:r>
      <w:r w:rsidR="0002459E" w:rsidRPr="00FE149F">
        <w:rPr>
          <w:rFonts w:ascii="Times New Roman" w:hAnsi="Times New Roman" w:cs="Times New Roman"/>
          <w:b/>
          <w:i/>
          <w:iCs/>
          <w:color w:val="auto"/>
        </w:rPr>
        <w:t xml:space="preserve">: Pregled planiranih prihoda od imovine </w:t>
      </w:r>
      <w:r w:rsidR="0021490D">
        <w:rPr>
          <w:rFonts w:ascii="Times New Roman" w:hAnsi="Times New Roman" w:cs="Times New Roman"/>
          <w:b/>
          <w:i/>
          <w:iCs/>
          <w:color w:val="auto"/>
        </w:rPr>
        <w:t>o</w:t>
      </w:r>
      <w:r w:rsidR="0002459E" w:rsidRPr="00FE149F">
        <w:rPr>
          <w:rFonts w:ascii="Times New Roman" w:hAnsi="Times New Roman" w:cs="Times New Roman"/>
          <w:b/>
          <w:i/>
          <w:iCs/>
          <w:color w:val="auto"/>
        </w:rPr>
        <w:t>pćine Oprtalj</w:t>
      </w:r>
      <w:r w:rsidR="006811D1" w:rsidRPr="00FE149F">
        <w:rPr>
          <w:rFonts w:ascii="Times New Roman" w:hAnsi="Times New Roman" w:cs="Times New Roman"/>
          <w:b/>
          <w:i/>
          <w:iCs/>
          <w:color w:val="auto"/>
        </w:rPr>
        <w:t xml:space="preserve"> u 20</w:t>
      </w:r>
      <w:r w:rsidR="00637102" w:rsidRPr="00FE149F">
        <w:rPr>
          <w:rFonts w:ascii="Times New Roman" w:hAnsi="Times New Roman" w:cs="Times New Roman"/>
          <w:b/>
          <w:i/>
          <w:iCs/>
          <w:color w:val="auto"/>
        </w:rPr>
        <w:t>2</w:t>
      </w:r>
      <w:r w:rsidR="00EE2D4D">
        <w:rPr>
          <w:rFonts w:ascii="Times New Roman" w:hAnsi="Times New Roman" w:cs="Times New Roman"/>
          <w:b/>
          <w:i/>
          <w:iCs/>
          <w:color w:val="auto"/>
        </w:rPr>
        <w:t>6</w:t>
      </w:r>
      <w:r w:rsidR="0002459E" w:rsidRPr="00FE149F">
        <w:rPr>
          <w:rFonts w:ascii="Times New Roman" w:hAnsi="Times New Roman" w:cs="Times New Roman"/>
          <w:b/>
          <w:i/>
          <w:iCs/>
          <w:color w:val="auto"/>
        </w:rPr>
        <w:t>. godini</w:t>
      </w:r>
    </w:p>
    <w:p w14:paraId="090EE270" w14:textId="77777777" w:rsidR="00707E55" w:rsidRDefault="00707E55" w:rsidP="0002459E">
      <w:pPr>
        <w:pStyle w:val="Default"/>
        <w:jc w:val="both"/>
        <w:rPr>
          <w:rFonts w:ascii="Times New Roman" w:hAnsi="Times New Roman" w:cs="Times New Roman"/>
          <w:i/>
          <w:color w:val="auto"/>
        </w:rPr>
      </w:pPr>
    </w:p>
    <w:p w14:paraId="0F35DE5A" w14:textId="56C3CD20" w:rsidR="00623685" w:rsidRPr="00C1757E" w:rsidRDefault="0035246B" w:rsidP="00C1757E">
      <w:pPr>
        <w:pStyle w:val="Default"/>
        <w:jc w:val="both"/>
        <w:rPr>
          <w:rFonts w:ascii="Times New Roman" w:hAnsi="Times New Roman" w:cs="Times New Roman"/>
          <w:b/>
          <w:color w:val="auto"/>
        </w:rPr>
        <w:sectPr w:rsidR="00623685" w:rsidRPr="00C1757E" w:rsidSect="00C1757E">
          <w:pgSz w:w="16838" w:h="11906" w:orient="landscape"/>
          <w:pgMar w:top="1418" w:right="1418" w:bottom="1418" w:left="1418" w:header="709" w:footer="709" w:gutter="0"/>
          <w:cols w:space="708"/>
          <w:docGrid w:linePitch="360"/>
        </w:sectPr>
      </w:pPr>
      <w:r>
        <w:rPr>
          <w:noProof/>
        </w:rPr>
        <w:drawing>
          <wp:inline distT="0" distB="0" distL="0" distR="0" wp14:anchorId="30A1370B" wp14:editId="2B17D7BD">
            <wp:extent cx="9391650" cy="5029200"/>
            <wp:effectExtent l="0" t="0" r="0" b="0"/>
            <wp:docPr id="244957534" name="Grafikon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034B989" w14:textId="0712DCDF" w:rsidR="00623685" w:rsidRPr="00867A71" w:rsidRDefault="000B5C83" w:rsidP="000B5C83">
      <w:pPr>
        <w:ind w:right="-2"/>
        <w:jc w:val="both"/>
        <w:rPr>
          <w:b/>
          <w:bCs/>
          <w:i/>
        </w:rPr>
      </w:pPr>
      <w:r w:rsidRPr="00867A71">
        <w:rPr>
          <w:b/>
          <w:bCs/>
          <w:i/>
        </w:rPr>
        <w:lastRenderedPageBreak/>
        <w:t xml:space="preserve">Prihodi od upravnih i administrativnih pristojbi, pristojbi po posebnim propisima i naknada </w:t>
      </w:r>
    </w:p>
    <w:p w14:paraId="11BE9437" w14:textId="12B51880" w:rsidR="00E029E9" w:rsidRDefault="0002459E" w:rsidP="0002459E">
      <w:pPr>
        <w:jc w:val="both"/>
      </w:pPr>
      <w:r>
        <w:t xml:space="preserve">Prihodi od upravnih i administrativnih pristojbi, pristojbi po posebnim propisima i naknada planirani su u iznosu od </w:t>
      </w:r>
      <w:r w:rsidR="00015E85">
        <w:t>298.</w:t>
      </w:r>
      <w:r w:rsidR="003E12AA">
        <w:t>624</w:t>
      </w:r>
      <w:r w:rsidR="00450208">
        <w:t>,00 EUR</w:t>
      </w:r>
      <w:r>
        <w:t xml:space="preserve">. Namjena navedenih prihoda definirana je zakonom odnosno drugim pod zakonskim aktima. </w:t>
      </w:r>
      <w:r w:rsidR="006811D1">
        <w:t>U nastavku daje se grafički prikaz najznačajnijih prihoda od upravnih i administrativnih pristojbi.</w:t>
      </w:r>
      <w:r w:rsidR="008B0024">
        <w:t xml:space="preserve"> </w:t>
      </w:r>
      <w:r w:rsidR="008B0024">
        <w:rPr>
          <w:rFonts w:eastAsia="Calibri"/>
          <w:lang w:eastAsia="en-US"/>
        </w:rPr>
        <w:t xml:space="preserve">Navedeni prihodi predstavljaju </w:t>
      </w:r>
      <w:r w:rsidR="00370EC5">
        <w:rPr>
          <w:rFonts w:eastAsia="Calibri"/>
          <w:lang w:eastAsia="en-US"/>
        </w:rPr>
        <w:t>povećanje</w:t>
      </w:r>
      <w:r w:rsidR="008B0024">
        <w:rPr>
          <w:rFonts w:eastAsia="Calibri"/>
          <w:lang w:eastAsia="en-US"/>
        </w:rPr>
        <w:t xml:space="preserve"> u odnosu na plan 202</w:t>
      </w:r>
      <w:r w:rsidR="00015E85">
        <w:rPr>
          <w:rFonts w:eastAsia="Calibri"/>
          <w:lang w:eastAsia="en-US"/>
        </w:rPr>
        <w:t>5</w:t>
      </w:r>
      <w:r w:rsidR="008B0024">
        <w:rPr>
          <w:rFonts w:eastAsia="Calibri"/>
          <w:lang w:eastAsia="en-US"/>
        </w:rPr>
        <w:t xml:space="preserve">. godine i to za </w:t>
      </w:r>
      <w:r w:rsidR="00ED6671">
        <w:rPr>
          <w:rFonts w:eastAsia="Calibri"/>
          <w:lang w:eastAsia="en-US"/>
        </w:rPr>
        <w:t>5,</w:t>
      </w:r>
      <w:r w:rsidR="00605753">
        <w:rPr>
          <w:rFonts w:eastAsia="Calibri"/>
          <w:lang w:eastAsia="en-US"/>
        </w:rPr>
        <w:t>6</w:t>
      </w:r>
      <w:r w:rsidR="003E12AA">
        <w:rPr>
          <w:rFonts w:eastAsia="Calibri"/>
          <w:lang w:eastAsia="en-US"/>
        </w:rPr>
        <w:t>9</w:t>
      </w:r>
      <w:r w:rsidR="008B0024">
        <w:rPr>
          <w:rFonts w:eastAsia="Calibri"/>
          <w:lang w:eastAsia="en-US"/>
        </w:rPr>
        <w:t xml:space="preserve"> %</w:t>
      </w:r>
      <w:r w:rsidR="008B0024" w:rsidRPr="00B60910">
        <w:rPr>
          <w:rFonts w:eastAsia="Calibri"/>
          <w:lang w:eastAsia="en-US"/>
        </w:rPr>
        <w:t>.</w:t>
      </w:r>
    </w:p>
    <w:p w14:paraId="5748B47B" w14:textId="77777777" w:rsidR="00E029E9" w:rsidRDefault="00E029E9" w:rsidP="0002459E">
      <w:pPr>
        <w:jc w:val="both"/>
      </w:pPr>
    </w:p>
    <w:p w14:paraId="1B40BCDC" w14:textId="0494B5ED" w:rsidR="00E029E9" w:rsidRPr="00FE149F" w:rsidRDefault="00450208" w:rsidP="00763F7F">
      <w:pPr>
        <w:pStyle w:val="Default"/>
        <w:jc w:val="both"/>
        <w:rPr>
          <w:rFonts w:ascii="Times New Roman" w:hAnsi="Times New Roman" w:cs="Times New Roman"/>
          <w:b/>
          <w:i/>
          <w:iCs/>
        </w:rPr>
      </w:pPr>
      <w:r w:rsidRPr="00FE149F">
        <w:rPr>
          <w:rFonts w:ascii="Times New Roman" w:hAnsi="Times New Roman" w:cs="Times New Roman"/>
          <w:b/>
          <w:i/>
          <w:iCs/>
        </w:rPr>
        <w:t>Grafikon 3</w:t>
      </w:r>
      <w:r w:rsidR="00E029E9" w:rsidRPr="00FE149F">
        <w:rPr>
          <w:rFonts w:ascii="Times New Roman" w:hAnsi="Times New Roman" w:cs="Times New Roman"/>
          <w:b/>
          <w:i/>
          <w:iCs/>
        </w:rPr>
        <w:t xml:space="preserve">: Prikaz planiranih prihoda od upravnih i administrativnih pristojbi </w:t>
      </w:r>
      <w:r w:rsidR="006811D1" w:rsidRPr="00FE149F">
        <w:rPr>
          <w:rFonts w:ascii="Times New Roman" w:hAnsi="Times New Roman" w:cs="Times New Roman"/>
          <w:b/>
          <w:i/>
          <w:iCs/>
        </w:rPr>
        <w:t>za 20</w:t>
      </w:r>
      <w:r w:rsidR="006442EE" w:rsidRPr="00FE149F">
        <w:rPr>
          <w:rFonts w:ascii="Times New Roman" w:hAnsi="Times New Roman" w:cs="Times New Roman"/>
          <w:b/>
          <w:i/>
          <w:iCs/>
        </w:rPr>
        <w:t>2</w:t>
      </w:r>
      <w:r w:rsidR="00015E85">
        <w:rPr>
          <w:rFonts w:ascii="Times New Roman" w:hAnsi="Times New Roman" w:cs="Times New Roman"/>
          <w:b/>
          <w:i/>
          <w:iCs/>
        </w:rPr>
        <w:t>6</w:t>
      </w:r>
      <w:r w:rsidR="00E029E9" w:rsidRPr="00FE149F">
        <w:rPr>
          <w:rFonts w:ascii="Times New Roman" w:hAnsi="Times New Roman" w:cs="Times New Roman"/>
          <w:b/>
          <w:i/>
          <w:iCs/>
        </w:rPr>
        <w:t>. godinu</w:t>
      </w:r>
    </w:p>
    <w:p w14:paraId="1D9A0629" w14:textId="77777777" w:rsidR="00E029E9" w:rsidRDefault="00E029E9" w:rsidP="0002459E">
      <w:pPr>
        <w:jc w:val="both"/>
      </w:pPr>
    </w:p>
    <w:p w14:paraId="38EB1C40" w14:textId="7156E9DE" w:rsidR="006811D1" w:rsidRDefault="007E008F" w:rsidP="0002459E">
      <w:pPr>
        <w:jc w:val="both"/>
        <w:sectPr w:rsidR="006811D1" w:rsidSect="00450208">
          <w:pgSz w:w="16838" w:h="11906" w:orient="landscape"/>
          <w:pgMar w:top="1418" w:right="1418" w:bottom="1418" w:left="1418" w:header="709" w:footer="709" w:gutter="0"/>
          <w:cols w:space="708"/>
          <w:docGrid w:linePitch="360"/>
        </w:sectPr>
      </w:pPr>
      <w:r>
        <w:rPr>
          <w:noProof/>
        </w:rPr>
        <w:drawing>
          <wp:inline distT="0" distB="0" distL="0" distR="0" wp14:anchorId="2E56DCD1" wp14:editId="12ADB804">
            <wp:extent cx="9593580" cy="3817620"/>
            <wp:effectExtent l="0" t="0" r="7620" b="11430"/>
            <wp:docPr id="459196696" name="Grafikon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D367BB3" w14:textId="3D67FAFD" w:rsidR="00D379A8" w:rsidRPr="007737C6" w:rsidRDefault="00D379A8" w:rsidP="00D379A8">
      <w:pPr>
        <w:ind w:right="-2"/>
        <w:jc w:val="both"/>
        <w:rPr>
          <w:b/>
          <w:bCs/>
          <w:i/>
        </w:rPr>
      </w:pPr>
      <w:r w:rsidRPr="007737C6">
        <w:rPr>
          <w:b/>
          <w:bCs/>
          <w:i/>
        </w:rPr>
        <w:lastRenderedPageBreak/>
        <w:t xml:space="preserve">Prihodi od prodaje proizvoda i robe te pruženih usluga, prihodi od donacija </w:t>
      </w:r>
    </w:p>
    <w:p w14:paraId="4E344610" w14:textId="43C913EB" w:rsidR="00D379A8" w:rsidRPr="007737C6" w:rsidRDefault="00D379A8" w:rsidP="00D379A8">
      <w:pPr>
        <w:jc w:val="both"/>
      </w:pPr>
      <w:r w:rsidRPr="007737C6">
        <w:t>Navedeni prihodi planirani su u iznosu od 81.000,00 EUR. Navedeni se prihodi planiraju utrošit na uređenje sale u Livadama a prispjeti će od strane LAG – a</w:t>
      </w:r>
      <w:r w:rsidR="007737C6" w:rsidRPr="007737C6">
        <w:t xml:space="preserve"> sjeverne Istre</w:t>
      </w:r>
      <w:r w:rsidRPr="007737C6">
        <w:t>.</w:t>
      </w:r>
    </w:p>
    <w:p w14:paraId="79035A05" w14:textId="77777777" w:rsidR="00D379A8" w:rsidRDefault="00D379A8" w:rsidP="005B58C8">
      <w:pPr>
        <w:tabs>
          <w:tab w:val="left" w:pos="900"/>
        </w:tabs>
        <w:jc w:val="both"/>
        <w:rPr>
          <w:b/>
          <w:bCs/>
        </w:rPr>
      </w:pPr>
    </w:p>
    <w:p w14:paraId="1D04971D" w14:textId="77777777" w:rsidR="00D379A8" w:rsidRDefault="00D379A8" w:rsidP="005B58C8">
      <w:pPr>
        <w:tabs>
          <w:tab w:val="left" w:pos="900"/>
        </w:tabs>
        <w:jc w:val="both"/>
        <w:rPr>
          <w:b/>
          <w:bCs/>
        </w:rPr>
      </w:pPr>
    </w:p>
    <w:p w14:paraId="50832893" w14:textId="77777777" w:rsidR="00D379A8" w:rsidRDefault="00D379A8" w:rsidP="005B58C8">
      <w:pPr>
        <w:tabs>
          <w:tab w:val="left" w:pos="900"/>
        </w:tabs>
        <w:jc w:val="both"/>
        <w:rPr>
          <w:b/>
          <w:bCs/>
        </w:rPr>
      </w:pPr>
    </w:p>
    <w:p w14:paraId="07170EAB" w14:textId="5425FDB7" w:rsidR="00E029E9" w:rsidRPr="000B5C83" w:rsidRDefault="000B5C83" w:rsidP="005B58C8">
      <w:pPr>
        <w:tabs>
          <w:tab w:val="left" w:pos="900"/>
        </w:tabs>
        <w:jc w:val="both"/>
        <w:rPr>
          <w:b/>
          <w:bCs/>
        </w:rPr>
      </w:pPr>
      <w:r w:rsidRPr="000B5C83">
        <w:rPr>
          <w:b/>
          <w:bCs/>
        </w:rPr>
        <w:t>3.2. PRIHODI OD PRODAJE NEFINANCIJSKE IMOVINE</w:t>
      </w:r>
    </w:p>
    <w:p w14:paraId="73F93EC7" w14:textId="77777777" w:rsidR="000B5C83" w:rsidRDefault="000B5C83" w:rsidP="005B58C8">
      <w:pPr>
        <w:tabs>
          <w:tab w:val="left" w:pos="900"/>
        </w:tabs>
        <w:jc w:val="both"/>
        <w:rPr>
          <w:b/>
          <w:i/>
        </w:rPr>
      </w:pPr>
    </w:p>
    <w:p w14:paraId="1A9A6301" w14:textId="242A41BC" w:rsidR="0002459E" w:rsidRPr="000B5C83" w:rsidRDefault="000B5C83" w:rsidP="005B58C8">
      <w:pPr>
        <w:tabs>
          <w:tab w:val="left" w:pos="900"/>
        </w:tabs>
        <w:jc w:val="both"/>
        <w:rPr>
          <w:i/>
        </w:rPr>
      </w:pPr>
      <w:r w:rsidRPr="000B5C83">
        <w:rPr>
          <w:b/>
          <w:i/>
        </w:rPr>
        <w:t>Prihodi od prodaje zemljišta i građevinskih objekata</w:t>
      </w:r>
    </w:p>
    <w:p w14:paraId="2FD4EFA3" w14:textId="46516373" w:rsidR="00E029E9" w:rsidRDefault="0002459E" w:rsidP="00D5546B">
      <w:pPr>
        <w:jc w:val="both"/>
      </w:pPr>
      <w:r w:rsidRPr="00AF411C">
        <w:t>Prihodi od prodaje poljoprivrednog zemljišta u vlas</w:t>
      </w:r>
      <w:r w:rsidR="00751043">
        <w:t>ništvu Republike Hrvatske u 20</w:t>
      </w:r>
      <w:r w:rsidR="002613FC">
        <w:t>2</w:t>
      </w:r>
      <w:r w:rsidR="00A20572">
        <w:t>6</w:t>
      </w:r>
      <w:r w:rsidRPr="00AF411C">
        <w:t>. go</w:t>
      </w:r>
      <w:r w:rsidR="00751043">
        <w:t xml:space="preserve">dini planiraju se u iznosu od </w:t>
      </w:r>
      <w:r w:rsidR="00A20572">
        <w:t>1.200</w:t>
      </w:r>
      <w:r w:rsidR="00B309E5">
        <w:t>,00 EUR</w:t>
      </w:r>
      <w:r w:rsidR="007C317C">
        <w:t>, a u vlasništvu općine u iznosu od 10.000,00 EUR.</w:t>
      </w:r>
    </w:p>
    <w:p w14:paraId="16FA04A1" w14:textId="77777777" w:rsidR="00E029E9" w:rsidRDefault="00E029E9" w:rsidP="00D5546B">
      <w:pPr>
        <w:jc w:val="both"/>
      </w:pPr>
    </w:p>
    <w:p w14:paraId="109041C0" w14:textId="1897D9CB" w:rsidR="0002459E" w:rsidRDefault="0002459E" w:rsidP="00D5546B">
      <w:pPr>
        <w:jc w:val="both"/>
      </w:pPr>
      <w:r w:rsidRPr="00AF411C">
        <w:t>Valja također napomenuti</w:t>
      </w:r>
      <w:r w:rsidR="00751043">
        <w:t xml:space="preserve"> da su u planu proračuna za 20</w:t>
      </w:r>
      <w:r w:rsidR="002613FC">
        <w:t>2</w:t>
      </w:r>
      <w:r w:rsidR="00A20572">
        <w:t>6</w:t>
      </w:r>
      <w:r w:rsidRPr="00AF411C">
        <w:t xml:space="preserve">. godinu planirani prihodi od </w:t>
      </w:r>
      <w:r w:rsidR="00AF411C" w:rsidRPr="00AF411C">
        <w:t xml:space="preserve">prodaje građevinskog zemljišta </w:t>
      </w:r>
      <w:r w:rsidR="007B1BFC">
        <w:t xml:space="preserve">u vlasništvu </w:t>
      </w:r>
      <w:r w:rsidR="00CC19CF">
        <w:t>o</w:t>
      </w:r>
      <w:r w:rsidR="007B1BFC">
        <w:t>pćine</w:t>
      </w:r>
      <w:r w:rsidR="00751043" w:rsidRPr="00423D99">
        <w:t xml:space="preserve"> u </w:t>
      </w:r>
      <w:r w:rsidR="00751043">
        <w:t xml:space="preserve">iznosu od </w:t>
      </w:r>
      <w:r w:rsidR="007C317C">
        <w:t>1</w:t>
      </w:r>
      <w:r w:rsidR="00F97C2A">
        <w:t>5</w:t>
      </w:r>
      <w:r w:rsidR="007C317C">
        <w:t>.000,00</w:t>
      </w:r>
      <w:r w:rsidR="00B309E5">
        <w:t xml:space="preserve"> EUR</w:t>
      </w:r>
      <w:r w:rsidRPr="00AF411C">
        <w:t>, te prihodi od prodaje stanova nad kojim posto</w:t>
      </w:r>
      <w:r w:rsidR="00AF411C" w:rsidRPr="00AF411C">
        <w:t xml:space="preserve">ji stanarsko pravo u iznosu od </w:t>
      </w:r>
      <w:r w:rsidR="007C317C">
        <w:t>3.000</w:t>
      </w:r>
      <w:r w:rsidR="00B309E5">
        <w:t>,00 EUR</w:t>
      </w:r>
      <w:r w:rsidR="00FE75F7">
        <w:t xml:space="preserve">, </w:t>
      </w:r>
      <w:r w:rsidRPr="00AF411C">
        <w:t xml:space="preserve">prihodi od prodaje </w:t>
      </w:r>
      <w:r w:rsidR="00AF411C" w:rsidRPr="00AF411C">
        <w:t xml:space="preserve">nekretnina u </w:t>
      </w:r>
      <w:r w:rsidR="00751043">
        <w:t xml:space="preserve">vlasništvu </w:t>
      </w:r>
      <w:r w:rsidR="00CC19CF">
        <w:t>o</w:t>
      </w:r>
      <w:r w:rsidR="00751043">
        <w:t xml:space="preserve">pćine u iznosu od </w:t>
      </w:r>
      <w:r w:rsidR="00A20572">
        <w:t>133.340</w:t>
      </w:r>
      <w:r w:rsidR="00B309E5">
        <w:t>,00 EUR</w:t>
      </w:r>
      <w:r w:rsidR="007C317C">
        <w:t>,</w:t>
      </w:r>
      <w:r w:rsidR="00FE75F7">
        <w:t xml:space="preserve"> te prihod od prodaje prijevoznih sredstava odnosno osobnog automobila u iznosu od </w:t>
      </w:r>
      <w:r w:rsidR="00B309E5">
        <w:t>1.</w:t>
      </w:r>
      <w:r w:rsidR="007C317C">
        <w:t>500</w:t>
      </w:r>
      <w:r w:rsidR="00B309E5">
        <w:t>,00 EUR</w:t>
      </w:r>
      <w:r w:rsidR="00FE75F7">
        <w:t>.</w:t>
      </w:r>
    </w:p>
    <w:p w14:paraId="4410B537" w14:textId="280FDB07" w:rsidR="00F7673B" w:rsidRPr="00AF411C" w:rsidRDefault="00F7673B" w:rsidP="00D5546B">
      <w:pPr>
        <w:jc w:val="both"/>
      </w:pPr>
      <w:r>
        <w:t>Ukupni planirani prihodi od prodaje nefinancijske imovine u 202</w:t>
      </w:r>
      <w:r w:rsidR="00A20572">
        <w:t>6</w:t>
      </w:r>
      <w:r>
        <w:t xml:space="preserve">. godini </w:t>
      </w:r>
      <w:r w:rsidR="00F97C2A">
        <w:t>veći</w:t>
      </w:r>
      <w:r>
        <w:t xml:space="preserve"> su za </w:t>
      </w:r>
      <w:r w:rsidR="008E16CA">
        <w:t>47,39</w:t>
      </w:r>
      <w:r>
        <w:t xml:space="preserve"> % u odnosu na plan 202</w:t>
      </w:r>
      <w:r w:rsidR="00A20572">
        <w:t>5</w:t>
      </w:r>
      <w:r>
        <w:t>. godine.</w:t>
      </w:r>
    </w:p>
    <w:p w14:paraId="09370B24" w14:textId="77777777" w:rsidR="0002459E" w:rsidRDefault="0002459E" w:rsidP="00F543C9">
      <w:pPr>
        <w:pStyle w:val="Default"/>
        <w:rPr>
          <w:rFonts w:ascii="Times New Roman" w:hAnsi="Times New Roman" w:cs="Times New Roman"/>
          <w:b/>
          <w:color w:val="auto"/>
        </w:rPr>
      </w:pPr>
    </w:p>
    <w:p w14:paraId="1FB313E2" w14:textId="77777777" w:rsidR="00531CD0" w:rsidRDefault="00531CD0" w:rsidP="00F543C9">
      <w:pPr>
        <w:pStyle w:val="Default"/>
        <w:rPr>
          <w:rFonts w:ascii="Times New Roman" w:hAnsi="Times New Roman" w:cs="Times New Roman"/>
          <w:b/>
          <w:color w:val="auto"/>
        </w:rPr>
      </w:pPr>
    </w:p>
    <w:p w14:paraId="340E9A99" w14:textId="77777777" w:rsidR="00531CD0" w:rsidRDefault="00531CD0" w:rsidP="00F543C9">
      <w:pPr>
        <w:pStyle w:val="Default"/>
        <w:rPr>
          <w:rFonts w:ascii="Times New Roman" w:hAnsi="Times New Roman" w:cs="Times New Roman"/>
          <w:b/>
          <w:color w:val="auto"/>
        </w:rPr>
      </w:pPr>
    </w:p>
    <w:p w14:paraId="2F4D9CBA" w14:textId="77777777" w:rsidR="00531CD0" w:rsidRDefault="00531CD0" w:rsidP="00F543C9">
      <w:pPr>
        <w:pStyle w:val="Default"/>
        <w:rPr>
          <w:rFonts w:ascii="Times New Roman" w:hAnsi="Times New Roman" w:cs="Times New Roman"/>
          <w:b/>
          <w:color w:val="auto"/>
        </w:rPr>
      </w:pPr>
    </w:p>
    <w:p w14:paraId="4F824770" w14:textId="77777777" w:rsidR="00531CD0" w:rsidRDefault="00531CD0" w:rsidP="00F543C9">
      <w:pPr>
        <w:pStyle w:val="Default"/>
        <w:rPr>
          <w:rFonts w:ascii="Times New Roman" w:hAnsi="Times New Roman" w:cs="Times New Roman"/>
          <w:b/>
          <w:color w:val="auto"/>
        </w:rPr>
      </w:pPr>
    </w:p>
    <w:p w14:paraId="53FB728C" w14:textId="77777777" w:rsidR="00531CD0" w:rsidRDefault="00531CD0" w:rsidP="00F543C9">
      <w:pPr>
        <w:pStyle w:val="Default"/>
        <w:rPr>
          <w:rFonts w:ascii="Times New Roman" w:hAnsi="Times New Roman" w:cs="Times New Roman"/>
          <w:b/>
          <w:color w:val="auto"/>
        </w:rPr>
      </w:pPr>
    </w:p>
    <w:p w14:paraId="70663D0C" w14:textId="77777777" w:rsidR="00531CD0" w:rsidRDefault="00531CD0" w:rsidP="00F543C9">
      <w:pPr>
        <w:pStyle w:val="Default"/>
        <w:rPr>
          <w:rFonts w:ascii="Times New Roman" w:hAnsi="Times New Roman" w:cs="Times New Roman"/>
          <w:b/>
          <w:color w:val="auto"/>
        </w:rPr>
      </w:pPr>
    </w:p>
    <w:p w14:paraId="1D40ED8C" w14:textId="77777777" w:rsidR="00531CD0" w:rsidRDefault="00531CD0" w:rsidP="00F543C9">
      <w:pPr>
        <w:pStyle w:val="Default"/>
        <w:rPr>
          <w:rFonts w:ascii="Times New Roman" w:hAnsi="Times New Roman" w:cs="Times New Roman"/>
          <w:b/>
          <w:color w:val="auto"/>
        </w:rPr>
      </w:pPr>
    </w:p>
    <w:p w14:paraId="5EE5D4D2" w14:textId="77777777" w:rsidR="00531CD0" w:rsidRDefault="00531CD0" w:rsidP="00F543C9">
      <w:pPr>
        <w:pStyle w:val="Default"/>
        <w:rPr>
          <w:rFonts w:ascii="Times New Roman" w:hAnsi="Times New Roman" w:cs="Times New Roman"/>
          <w:b/>
          <w:color w:val="auto"/>
        </w:rPr>
      </w:pPr>
    </w:p>
    <w:p w14:paraId="322268A3" w14:textId="77777777" w:rsidR="00531CD0" w:rsidRDefault="00531CD0" w:rsidP="00F543C9">
      <w:pPr>
        <w:pStyle w:val="Default"/>
        <w:rPr>
          <w:rFonts w:ascii="Times New Roman" w:hAnsi="Times New Roman" w:cs="Times New Roman"/>
          <w:b/>
          <w:color w:val="auto"/>
        </w:rPr>
      </w:pPr>
    </w:p>
    <w:p w14:paraId="6D1501B7" w14:textId="77777777" w:rsidR="00531CD0" w:rsidRDefault="00531CD0" w:rsidP="00F543C9">
      <w:pPr>
        <w:pStyle w:val="Default"/>
        <w:rPr>
          <w:rFonts w:ascii="Times New Roman" w:hAnsi="Times New Roman" w:cs="Times New Roman"/>
          <w:b/>
          <w:color w:val="auto"/>
        </w:rPr>
      </w:pPr>
    </w:p>
    <w:p w14:paraId="59EFB4C7" w14:textId="77777777" w:rsidR="00531CD0" w:rsidRDefault="00531CD0" w:rsidP="00F543C9">
      <w:pPr>
        <w:pStyle w:val="Default"/>
        <w:rPr>
          <w:rFonts w:ascii="Times New Roman" w:hAnsi="Times New Roman" w:cs="Times New Roman"/>
          <w:b/>
          <w:color w:val="auto"/>
        </w:rPr>
      </w:pPr>
    </w:p>
    <w:p w14:paraId="5BF71454" w14:textId="77777777" w:rsidR="00531CD0" w:rsidRDefault="00531CD0" w:rsidP="00F543C9">
      <w:pPr>
        <w:pStyle w:val="Default"/>
        <w:rPr>
          <w:rFonts w:ascii="Times New Roman" w:hAnsi="Times New Roman" w:cs="Times New Roman"/>
          <w:b/>
          <w:color w:val="auto"/>
        </w:rPr>
      </w:pPr>
    </w:p>
    <w:p w14:paraId="30D3B2C8" w14:textId="77777777" w:rsidR="00531CD0" w:rsidRDefault="00531CD0" w:rsidP="00F543C9">
      <w:pPr>
        <w:pStyle w:val="Default"/>
        <w:rPr>
          <w:rFonts w:ascii="Times New Roman" w:hAnsi="Times New Roman" w:cs="Times New Roman"/>
          <w:b/>
          <w:color w:val="auto"/>
        </w:rPr>
      </w:pPr>
    </w:p>
    <w:p w14:paraId="447E7B72" w14:textId="77777777" w:rsidR="00531CD0" w:rsidRDefault="00531CD0" w:rsidP="00F543C9">
      <w:pPr>
        <w:pStyle w:val="Default"/>
        <w:rPr>
          <w:rFonts w:ascii="Times New Roman" w:hAnsi="Times New Roman" w:cs="Times New Roman"/>
          <w:b/>
          <w:color w:val="auto"/>
        </w:rPr>
      </w:pPr>
    </w:p>
    <w:p w14:paraId="4352A79F" w14:textId="77777777" w:rsidR="00531CD0" w:rsidRDefault="00531CD0" w:rsidP="00F543C9">
      <w:pPr>
        <w:pStyle w:val="Default"/>
        <w:rPr>
          <w:rFonts w:ascii="Times New Roman" w:hAnsi="Times New Roman" w:cs="Times New Roman"/>
          <w:b/>
          <w:color w:val="auto"/>
        </w:rPr>
      </w:pPr>
    </w:p>
    <w:p w14:paraId="54F5451E" w14:textId="77777777" w:rsidR="00531CD0" w:rsidRDefault="00531CD0" w:rsidP="00F543C9">
      <w:pPr>
        <w:pStyle w:val="Default"/>
        <w:rPr>
          <w:rFonts w:ascii="Times New Roman" w:hAnsi="Times New Roman" w:cs="Times New Roman"/>
          <w:b/>
          <w:color w:val="auto"/>
        </w:rPr>
      </w:pPr>
    </w:p>
    <w:p w14:paraId="60697F3D" w14:textId="77777777" w:rsidR="00531CD0" w:rsidRDefault="00531CD0" w:rsidP="00F543C9">
      <w:pPr>
        <w:pStyle w:val="Default"/>
        <w:rPr>
          <w:rFonts w:ascii="Times New Roman" w:hAnsi="Times New Roman" w:cs="Times New Roman"/>
          <w:b/>
          <w:color w:val="auto"/>
        </w:rPr>
      </w:pPr>
    </w:p>
    <w:p w14:paraId="4A434437" w14:textId="77777777" w:rsidR="00531CD0" w:rsidRDefault="00531CD0" w:rsidP="00F543C9">
      <w:pPr>
        <w:pStyle w:val="Default"/>
        <w:rPr>
          <w:rFonts w:ascii="Times New Roman" w:hAnsi="Times New Roman" w:cs="Times New Roman"/>
          <w:b/>
          <w:color w:val="auto"/>
        </w:rPr>
      </w:pPr>
    </w:p>
    <w:p w14:paraId="119CD1E4" w14:textId="77777777" w:rsidR="00531CD0" w:rsidRDefault="00531CD0" w:rsidP="00F543C9">
      <w:pPr>
        <w:pStyle w:val="Default"/>
        <w:rPr>
          <w:rFonts w:ascii="Times New Roman" w:hAnsi="Times New Roman" w:cs="Times New Roman"/>
          <w:b/>
          <w:color w:val="auto"/>
        </w:rPr>
      </w:pPr>
    </w:p>
    <w:p w14:paraId="482CDE7C" w14:textId="77777777" w:rsidR="00531CD0" w:rsidRDefault="00531CD0" w:rsidP="00F543C9">
      <w:pPr>
        <w:pStyle w:val="Default"/>
        <w:rPr>
          <w:rFonts w:ascii="Times New Roman" w:hAnsi="Times New Roman" w:cs="Times New Roman"/>
          <w:b/>
          <w:color w:val="auto"/>
        </w:rPr>
      </w:pPr>
    </w:p>
    <w:p w14:paraId="7C601FE6" w14:textId="77777777" w:rsidR="00531CD0" w:rsidRDefault="00531CD0" w:rsidP="00F543C9">
      <w:pPr>
        <w:pStyle w:val="Default"/>
        <w:rPr>
          <w:rFonts w:ascii="Times New Roman" w:hAnsi="Times New Roman" w:cs="Times New Roman"/>
          <w:b/>
          <w:color w:val="auto"/>
        </w:rPr>
      </w:pPr>
    </w:p>
    <w:p w14:paraId="0EB4A721" w14:textId="77777777" w:rsidR="00531CD0" w:rsidRDefault="00531CD0" w:rsidP="00F543C9">
      <w:pPr>
        <w:pStyle w:val="Default"/>
        <w:rPr>
          <w:rFonts w:ascii="Times New Roman" w:hAnsi="Times New Roman" w:cs="Times New Roman"/>
          <w:b/>
          <w:color w:val="auto"/>
        </w:rPr>
      </w:pPr>
    </w:p>
    <w:p w14:paraId="437C581B" w14:textId="77777777" w:rsidR="00531CD0" w:rsidRDefault="00531CD0" w:rsidP="00F543C9">
      <w:pPr>
        <w:pStyle w:val="Default"/>
        <w:rPr>
          <w:rFonts w:ascii="Times New Roman" w:hAnsi="Times New Roman" w:cs="Times New Roman"/>
          <w:b/>
          <w:color w:val="auto"/>
        </w:rPr>
      </w:pPr>
    </w:p>
    <w:p w14:paraId="144CE9B7" w14:textId="77777777" w:rsidR="00531CD0" w:rsidRDefault="00531CD0" w:rsidP="00F543C9">
      <w:pPr>
        <w:pStyle w:val="Default"/>
        <w:rPr>
          <w:rFonts w:ascii="Times New Roman" w:hAnsi="Times New Roman" w:cs="Times New Roman"/>
          <w:b/>
          <w:color w:val="auto"/>
        </w:rPr>
      </w:pPr>
    </w:p>
    <w:p w14:paraId="65AEC627" w14:textId="77777777" w:rsidR="00531CD0" w:rsidRDefault="00531CD0" w:rsidP="00F543C9">
      <w:pPr>
        <w:pStyle w:val="Default"/>
        <w:rPr>
          <w:rFonts w:ascii="Times New Roman" w:hAnsi="Times New Roman" w:cs="Times New Roman"/>
          <w:b/>
          <w:color w:val="auto"/>
        </w:rPr>
      </w:pPr>
    </w:p>
    <w:p w14:paraId="7CF4BA9A" w14:textId="77777777" w:rsidR="00531CD0" w:rsidRDefault="00531CD0" w:rsidP="00F543C9">
      <w:pPr>
        <w:pStyle w:val="Default"/>
        <w:rPr>
          <w:rFonts w:ascii="Times New Roman" w:hAnsi="Times New Roman" w:cs="Times New Roman"/>
          <w:b/>
          <w:color w:val="auto"/>
        </w:rPr>
      </w:pPr>
    </w:p>
    <w:p w14:paraId="53A7B07D" w14:textId="77777777" w:rsidR="00531CD0" w:rsidRDefault="00531CD0" w:rsidP="00F543C9">
      <w:pPr>
        <w:pStyle w:val="Default"/>
        <w:rPr>
          <w:rFonts w:ascii="Times New Roman" w:hAnsi="Times New Roman" w:cs="Times New Roman"/>
          <w:b/>
          <w:color w:val="auto"/>
        </w:rPr>
      </w:pPr>
    </w:p>
    <w:p w14:paraId="632A7FB4" w14:textId="77777777" w:rsidR="00531CD0" w:rsidRDefault="00531CD0" w:rsidP="00F543C9">
      <w:pPr>
        <w:pStyle w:val="Default"/>
        <w:rPr>
          <w:rFonts w:ascii="Times New Roman" w:hAnsi="Times New Roman" w:cs="Times New Roman"/>
          <w:b/>
          <w:color w:val="auto"/>
        </w:rPr>
      </w:pPr>
    </w:p>
    <w:p w14:paraId="7072037D" w14:textId="77777777" w:rsidR="00531CD0" w:rsidRDefault="00531CD0" w:rsidP="00F543C9">
      <w:pPr>
        <w:pStyle w:val="Default"/>
        <w:rPr>
          <w:rFonts w:ascii="Times New Roman" w:hAnsi="Times New Roman" w:cs="Times New Roman"/>
          <w:b/>
          <w:color w:val="auto"/>
        </w:rPr>
      </w:pPr>
    </w:p>
    <w:p w14:paraId="60FCD037" w14:textId="77777777" w:rsidR="00531CD0" w:rsidRDefault="00531CD0" w:rsidP="00F543C9">
      <w:pPr>
        <w:pStyle w:val="Default"/>
        <w:rPr>
          <w:rFonts w:ascii="Times New Roman" w:hAnsi="Times New Roman" w:cs="Times New Roman"/>
          <w:b/>
          <w:color w:val="auto"/>
        </w:rPr>
      </w:pPr>
    </w:p>
    <w:p w14:paraId="3CB8CA95" w14:textId="1BD62138" w:rsidR="00DA17EF" w:rsidRPr="008459CE" w:rsidRDefault="000B5C83" w:rsidP="00DA17EF">
      <w:pPr>
        <w:pStyle w:val="Naslov2"/>
        <w:tabs>
          <w:tab w:val="left" w:pos="1497"/>
        </w:tabs>
        <w:spacing w:before="1"/>
        <w:ind w:right="-59"/>
        <w:rPr>
          <w:rFonts w:ascii="Times New Roman" w:hAnsi="Times New Roman" w:cs="Times New Roman"/>
          <w:i w:val="0"/>
          <w:iCs w:val="0"/>
          <w:sz w:val="24"/>
          <w:szCs w:val="24"/>
        </w:rPr>
      </w:pPr>
      <w:r>
        <w:rPr>
          <w:rFonts w:ascii="Times New Roman" w:hAnsi="Times New Roman" w:cs="Times New Roman"/>
          <w:i w:val="0"/>
          <w:iCs w:val="0"/>
          <w:w w:val="115"/>
          <w:sz w:val="24"/>
          <w:szCs w:val="24"/>
        </w:rPr>
        <w:lastRenderedPageBreak/>
        <w:t>4</w:t>
      </w:r>
      <w:r w:rsidR="00DA17EF">
        <w:rPr>
          <w:rFonts w:ascii="Times New Roman" w:hAnsi="Times New Roman" w:cs="Times New Roman"/>
          <w:i w:val="0"/>
          <w:iCs w:val="0"/>
          <w:w w:val="115"/>
          <w:sz w:val="24"/>
          <w:szCs w:val="24"/>
        </w:rPr>
        <w:t xml:space="preserve">. </w:t>
      </w:r>
      <w:r w:rsidR="00840B04">
        <w:rPr>
          <w:rFonts w:ascii="Times New Roman" w:hAnsi="Times New Roman" w:cs="Times New Roman"/>
          <w:i w:val="0"/>
          <w:iCs w:val="0"/>
          <w:w w:val="115"/>
          <w:sz w:val="24"/>
          <w:szCs w:val="24"/>
        </w:rPr>
        <w:t>RASHODI I IZDACI PRORAČUNA PO EKONOMSKOJ KLASIFIKACIJI</w:t>
      </w:r>
    </w:p>
    <w:p w14:paraId="072004BC" w14:textId="77777777" w:rsidR="00C718ED" w:rsidRDefault="00C718ED" w:rsidP="00647EDA">
      <w:pPr>
        <w:jc w:val="both"/>
      </w:pPr>
    </w:p>
    <w:p w14:paraId="72626574" w14:textId="3303CABD" w:rsidR="009B4329" w:rsidRDefault="00647EDA" w:rsidP="00647EDA">
      <w:pPr>
        <w:jc w:val="both"/>
      </w:pPr>
      <w:r w:rsidRPr="001A52D4">
        <w:t xml:space="preserve">Sa planiranim prihodima tekuće godine u ukupnom iznosu od </w:t>
      </w:r>
      <w:r w:rsidR="004A317B">
        <w:t>2.401.</w:t>
      </w:r>
      <w:r w:rsidR="00E059F5">
        <w:t>764</w:t>
      </w:r>
      <w:r w:rsidR="004A317B">
        <w:t>,00</w:t>
      </w:r>
      <w:r w:rsidR="00FE149F">
        <w:t xml:space="preserve"> EUR</w:t>
      </w:r>
      <w:r w:rsidR="00B4687C">
        <w:t xml:space="preserve">, te raspoloživim sredstvima iz prijašnjih godina u iznosu od </w:t>
      </w:r>
      <w:r w:rsidR="004A317B">
        <w:t>194.863,82</w:t>
      </w:r>
      <w:r w:rsidR="00B4687C">
        <w:t xml:space="preserve"> EUR</w:t>
      </w:r>
      <w:r w:rsidRPr="001A52D4">
        <w:t xml:space="preserve"> izvršena je raspodjela sredstava u proračunu na rashode poslovanja (skupina 3) u iznosu od </w:t>
      </w:r>
      <w:r w:rsidR="004A317B">
        <w:t>1.448.</w:t>
      </w:r>
      <w:r w:rsidR="00E059F5">
        <w:t>224</w:t>
      </w:r>
      <w:r w:rsidR="004A317B">
        <w:t>,00</w:t>
      </w:r>
      <w:r w:rsidR="00FE149F">
        <w:t xml:space="preserve"> EUR</w:t>
      </w:r>
      <w:r w:rsidRPr="001A52D4">
        <w:t xml:space="preserve"> i na rashode </w:t>
      </w:r>
      <w:r w:rsidR="00C00D51">
        <w:t>za nabavu</w:t>
      </w:r>
      <w:r w:rsidRPr="001A52D4">
        <w:t xml:space="preserve"> nefinancijske imovine (skupina 4) u iznosu od </w:t>
      </w:r>
      <w:r w:rsidR="004A317B">
        <w:t>1.144.403,82</w:t>
      </w:r>
      <w:r w:rsidR="00FE149F">
        <w:t xml:space="preserve"> EUR</w:t>
      </w:r>
      <w:r w:rsidRPr="001A52D4">
        <w:t>.</w:t>
      </w:r>
      <w:r w:rsidR="00F543C9">
        <w:t xml:space="preserve"> </w:t>
      </w:r>
    </w:p>
    <w:p w14:paraId="43DB0615" w14:textId="77777777" w:rsidR="00C22B6C" w:rsidRPr="00C00D51" w:rsidRDefault="00C22B6C" w:rsidP="00647EDA">
      <w:pPr>
        <w:jc w:val="both"/>
        <w:rPr>
          <w:color w:val="FF0000"/>
        </w:rPr>
      </w:pPr>
    </w:p>
    <w:p w14:paraId="44851FAE" w14:textId="6DA718A2" w:rsidR="00647EDA" w:rsidRPr="007574F5" w:rsidRDefault="00F543C9" w:rsidP="00647EDA">
      <w:pPr>
        <w:jc w:val="both"/>
      </w:pPr>
      <w:r w:rsidRPr="007574F5">
        <w:t>U 20</w:t>
      </w:r>
      <w:r w:rsidR="00372137">
        <w:t>2</w:t>
      </w:r>
      <w:r w:rsidR="004A317B">
        <w:t>6</w:t>
      </w:r>
      <w:r w:rsidRPr="007574F5">
        <w:t xml:space="preserve">. godini planirana su sredstva za otplatu </w:t>
      </w:r>
      <w:r w:rsidR="004A317B">
        <w:t>robnih</w:t>
      </w:r>
      <w:r w:rsidR="00DA64F6">
        <w:t xml:space="preserve"> kredita u iznosu od </w:t>
      </w:r>
      <w:r w:rsidR="00284F0B">
        <w:t>2.500</w:t>
      </w:r>
      <w:r w:rsidR="004A317B">
        <w:t>,00</w:t>
      </w:r>
      <w:r w:rsidR="00FE149F">
        <w:t xml:space="preserve"> EUR</w:t>
      </w:r>
      <w:r w:rsidR="00284F0B">
        <w:t>, te izdaci za ulaganja u dionice i udijele u glavnici trgovačkih društava u iznosu od 1.500,00 EUR</w:t>
      </w:r>
      <w:r w:rsidR="009C02EF">
        <w:t xml:space="preserve"> - </w:t>
      </w:r>
      <w:r w:rsidR="009C02EF" w:rsidRPr="00656EA9">
        <w:t xml:space="preserve">povećanje udjela u temeljnom kapitalu Županijskog centra za gospodarenje otpadom </w:t>
      </w:r>
      <w:proofErr w:type="spellStart"/>
      <w:r w:rsidR="009C02EF" w:rsidRPr="00656EA9">
        <w:t>Kaštijun</w:t>
      </w:r>
      <w:proofErr w:type="spellEnd"/>
      <w:r w:rsidR="00284F0B">
        <w:t>.</w:t>
      </w:r>
    </w:p>
    <w:p w14:paraId="421D3E10" w14:textId="77777777" w:rsidR="00647EDA" w:rsidRPr="00C00D51" w:rsidRDefault="00647EDA" w:rsidP="00647EDA">
      <w:pPr>
        <w:jc w:val="both"/>
        <w:rPr>
          <w:color w:val="FF0000"/>
        </w:rPr>
      </w:pPr>
    </w:p>
    <w:p w14:paraId="76E2BC35" w14:textId="7E7C5A5B" w:rsidR="00647EDA" w:rsidRPr="001A52D4" w:rsidRDefault="00647EDA" w:rsidP="00647EDA">
      <w:pPr>
        <w:jc w:val="both"/>
      </w:pPr>
      <w:r w:rsidRPr="001A52D4">
        <w:t xml:space="preserve">U </w:t>
      </w:r>
      <w:r w:rsidR="00F543C9">
        <w:t>P</w:t>
      </w:r>
      <w:r w:rsidR="0082786C">
        <w:t>roračuna</w:t>
      </w:r>
      <w:r w:rsidRPr="001A52D4">
        <w:t xml:space="preserve"> </w:t>
      </w:r>
      <w:r w:rsidR="00840B04">
        <w:t>o</w:t>
      </w:r>
      <w:r w:rsidRPr="001A52D4">
        <w:t xml:space="preserve">pćine </w:t>
      </w:r>
      <w:r w:rsidR="00DA64F6">
        <w:t>Oprtalj za 20</w:t>
      </w:r>
      <w:r w:rsidR="00372137">
        <w:t>2</w:t>
      </w:r>
      <w:r w:rsidR="00284F0B">
        <w:t>6</w:t>
      </w:r>
      <w:r w:rsidRPr="001A52D4">
        <w:t>. godinu primije</w:t>
      </w:r>
      <w:r w:rsidR="0082786C">
        <w:t xml:space="preserve">njeno je programsko planiranje </w:t>
      </w:r>
      <w:r w:rsidRPr="001A52D4">
        <w:t>pošt</w:t>
      </w:r>
      <w:r w:rsidR="00FE75F7">
        <w:t>ujući</w:t>
      </w:r>
      <w:r w:rsidRPr="001A52D4">
        <w:t xml:space="preserve"> funkcijsku</w:t>
      </w:r>
      <w:r w:rsidR="0082786C">
        <w:t xml:space="preserve"> i ekonomsku klasifikaciju, te</w:t>
      </w:r>
      <w:r w:rsidRPr="001A52D4">
        <w:t xml:space="preserve"> izvore financiranja.</w:t>
      </w:r>
    </w:p>
    <w:p w14:paraId="735B39A2" w14:textId="60DBC698" w:rsidR="0002459E" w:rsidRDefault="0002459E" w:rsidP="0002459E">
      <w:pPr>
        <w:jc w:val="both"/>
      </w:pPr>
      <w:r>
        <w:t xml:space="preserve">Proračun </w:t>
      </w:r>
      <w:r w:rsidR="00840B04">
        <w:t>o</w:t>
      </w:r>
      <w:r>
        <w:t>pćine Oprtalj sastoji se od dva razdjela i dvije glave u kojima se kao jedan razdjel pojavljuje Predstavnička i izvršna tijela, a kao drugi razdjel Jedinstveni upravni odjel. Nazivi razdjela istovjetni su nazivima glava.</w:t>
      </w:r>
    </w:p>
    <w:p w14:paraId="0DBEE9C6" w14:textId="77777777" w:rsidR="0002459E" w:rsidRDefault="0002459E" w:rsidP="0002459E">
      <w:pPr>
        <w:jc w:val="both"/>
      </w:pPr>
    </w:p>
    <w:p w14:paraId="74806535" w14:textId="771C993C" w:rsidR="00FE149F" w:rsidRPr="0002626D" w:rsidRDefault="00FE149F" w:rsidP="00FE149F">
      <w:pPr>
        <w:jc w:val="both"/>
      </w:pPr>
      <w:r w:rsidRPr="0002626D">
        <w:t>U nastavku se daje prikaz rashoda prema ekonomskoj klasifikaciji odnosno prema osnovnim skupinama rashoda i izdataka kroz razdoblje 202</w:t>
      </w:r>
      <w:r w:rsidR="00284F0B">
        <w:t>6</w:t>
      </w:r>
      <w:r w:rsidRPr="0002626D">
        <w:t>.</w:t>
      </w:r>
      <w:r w:rsidR="00A236DF">
        <w:t xml:space="preserve"> </w:t>
      </w:r>
      <w:r w:rsidRPr="0002626D">
        <w:t>-</w:t>
      </w:r>
      <w:r w:rsidR="00A236DF">
        <w:t xml:space="preserve"> </w:t>
      </w:r>
      <w:r w:rsidRPr="0002626D">
        <w:t>202</w:t>
      </w:r>
      <w:r w:rsidR="00284F0B">
        <w:t>8</w:t>
      </w:r>
      <w:r w:rsidRPr="0002626D">
        <w:t>. godine.</w:t>
      </w:r>
    </w:p>
    <w:p w14:paraId="5A36BC6A" w14:textId="77777777" w:rsidR="0002459E" w:rsidRPr="00624A37" w:rsidRDefault="0002459E" w:rsidP="0002459E">
      <w:pPr>
        <w:autoSpaceDE w:val="0"/>
        <w:autoSpaceDN w:val="0"/>
        <w:adjustRightInd w:val="0"/>
        <w:jc w:val="both"/>
        <w:rPr>
          <w:rFonts w:eastAsiaTheme="minorHAnsi"/>
          <w:lang w:eastAsia="en-US"/>
        </w:rPr>
      </w:pPr>
    </w:p>
    <w:p w14:paraId="13E65C4B" w14:textId="77777777" w:rsidR="00FE149F" w:rsidRDefault="00FE149F" w:rsidP="0002459E">
      <w:pPr>
        <w:jc w:val="both"/>
        <w:rPr>
          <w:b/>
        </w:rPr>
      </w:pPr>
    </w:p>
    <w:p w14:paraId="588C7CA0" w14:textId="77777777" w:rsidR="00FE149F" w:rsidRDefault="00FE149F" w:rsidP="0002459E">
      <w:pPr>
        <w:jc w:val="both"/>
        <w:rPr>
          <w:b/>
        </w:rPr>
      </w:pPr>
    </w:p>
    <w:p w14:paraId="3CC9916C" w14:textId="77777777" w:rsidR="00FE149F" w:rsidRDefault="00FE149F" w:rsidP="0002459E">
      <w:pPr>
        <w:jc w:val="both"/>
        <w:rPr>
          <w:b/>
        </w:rPr>
      </w:pPr>
    </w:p>
    <w:p w14:paraId="7B3C5FD9" w14:textId="77777777" w:rsidR="00FE149F" w:rsidRDefault="00FE149F" w:rsidP="0002459E">
      <w:pPr>
        <w:jc w:val="both"/>
        <w:rPr>
          <w:b/>
        </w:rPr>
      </w:pPr>
    </w:p>
    <w:p w14:paraId="73BC3D8C" w14:textId="77777777" w:rsidR="00FE149F" w:rsidRDefault="00FE149F" w:rsidP="0002459E">
      <w:pPr>
        <w:jc w:val="both"/>
        <w:rPr>
          <w:b/>
        </w:rPr>
      </w:pPr>
    </w:p>
    <w:p w14:paraId="58AFD753" w14:textId="77777777" w:rsidR="00FE149F" w:rsidRDefault="00FE149F" w:rsidP="0002459E">
      <w:pPr>
        <w:jc w:val="both"/>
        <w:rPr>
          <w:b/>
        </w:rPr>
      </w:pPr>
    </w:p>
    <w:p w14:paraId="13563B2E" w14:textId="77777777" w:rsidR="00FE149F" w:rsidRDefault="00FE149F" w:rsidP="0002459E">
      <w:pPr>
        <w:jc w:val="both"/>
        <w:rPr>
          <w:b/>
        </w:rPr>
      </w:pPr>
    </w:p>
    <w:p w14:paraId="359B5E68" w14:textId="77777777" w:rsidR="00FE149F" w:rsidRDefault="00FE149F" w:rsidP="0002459E">
      <w:pPr>
        <w:jc w:val="both"/>
        <w:rPr>
          <w:b/>
        </w:rPr>
      </w:pPr>
    </w:p>
    <w:p w14:paraId="179865FE" w14:textId="77777777" w:rsidR="00FE149F" w:rsidRDefault="00FE149F" w:rsidP="0002459E">
      <w:pPr>
        <w:jc w:val="both"/>
        <w:rPr>
          <w:b/>
        </w:rPr>
      </w:pPr>
    </w:p>
    <w:p w14:paraId="6AE9EE3A" w14:textId="77777777" w:rsidR="00FE149F" w:rsidRDefault="00FE149F" w:rsidP="0002459E">
      <w:pPr>
        <w:jc w:val="both"/>
        <w:rPr>
          <w:b/>
        </w:rPr>
      </w:pPr>
    </w:p>
    <w:p w14:paraId="62CE781B" w14:textId="77777777" w:rsidR="00FE149F" w:rsidRDefault="00FE149F" w:rsidP="0002459E">
      <w:pPr>
        <w:jc w:val="both"/>
        <w:rPr>
          <w:b/>
        </w:rPr>
      </w:pPr>
    </w:p>
    <w:p w14:paraId="7F931D19" w14:textId="77777777" w:rsidR="00FE149F" w:rsidRDefault="00FE149F" w:rsidP="0002459E">
      <w:pPr>
        <w:jc w:val="both"/>
        <w:rPr>
          <w:b/>
        </w:rPr>
      </w:pPr>
    </w:p>
    <w:p w14:paraId="5771BEAE" w14:textId="77777777" w:rsidR="00FE149F" w:rsidRDefault="00FE149F" w:rsidP="0002459E">
      <w:pPr>
        <w:jc w:val="both"/>
        <w:rPr>
          <w:b/>
        </w:rPr>
      </w:pPr>
    </w:p>
    <w:p w14:paraId="256A8F13" w14:textId="77777777" w:rsidR="00FE149F" w:rsidRDefault="00FE149F" w:rsidP="0002459E">
      <w:pPr>
        <w:jc w:val="both"/>
        <w:rPr>
          <w:b/>
        </w:rPr>
      </w:pPr>
    </w:p>
    <w:p w14:paraId="7E6FBF42" w14:textId="77777777" w:rsidR="00FE149F" w:rsidRDefault="00FE149F" w:rsidP="0002459E">
      <w:pPr>
        <w:jc w:val="both"/>
        <w:rPr>
          <w:b/>
        </w:rPr>
      </w:pPr>
    </w:p>
    <w:p w14:paraId="1C47C0B4" w14:textId="77777777" w:rsidR="00FE149F" w:rsidRDefault="00FE149F" w:rsidP="0002459E">
      <w:pPr>
        <w:jc w:val="both"/>
        <w:rPr>
          <w:b/>
        </w:rPr>
      </w:pPr>
    </w:p>
    <w:p w14:paraId="4A96E26A" w14:textId="77777777" w:rsidR="00FE149F" w:rsidRDefault="00FE149F" w:rsidP="0002459E">
      <w:pPr>
        <w:jc w:val="both"/>
        <w:rPr>
          <w:b/>
        </w:rPr>
      </w:pPr>
    </w:p>
    <w:p w14:paraId="4A7954E0" w14:textId="77777777" w:rsidR="00FE149F" w:rsidRDefault="00FE149F" w:rsidP="0002459E">
      <w:pPr>
        <w:jc w:val="both"/>
        <w:rPr>
          <w:b/>
        </w:rPr>
      </w:pPr>
    </w:p>
    <w:p w14:paraId="1911EC06" w14:textId="77777777" w:rsidR="00FE149F" w:rsidRDefault="00FE149F" w:rsidP="0002459E">
      <w:pPr>
        <w:jc w:val="both"/>
        <w:rPr>
          <w:b/>
        </w:rPr>
      </w:pPr>
    </w:p>
    <w:p w14:paraId="6B9FD40E" w14:textId="77777777" w:rsidR="00FE149F" w:rsidRDefault="00FE149F" w:rsidP="00FE149F">
      <w:pPr>
        <w:jc w:val="both"/>
        <w:rPr>
          <w:b/>
          <w:bCs/>
          <w:i/>
        </w:rPr>
        <w:sectPr w:rsidR="00FE149F" w:rsidSect="00FC6314">
          <w:pgSz w:w="11906" w:h="16838"/>
          <w:pgMar w:top="1418" w:right="1418" w:bottom="1418" w:left="1418" w:header="709" w:footer="709" w:gutter="0"/>
          <w:cols w:space="708"/>
          <w:docGrid w:linePitch="360"/>
        </w:sectPr>
      </w:pPr>
      <w:bookmarkStart w:id="5" w:name="_Toc55816809"/>
    </w:p>
    <w:p w14:paraId="2F66217C" w14:textId="7CB4FE7B" w:rsidR="00FE149F" w:rsidRPr="00FE149F" w:rsidRDefault="00FE149F" w:rsidP="00FE149F">
      <w:pPr>
        <w:jc w:val="both"/>
        <w:rPr>
          <w:b/>
          <w:bCs/>
          <w:i/>
          <w:noProof/>
        </w:rPr>
      </w:pPr>
      <w:r w:rsidRPr="00FE149F">
        <w:rPr>
          <w:b/>
          <w:bCs/>
          <w:i/>
        </w:rPr>
        <w:lastRenderedPageBreak/>
        <w:t xml:space="preserve">Tabela </w:t>
      </w:r>
      <w:r>
        <w:rPr>
          <w:b/>
          <w:bCs/>
          <w:i/>
        </w:rPr>
        <w:t>4</w:t>
      </w:r>
      <w:r w:rsidRPr="00FE149F">
        <w:rPr>
          <w:b/>
          <w:bCs/>
          <w:i/>
        </w:rPr>
        <w:t xml:space="preserve">: </w:t>
      </w:r>
      <w:r w:rsidRPr="00FE149F">
        <w:rPr>
          <w:b/>
          <w:bCs/>
          <w:i/>
          <w:noProof/>
        </w:rPr>
        <w:t xml:space="preserve"> Prikaz planiranih rashoda i izdataka u razdoblju 20</w:t>
      </w:r>
      <w:r w:rsidR="00204D63">
        <w:rPr>
          <w:b/>
          <w:bCs/>
          <w:i/>
          <w:noProof/>
        </w:rPr>
        <w:t>2</w:t>
      </w:r>
      <w:r w:rsidR="00D850EA">
        <w:rPr>
          <w:b/>
          <w:bCs/>
          <w:i/>
          <w:noProof/>
        </w:rPr>
        <w:t>6</w:t>
      </w:r>
      <w:r w:rsidRPr="00FE149F">
        <w:rPr>
          <w:b/>
          <w:bCs/>
          <w:i/>
          <w:noProof/>
        </w:rPr>
        <w:t>.</w:t>
      </w:r>
      <w:r w:rsidR="00A236DF">
        <w:rPr>
          <w:b/>
          <w:bCs/>
          <w:i/>
          <w:noProof/>
        </w:rPr>
        <w:t xml:space="preserve"> </w:t>
      </w:r>
      <w:r w:rsidRPr="00FE149F">
        <w:rPr>
          <w:b/>
          <w:bCs/>
          <w:i/>
          <w:noProof/>
        </w:rPr>
        <w:t>-</w:t>
      </w:r>
      <w:r w:rsidR="00A236DF">
        <w:rPr>
          <w:b/>
          <w:bCs/>
          <w:i/>
          <w:noProof/>
        </w:rPr>
        <w:t xml:space="preserve"> </w:t>
      </w:r>
      <w:r w:rsidRPr="00FE149F">
        <w:rPr>
          <w:b/>
          <w:bCs/>
          <w:i/>
          <w:noProof/>
        </w:rPr>
        <w:t>202</w:t>
      </w:r>
      <w:r w:rsidR="00D850EA">
        <w:rPr>
          <w:b/>
          <w:bCs/>
          <w:i/>
          <w:noProof/>
        </w:rPr>
        <w:t>8</w:t>
      </w:r>
      <w:r w:rsidRPr="00FE149F">
        <w:rPr>
          <w:b/>
          <w:bCs/>
          <w:i/>
          <w:noProof/>
        </w:rPr>
        <w:t xml:space="preserve">. godine </w:t>
      </w:r>
      <w:r w:rsidRPr="00FE149F">
        <w:rPr>
          <w:b/>
          <w:bCs/>
          <w:i/>
        </w:rPr>
        <w:t>na nivou razreda i skupine  ekonomske klasifikacije</w:t>
      </w:r>
      <w:r w:rsidRPr="00FE149F">
        <w:rPr>
          <w:b/>
          <w:bCs/>
          <w:i/>
          <w:noProof/>
        </w:rPr>
        <w:t xml:space="preserve"> i usporedba sa Proračunom za 202</w:t>
      </w:r>
      <w:r w:rsidR="00D850EA">
        <w:rPr>
          <w:b/>
          <w:bCs/>
          <w:i/>
          <w:noProof/>
        </w:rPr>
        <w:t>5</w:t>
      </w:r>
      <w:r w:rsidRPr="00FE149F">
        <w:rPr>
          <w:b/>
          <w:bCs/>
          <w:i/>
          <w:noProof/>
        </w:rPr>
        <w:t>. godinu, te realizacijom Proračuna za 202</w:t>
      </w:r>
      <w:r w:rsidR="00D850EA">
        <w:rPr>
          <w:b/>
          <w:bCs/>
          <w:i/>
          <w:noProof/>
        </w:rPr>
        <w:t>4</w:t>
      </w:r>
      <w:r w:rsidRPr="00FE149F">
        <w:rPr>
          <w:b/>
          <w:bCs/>
          <w:i/>
          <w:noProof/>
        </w:rPr>
        <w:t>. godinu</w:t>
      </w:r>
      <w:bookmarkEnd w:id="5"/>
    </w:p>
    <w:p w14:paraId="756378E0" w14:textId="77777777" w:rsidR="00682630" w:rsidRDefault="00682630" w:rsidP="00F45005">
      <w:pPr>
        <w:jc w:val="both"/>
      </w:pPr>
    </w:p>
    <w:tbl>
      <w:tblPr>
        <w:tblW w:w="14930" w:type="dxa"/>
        <w:jc w:val="center"/>
        <w:tblLook w:val="04A0" w:firstRow="1" w:lastRow="0" w:firstColumn="1" w:lastColumn="0" w:noHBand="0" w:noVBand="1"/>
      </w:tblPr>
      <w:tblGrid>
        <w:gridCol w:w="1472"/>
        <w:gridCol w:w="5773"/>
        <w:gridCol w:w="1537"/>
        <w:gridCol w:w="1537"/>
        <w:gridCol w:w="1537"/>
        <w:gridCol w:w="1537"/>
        <w:gridCol w:w="1537"/>
      </w:tblGrid>
      <w:tr w:rsidR="00431ED0" w14:paraId="18A7F10D" w14:textId="77777777" w:rsidTr="00431ED0">
        <w:trPr>
          <w:trHeight w:val="865"/>
          <w:jc w:val="center"/>
        </w:trPr>
        <w:tc>
          <w:tcPr>
            <w:tcW w:w="1472" w:type="dxa"/>
            <w:tcBorders>
              <w:top w:val="single" w:sz="4" w:space="0" w:color="000000"/>
              <w:left w:val="single" w:sz="4" w:space="0" w:color="000000"/>
              <w:bottom w:val="single" w:sz="4" w:space="0" w:color="000000"/>
              <w:right w:val="single" w:sz="4" w:space="0" w:color="000000"/>
            </w:tcBorders>
            <w:shd w:val="clear" w:color="000000" w:fill="E8E8E8"/>
            <w:vAlign w:val="center"/>
            <w:hideMark/>
          </w:tcPr>
          <w:p w14:paraId="04260463" w14:textId="77777777" w:rsidR="00431ED0" w:rsidRPr="00431ED0" w:rsidRDefault="00431ED0">
            <w:pPr>
              <w:jc w:val="center"/>
              <w:rPr>
                <w:b/>
                <w:bCs/>
                <w:color w:val="000000"/>
                <w:sz w:val="20"/>
                <w:szCs w:val="20"/>
              </w:rPr>
            </w:pPr>
            <w:r w:rsidRPr="00431ED0">
              <w:rPr>
                <w:b/>
                <w:bCs/>
                <w:color w:val="000000"/>
                <w:sz w:val="20"/>
                <w:szCs w:val="20"/>
              </w:rPr>
              <w:t>Račun</w:t>
            </w:r>
          </w:p>
        </w:tc>
        <w:tc>
          <w:tcPr>
            <w:tcW w:w="5773" w:type="dxa"/>
            <w:tcBorders>
              <w:top w:val="single" w:sz="4" w:space="0" w:color="000000"/>
              <w:left w:val="nil"/>
              <w:bottom w:val="single" w:sz="4" w:space="0" w:color="000000"/>
              <w:right w:val="single" w:sz="4" w:space="0" w:color="000000"/>
            </w:tcBorders>
            <w:shd w:val="clear" w:color="000000" w:fill="E8E8E8"/>
            <w:vAlign w:val="center"/>
            <w:hideMark/>
          </w:tcPr>
          <w:p w14:paraId="4182EA69" w14:textId="77777777" w:rsidR="00431ED0" w:rsidRPr="00431ED0" w:rsidRDefault="00431ED0">
            <w:pPr>
              <w:jc w:val="center"/>
              <w:rPr>
                <w:b/>
                <w:bCs/>
                <w:color w:val="000000"/>
                <w:sz w:val="20"/>
                <w:szCs w:val="20"/>
              </w:rPr>
            </w:pPr>
            <w:r w:rsidRPr="00431ED0">
              <w:rPr>
                <w:b/>
                <w:bCs/>
                <w:color w:val="000000"/>
                <w:sz w:val="20"/>
                <w:szCs w:val="20"/>
              </w:rPr>
              <w:t>Naziv računa</w:t>
            </w:r>
          </w:p>
        </w:tc>
        <w:tc>
          <w:tcPr>
            <w:tcW w:w="1537" w:type="dxa"/>
            <w:tcBorders>
              <w:top w:val="single" w:sz="4" w:space="0" w:color="000000"/>
              <w:left w:val="nil"/>
              <w:bottom w:val="single" w:sz="4" w:space="0" w:color="000000"/>
              <w:right w:val="single" w:sz="4" w:space="0" w:color="000000"/>
            </w:tcBorders>
            <w:shd w:val="clear" w:color="000000" w:fill="E8E8E8"/>
            <w:vAlign w:val="center"/>
            <w:hideMark/>
          </w:tcPr>
          <w:p w14:paraId="56678A92" w14:textId="3FD4A383" w:rsidR="00431ED0" w:rsidRPr="00431ED0" w:rsidRDefault="00431ED0">
            <w:pPr>
              <w:jc w:val="center"/>
              <w:rPr>
                <w:b/>
                <w:bCs/>
                <w:color w:val="000000"/>
                <w:sz w:val="20"/>
                <w:szCs w:val="20"/>
              </w:rPr>
            </w:pPr>
            <w:r w:rsidRPr="00431ED0">
              <w:rPr>
                <w:b/>
                <w:bCs/>
                <w:color w:val="000000"/>
                <w:sz w:val="20"/>
                <w:szCs w:val="20"/>
              </w:rPr>
              <w:t>Izvršenje</w:t>
            </w:r>
            <w:r w:rsidRPr="00431ED0">
              <w:rPr>
                <w:b/>
                <w:bCs/>
                <w:color w:val="000000"/>
                <w:sz w:val="20"/>
                <w:szCs w:val="20"/>
              </w:rPr>
              <w:br/>
              <w:t>2024</w:t>
            </w:r>
          </w:p>
        </w:tc>
        <w:tc>
          <w:tcPr>
            <w:tcW w:w="1537" w:type="dxa"/>
            <w:tcBorders>
              <w:top w:val="single" w:sz="4" w:space="0" w:color="000000"/>
              <w:left w:val="nil"/>
              <w:bottom w:val="single" w:sz="4" w:space="0" w:color="000000"/>
              <w:right w:val="single" w:sz="4" w:space="0" w:color="000000"/>
            </w:tcBorders>
            <w:shd w:val="clear" w:color="000000" w:fill="E8E8E8"/>
            <w:vAlign w:val="center"/>
            <w:hideMark/>
          </w:tcPr>
          <w:p w14:paraId="5D3BE75E" w14:textId="5B91B68C" w:rsidR="00431ED0" w:rsidRPr="00431ED0" w:rsidRDefault="00431ED0">
            <w:pPr>
              <w:jc w:val="center"/>
              <w:rPr>
                <w:b/>
                <w:bCs/>
                <w:color w:val="000000"/>
                <w:sz w:val="20"/>
                <w:szCs w:val="20"/>
              </w:rPr>
            </w:pPr>
            <w:r w:rsidRPr="00431ED0">
              <w:rPr>
                <w:b/>
                <w:bCs/>
                <w:color w:val="000000"/>
                <w:sz w:val="20"/>
                <w:szCs w:val="20"/>
              </w:rPr>
              <w:t>Tekući plan</w:t>
            </w:r>
            <w:r w:rsidRPr="00431ED0">
              <w:rPr>
                <w:b/>
                <w:bCs/>
                <w:color w:val="000000"/>
                <w:sz w:val="20"/>
                <w:szCs w:val="20"/>
              </w:rPr>
              <w:br/>
              <w:t>2025</w:t>
            </w:r>
          </w:p>
        </w:tc>
        <w:tc>
          <w:tcPr>
            <w:tcW w:w="1537" w:type="dxa"/>
            <w:tcBorders>
              <w:top w:val="single" w:sz="4" w:space="0" w:color="000000"/>
              <w:left w:val="nil"/>
              <w:bottom w:val="single" w:sz="4" w:space="0" w:color="000000"/>
              <w:right w:val="single" w:sz="4" w:space="0" w:color="000000"/>
            </w:tcBorders>
            <w:shd w:val="clear" w:color="000000" w:fill="E8E8E8"/>
            <w:vAlign w:val="center"/>
            <w:hideMark/>
          </w:tcPr>
          <w:p w14:paraId="5E27E34E" w14:textId="00151086" w:rsidR="00431ED0" w:rsidRPr="00431ED0" w:rsidRDefault="00431ED0">
            <w:pPr>
              <w:jc w:val="center"/>
              <w:rPr>
                <w:b/>
                <w:bCs/>
                <w:color w:val="000000"/>
                <w:sz w:val="20"/>
                <w:szCs w:val="20"/>
              </w:rPr>
            </w:pPr>
            <w:r w:rsidRPr="00431ED0">
              <w:rPr>
                <w:b/>
                <w:bCs/>
                <w:color w:val="000000"/>
                <w:sz w:val="20"/>
                <w:szCs w:val="20"/>
              </w:rPr>
              <w:t>Plan</w:t>
            </w:r>
            <w:r w:rsidRPr="00431ED0">
              <w:rPr>
                <w:b/>
                <w:bCs/>
                <w:color w:val="000000"/>
                <w:sz w:val="20"/>
                <w:szCs w:val="20"/>
              </w:rPr>
              <w:br/>
              <w:t>2026</w:t>
            </w:r>
          </w:p>
        </w:tc>
        <w:tc>
          <w:tcPr>
            <w:tcW w:w="1537" w:type="dxa"/>
            <w:tcBorders>
              <w:top w:val="single" w:sz="4" w:space="0" w:color="000000"/>
              <w:left w:val="nil"/>
              <w:bottom w:val="single" w:sz="4" w:space="0" w:color="000000"/>
              <w:right w:val="single" w:sz="4" w:space="0" w:color="000000"/>
            </w:tcBorders>
            <w:shd w:val="clear" w:color="000000" w:fill="E8E8E8"/>
            <w:vAlign w:val="center"/>
            <w:hideMark/>
          </w:tcPr>
          <w:p w14:paraId="3B47FF3A" w14:textId="43279B3A" w:rsidR="00431ED0" w:rsidRPr="00431ED0" w:rsidRDefault="00431ED0">
            <w:pPr>
              <w:jc w:val="center"/>
              <w:rPr>
                <w:b/>
                <w:bCs/>
                <w:color w:val="000000"/>
                <w:sz w:val="20"/>
                <w:szCs w:val="20"/>
              </w:rPr>
            </w:pPr>
            <w:r w:rsidRPr="00431ED0">
              <w:rPr>
                <w:b/>
                <w:bCs/>
                <w:color w:val="000000"/>
                <w:sz w:val="20"/>
                <w:szCs w:val="20"/>
              </w:rPr>
              <w:t xml:space="preserve">Projekcija </w:t>
            </w:r>
            <w:r w:rsidRPr="00431ED0">
              <w:rPr>
                <w:b/>
                <w:bCs/>
                <w:color w:val="000000"/>
                <w:sz w:val="20"/>
                <w:szCs w:val="20"/>
              </w:rPr>
              <w:br/>
              <w:t>2027</w:t>
            </w:r>
          </w:p>
        </w:tc>
        <w:tc>
          <w:tcPr>
            <w:tcW w:w="1537" w:type="dxa"/>
            <w:tcBorders>
              <w:top w:val="single" w:sz="4" w:space="0" w:color="000000"/>
              <w:left w:val="nil"/>
              <w:bottom w:val="single" w:sz="4" w:space="0" w:color="000000"/>
              <w:right w:val="single" w:sz="4" w:space="0" w:color="000000"/>
            </w:tcBorders>
            <w:shd w:val="clear" w:color="000000" w:fill="E8E8E8"/>
            <w:vAlign w:val="center"/>
            <w:hideMark/>
          </w:tcPr>
          <w:p w14:paraId="54173062" w14:textId="617AE2E7" w:rsidR="00431ED0" w:rsidRPr="00431ED0" w:rsidRDefault="00431ED0">
            <w:pPr>
              <w:jc w:val="center"/>
              <w:rPr>
                <w:b/>
                <w:bCs/>
                <w:color w:val="000000"/>
                <w:sz w:val="20"/>
                <w:szCs w:val="20"/>
              </w:rPr>
            </w:pPr>
            <w:r w:rsidRPr="00431ED0">
              <w:rPr>
                <w:b/>
                <w:bCs/>
                <w:color w:val="000000"/>
                <w:sz w:val="20"/>
                <w:szCs w:val="20"/>
              </w:rPr>
              <w:t xml:space="preserve">Projekcija </w:t>
            </w:r>
            <w:r w:rsidRPr="00431ED0">
              <w:rPr>
                <w:b/>
                <w:bCs/>
                <w:color w:val="000000"/>
                <w:sz w:val="20"/>
                <w:szCs w:val="20"/>
              </w:rPr>
              <w:br/>
              <w:t>2028</w:t>
            </w:r>
          </w:p>
        </w:tc>
      </w:tr>
      <w:tr w:rsidR="00431ED0" w14:paraId="1F771FEF" w14:textId="77777777" w:rsidTr="00431ED0">
        <w:trPr>
          <w:trHeight w:val="369"/>
          <w:jc w:val="center"/>
        </w:trPr>
        <w:tc>
          <w:tcPr>
            <w:tcW w:w="1472" w:type="dxa"/>
            <w:tcBorders>
              <w:top w:val="nil"/>
              <w:left w:val="single" w:sz="4" w:space="0" w:color="000000"/>
              <w:bottom w:val="single" w:sz="4" w:space="0" w:color="000000"/>
              <w:right w:val="single" w:sz="4" w:space="0" w:color="000000"/>
            </w:tcBorders>
            <w:shd w:val="clear" w:color="000000" w:fill="FFFFFF"/>
            <w:vAlign w:val="bottom"/>
            <w:hideMark/>
          </w:tcPr>
          <w:p w14:paraId="7DD74434" w14:textId="77777777" w:rsidR="00431ED0" w:rsidRDefault="00431ED0">
            <w:pPr>
              <w:rPr>
                <w:b/>
                <w:bCs/>
                <w:color w:val="000000"/>
                <w:sz w:val="20"/>
                <w:szCs w:val="20"/>
              </w:rPr>
            </w:pPr>
            <w:r>
              <w:rPr>
                <w:b/>
                <w:bCs/>
                <w:color w:val="000000"/>
                <w:sz w:val="20"/>
                <w:szCs w:val="20"/>
              </w:rPr>
              <w:t>3</w:t>
            </w:r>
          </w:p>
        </w:tc>
        <w:tc>
          <w:tcPr>
            <w:tcW w:w="5773" w:type="dxa"/>
            <w:tcBorders>
              <w:top w:val="nil"/>
              <w:left w:val="nil"/>
              <w:bottom w:val="single" w:sz="4" w:space="0" w:color="000000"/>
              <w:right w:val="single" w:sz="4" w:space="0" w:color="000000"/>
            </w:tcBorders>
            <w:shd w:val="clear" w:color="000000" w:fill="FFFFFF"/>
            <w:vAlign w:val="bottom"/>
            <w:hideMark/>
          </w:tcPr>
          <w:p w14:paraId="46607FD8" w14:textId="77777777" w:rsidR="00431ED0" w:rsidRDefault="00431ED0">
            <w:pPr>
              <w:rPr>
                <w:b/>
                <w:bCs/>
                <w:color w:val="000000"/>
                <w:sz w:val="20"/>
                <w:szCs w:val="20"/>
              </w:rPr>
            </w:pPr>
            <w:r>
              <w:rPr>
                <w:b/>
                <w:bCs/>
                <w:color w:val="000000"/>
                <w:sz w:val="20"/>
                <w:szCs w:val="20"/>
              </w:rPr>
              <w:t>Rashodi poslovanja</w:t>
            </w:r>
          </w:p>
        </w:tc>
        <w:tc>
          <w:tcPr>
            <w:tcW w:w="1537" w:type="dxa"/>
            <w:tcBorders>
              <w:top w:val="nil"/>
              <w:left w:val="nil"/>
              <w:bottom w:val="single" w:sz="4" w:space="0" w:color="000000"/>
              <w:right w:val="single" w:sz="4" w:space="0" w:color="000000"/>
            </w:tcBorders>
            <w:shd w:val="clear" w:color="000000" w:fill="FFFFFF"/>
            <w:vAlign w:val="bottom"/>
            <w:hideMark/>
          </w:tcPr>
          <w:p w14:paraId="7F154C2B" w14:textId="77777777" w:rsidR="00431ED0" w:rsidRDefault="00431ED0">
            <w:pPr>
              <w:jc w:val="right"/>
              <w:rPr>
                <w:b/>
                <w:bCs/>
                <w:color w:val="000000"/>
                <w:sz w:val="20"/>
                <w:szCs w:val="20"/>
              </w:rPr>
            </w:pPr>
            <w:r>
              <w:rPr>
                <w:b/>
                <w:bCs/>
                <w:color w:val="000000"/>
                <w:sz w:val="20"/>
                <w:szCs w:val="20"/>
              </w:rPr>
              <w:t>784.107,82</w:t>
            </w:r>
          </w:p>
        </w:tc>
        <w:tc>
          <w:tcPr>
            <w:tcW w:w="1537" w:type="dxa"/>
            <w:tcBorders>
              <w:top w:val="nil"/>
              <w:left w:val="nil"/>
              <w:bottom w:val="single" w:sz="4" w:space="0" w:color="000000"/>
              <w:right w:val="single" w:sz="4" w:space="0" w:color="000000"/>
            </w:tcBorders>
            <w:shd w:val="clear" w:color="000000" w:fill="FFFFFF"/>
            <w:vAlign w:val="bottom"/>
            <w:hideMark/>
          </w:tcPr>
          <w:p w14:paraId="6F18117E" w14:textId="77777777" w:rsidR="00431ED0" w:rsidRDefault="00431ED0">
            <w:pPr>
              <w:jc w:val="right"/>
              <w:rPr>
                <w:b/>
                <w:bCs/>
                <w:color w:val="000000"/>
                <w:sz w:val="20"/>
                <w:szCs w:val="20"/>
              </w:rPr>
            </w:pPr>
            <w:r>
              <w:rPr>
                <w:b/>
                <w:bCs/>
                <w:color w:val="000000"/>
                <w:sz w:val="20"/>
                <w:szCs w:val="20"/>
              </w:rPr>
              <w:t>1.237.407,23</w:t>
            </w:r>
          </w:p>
        </w:tc>
        <w:tc>
          <w:tcPr>
            <w:tcW w:w="1537" w:type="dxa"/>
            <w:tcBorders>
              <w:top w:val="nil"/>
              <w:left w:val="nil"/>
              <w:bottom w:val="single" w:sz="4" w:space="0" w:color="000000"/>
              <w:right w:val="single" w:sz="4" w:space="0" w:color="000000"/>
            </w:tcBorders>
            <w:shd w:val="clear" w:color="000000" w:fill="FFFFFF"/>
            <w:vAlign w:val="bottom"/>
            <w:hideMark/>
          </w:tcPr>
          <w:p w14:paraId="096402FE" w14:textId="15D6F07E" w:rsidR="00431ED0" w:rsidRDefault="00431ED0">
            <w:pPr>
              <w:jc w:val="right"/>
              <w:rPr>
                <w:b/>
                <w:bCs/>
                <w:color w:val="000000"/>
                <w:sz w:val="20"/>
                <w:szCs w:val="20"/>
              </w:rPr>
            </w:pPr>
            <w:r>
              <w:rPr>
                <w:b/>
                <w:bCs/>
                <w:color w:val="000000"/>
                <w:sz w:val="20"/>
                <w:szCs w:val="20"/>
              </w:rPr>
              <w:t>1.448.</w:t>
            </w:r>
            <w:r w:rsidR="00D958F5">
              <w:rPr>
                <w:b/>
                <w:bCs/>
                <w:color w:val="000000"/>
                <w:sz w:val="20"/>
                <w:szCs w:val="20"/>
              </w:rPr>
              <w:t>224</w:t>
            </w:r>
            <w:r>
              <w:rPr>
                <w:b/>
                <w:bCs/>
                <w:color w:val="000000"/>
                <w:sz w:val="20"/>
                <w:szCs w:val="20"/>
              </w:rPr>
              <w:t>,00</w:t>
            </w:r>
          </w:p>
        </w:tc>
        <w:tc>
          <w:tcPr>
            <w:tcW w:w="1537" w:type="dxa"/>
            <w:tcBorders>
              <w:top w:val="nil"/>
              <w:left w:val="nil"/>
              <w:bottom w:val="single" w:sz="4" w:space="0" w:color="000000"/>
              <w:right w:val="single" w:sz="4" w:space="0" w:color="000000"/>
            </w:tcBorders>
            <w:shd w:val="clear" w:color="000000" w:fill="FFFFFF"/>
            <w:vAlign w:val="bottom"/>
            <w:hideMark/>
          </w:tcPr>
          <w:p w14:paraId="5CD37342" w14:textId="77777777" w:rsidR="00431ED0" w:rsidRDefault="00431ED0">
            <w:pPr>
              <w:jc w:val="right"/>
              <w:rPr>
                <w:b/>
                <w:bCs/>
                <w:color w:val="000000"/>
                <w:sz w:val="20"/>
                <w:szCs w:val="20"/>
              </w:rPr>
            </w:pPr>
            <w:r>
              <w:rPr>
                <w:b/>
                <w:bCs/>
                <w:color w:val="000000"/>
                <w:sz w:val="20"/>
                <w:szCs w:val="20"/>
              </w:rPr>
              <w:t>1.362.741,14</w:t>
            </w:r>
          </w:p>
        </w:tc>
        <w:tc>
          <w:tcPr>
            <w:tcW w:w="1537" w:type="dxa"/>
            <w:tcBorders>
              <w:top w:val="nil"/>
              <w:left w:val="nil"/>
              <w:bottom w:val="single" w:sz="4" w:space="0" w:color="000000"/>
              <w:right w:val="single" w:sz="4" w:space="0" w:color="000000"/>
            </w:tcBorders>
            <w:shd w:val="clear" w:color="000000" w:fill="FFFFFF"/>
            <w:vAlign w:val="bottom"/>
            <w:hideMark/>
          </w:tcPr>
          <w:p w14:paraId="36F99287" w14:textId="77777777" w:rsidR="00431ED0" w:rsidRDefault="00431ED0">
            <w:pPr>
              <w:jc w:val="right"/>
              <w:rPr>
                <w:b/>
                <w:bCs/>
                <w:color w:val="000000"/>
                <w:sz w:val="20"/>
                <w:szCs w:val="20"/>
              </w:rPr>
            </w:pPr>
            <w:r>
              <w:rPr>
                <w:b/>
                <w:bCs/>
                <w:color w:val="000000"/>
                <w:sz w:val="20"/>
                <w:szCs w:val="20"/>
              </w:rPr>
              <w:t>1.410.562,97</w:t>
            </w:r>
          </w:p>
        </w:tc>
      </w:tr>
      <w:tr w:rsidR="00431ED0" w14:paraId="36EC2077" w14:textId="77777777" w:rsidTr="00431ED0">
        <w:trPr>
          <w:trHeight w:val="369"/>
          <w:jc w:val="center"/>
        </w:trPr>
        <w:tc>
          <w:tcPr>
            <w:tcW w:w="1472" w:type="dxa"/>
            <w:tcBorders>
              <w:top w:val="nil"/>
              <w:left w:val="single" w:sz="4" w:space="0" w:color="000000"/>
              <w:bottom w:val="single" w:sz="4" w:space="0" w:color="000000"/>
              <w:right w:val="single" w:sz="4" w:space="0" w:color="000000"/>
            </w:tcBorders>
            <w:shd w:val="clear" w:color="000000" w:fill="FFFFFF"/>
            <w:vAlign w:val="bottom"/>
            <w:hideMark/>
          </w:tcPr>
          <w:p w14:paraId="3810D3F7" w14:textId="77777777" w:rsidR="00431ED0" w:rsidRDefault="00431ED0">
            <w:pPr>
              <w:rPr>
                <w:color w:val="000000"/>
                <w:sz w:val="20"/>
                <w:szCs w:val="20"/>
              </w:rPr>
            </w:pPr>
            <w:r>
              <w:rPr>
                <w:color w:val="000000"/>
                <w:sz w:val="20"/>
                <w:szCs w:val="20"/>
              </w:rPr>
              <w:t>31</w:t>
            </w:r>
          </w:p>
        </w:tc>
        <w:tc>
          <w:tcPr>
            <w:tcW w:w="5773" w:type="dxa"/>
            <w:tcBorders>
              <w:top w:val="nil"/>
              <w:left w:val="nil"/>
              <w:bottom w:val="single" w:sz="4" w:space="0" w:color="000000"/>
              <w:right w:val="single" w:sz="4" w:space="0" w:color="000000"/>
            </w:tcBorders>
            <w:shd w:val="clear" w:color="000000" w:fill="FFFFFF"/>
            <w:vAlign w:val="bottom"/>
            <w:hideMark/>
          </w:tcPr>
          <w:p w14:paraId="78A070C9" w14:textId="77777777" w:rsidR="00431ED0" w:rsidRDefault="00431ED0">
            <w:pPr>
              <w:rPr>
                <w:color w:val="000000"/>
                <w:sz w:val="20"/>
                <w:szCs w:val="20"/>
              </w:rPr>
            </w:pPr>
            <w:r>
              <w:rPr>
                <w:color w:val="000000"/>
                <w:sz w:val="20"/>
                <w:szCs w:val="20"/>
              </w:rPr>
              <w:t>Rashodi za zaposlene</w:t>
            </w:r>
          </w:p>
        </w:tc>
        <w:tc>
          <w:tcPr>
            <w:tcW w:w="1537" w:type="dxa"/>
            <w:tcBorders>
              <w:top w:val="nil"/>
              <w:left w:val="nil"/>
              <w:bottom w:val="single" w:sz="4" w:space="0" w:color="000000"/>
              <w:right w:val="single" w:sz="4" w:space="0" w:color="000000"/>
            </w:tcBorders>
            <w:shd w:val="clear" w:color="000000" w:fill="FFFFFF"/>
            <w:vAlign w:val="bottom"/>
            <w:hideMark/>
          </w:tcPr>
          <w:p w14:paraId="3E13C8DA" w14:textId="77777777" w:rsidR="00431ED0" w:rsidRDefault="00431ED0">
            <w:pPr>
              <w:jc w:val="right"/>
              <w:rPr>
                <w:color w:val="000000"/>
                <w:sz w:val="20"/>
                <w:szCs w:val="20"/>
              </w:rPr>
            </w:pPr>
            <w:r>
              <w:rPr>
                <w:color w:val="000000"/>
                <w:sz w:val="20"/>
                <w:szCs w:val="20"/>
              </w:rPr>
              <w:t>127.736,17</w:t>
            </w:r>
          </w:p>
        </w:tc>
        <w:tc>
          <w:tcPr>
            <w:tcW w:w="1537" w:type="dxa"/>
            <w:tcBorders>
              <w:top w:val="nil"/>
              <w:left w:val="nil"/>
              <w:bottom w:val="single" w:sz="4" w:space="0" w:color="000000"/>
              <w:right w:val="single" w:sz="4" w:space="0" w:color="000000"/>
            </w:tcBorders>
            <w:shd w:val="clear" w:color="000000" w:fill="FFFFFF"/>
            <w:vAlign w:val="bottom"/>
            <w:hideMark/>
          </w:tcPr>
          <w:p w14:paraId="180D3A86" w14:textId="77777777" w:rsidR="00431ED0" w:rsidRDefault="00431ED0">
            <w:pPr>
              <w:jc w:val="right"/>
              <w:rPr>
                <w:color w:val="000000"/>
                <w:sz w:val="20"/>
                <w:szCs w:val="20"/>
              </w:rPr>
            </w:pPr>
            <w:r>
              <w:rPr>
                <w:color w:val="000000"/>
                <w:sz w:val="20"/>
                <w:szCs w:val="20"/>
              </w:rPr>
              <w:t>145.100,00</w:t>
            </w:r>
          </w:p>
        </w:tc>
        <w:tc>
          <w:tcPr>
            <w:tcW w:w="1537" w:type="dxa"/>
            <w:tcBorders>
              <w:top w:val="nil"/>
              <w:left w:val="nil"/>
              <w:bottom w:val="single" w:sz="4" w:space="0" w:color="000000"/>
              <w:right w:val="single" w:sz="4" w:space="0" w:color="000000"/>
            </w:tcBorders>
            <w:shd w:val="clear" w:color="000000" w:fill="FFFFFF"/>
            <w:vAlign w:val="bottom"/>
            <w:hideMark/>
          </w:tcPr>
          <w:p w14:paraId="4E8AECAA" w14:textId="77777777" w:rsidR="00431ED0" w:rsidRDefault="00431ED0">
            <w:pPr>
              <w:jc w:val="right"/>
              <w:rPr>
                <w:color w:val="000000"/>
                <w:sz w:val="20"/>
                <w:szCs w:val="20"/>
              </w:rPr>
            </w:pPr>
            <w:r>
              <w:rPr>
                <w:color w:val="000000"/>
                <w:sz w:val="20"/>
                <w:szCs w:val="20"/>
              </w:rPr>
              <w:t>200.400,00</w:t>
            </w:r>
          </w:p>
        </w:tc>
        <w:tc>
          <w:tcPr>
            <w:tcW w:w="1537" w:type="dxa"/>
            <w:tcBorders>
              <w:top w:val="nil"/>
              <w:left w:val="nil"/>
              <w:bottom w:val="single" w:sz="4" w:space="0" w:color="000000"/>
              <w:right w:val="single" w:sz="4" w:space="0" w:color="000000"/>
            </w:tcBorders>
            <w:shd w:val="clear" w:color="000000" w:fill="FFFFFF"/>
            <w:vAlign w:val="bottom"/>
            <w:hideMark/>
          </w:tcPr>
          <w:p w14:paraId="42A60242" w14:textId="77777777" w:rsidR="00431ED0" w:rsidRDefault="00431ED0">
            <w:pPr>
              <w:jc w:val="right"/>
              <w:rPr>
                <w:color w:val="000000"/>
                <w:sz w:val="20"/>
                <w:szCs w:val="20"/>
              </w:rPr>
            </w:pPr>
            <w:r>
              <w:rPr>
                <w:color w:val="000000"/>
                <w:sz w:val="20"/>
                <w:szCs w:val="20"/>
              </w:rPr>
              <w:t>201.402,00</w:t>
            </w:r>
          </w:p>
        </w:tc>
        <w:tc>
          <w:tcPr>
            <w:tcW w:w="1537" w:type="dxa"/>
            <w:tcBorders>
              <w:top w:val="nil"/>
              <w:left w:val="nil"/>
              <w:bottom w:val="single" w:sz="4" w:space="0" w:color="000000"/>
              <w:right w:val="single" w:sz="4" w:space="0" w:color="000000"/>
            </w:tcBorders>
            <w:shd w:val="clear" w:color="000000" w:fill="FFFFFF"/>
            <w:vAlign w:val="bottom"/>
            <w:hideMark/>
          </w:tcPr>
          <w:p w14:paraId="75B18945" w14:textId="77777777" w:rsidR="00431ED0" w:rsidRDefault="00431ED0">
            <w:pPr>
              <w:jc w:val="right"/>
              <w:rPr>
                <w:color w:val="000000"/>
                <w:sz w:val="20"/>
                <w:szCs w:val="20"/>
              </w:rPr>
            </w:pPr>
            <w:r>
              <w:rPr>
                <w:color w:val="000000"/>
                <w:sz w:val="20"/>
                <w:szCs w:val="20"/>
              </w:rPr>
              <w:t>202.404,00</w:t>
            </w:r>
          </w:p>
        </w:tc>
      </w:tr>
      <w:tr w:rsidR="00431ED0" w14:paraId="7EC1B56B" w14:textId="77777777" w:rsidTr="00431ED0">
        <w:trPr>
          <w:trHeight w:val="369"/>
          <w:jc w:val="center"/>
        </w:trPr>
        <w:tc>
          <w:tcPr>
            <w:tcW w:w="1472" w:type="dxa"/>
            <w:tcBorders>
              <w:top w:val="nil"/>
              <w:left w:val="single" w:sz="4" w:space="0" w:color="000000"/>
              <w:bottom w:val="single" w:sz="4" w:space="0" w:color="000000"/>
              <w:right w:val="single" w:sz="4" w:space="0" w:color="000000"/>
            </w:tcBorders>
            <w:shd w:val="clear" w:color="000000" w:fill="FFFFFF"/>
            <w:vAlign w:val="bottom"/>
            <w:hideMark/>
          </w:tcPr>
          <w:p w14:paraId="1BA64D93" w14:textId="77777777" w:rsidR="00431ED0" w:rsidRDefault="00431ED0">
            <w:pPr>
              <w:rPr>
                <w:color w:val="000000"/>
                <w:sz w:val="20"/>
                <w:szCs w:val="20"/>
              </w:rPr>
            </w:pPr>
            <w:r>
              <w:rPr>
                <w:color w:val="000000"/>
                <w:sz w:val="20"/>
                <w:szCs w:val="20"/>
              </w:rPr>
              <w:t>32</w:t>
            </w:r>
          </w:p>
        </w:tc>
        <w:tc>
          <w:tcPr>
            <w:tcW w:w="5773" w:type="dxa"/>
            <w:tcBorders>
              <w:top w:val="nil"/>
              <w:left w:val="nil"/>
              <w:bottom w:val="single" w:sz="4" w:space="0" w:color="000000"/>
              <w:right w:val="single" w:sz="4" w:space="0" w:color="000000"/>
            </w:tcBorders>
            <w:shd w:val="clear" w:color="000000" w:fill="FFFFFF"/>
            <w:vAlign w:val="bottom"/>
            <w:hideMark/>
          </w:tcPr>
          <w:p w14:paraId="55FAB9CC" w14:textId="77777777" w:rsidR="00431ED0" w:rsidRDefault="00431ED0">
            <w:pPr>
              <w:rPr>
                <w:color w:val="000000"/>
                <w:sz w:val="20"/>
                <w:szCs w:val="20"/>
              </w:rPr>
            </w:pPr>
            <w:r>
              <w:rPr>
                <w:color w:val="000000"/>
                <w:sz w:val="20"/>
                <w:szCs w:val="20"/>
              </w:rPr>
              <w:t>Materijalni rashodi</w:t>
            </w:r>
          </w:p>
        </w:tc>
        <w:tc>
          <w:tcPr>
            <w:tcW w:w="1537" w:type="dxa"/>
            <w:tcBorders>
              <w:top w:val="nil"/>
              <w:left w:val="nil"/>
              <w:bottom w:val="single" w:sz="4" w:space="0" w:color="000000"/>
              <w:right w:val="single" w:sz="4" w:space="0" w:color="000000"/>
            </w:tcBorders>
            <w:shd w:val="clear" w:color="000000" w:fill="FFFFFF"/>
            <w:vAlign w:val="bottom"/>
            <w:hideMark/>
          </w:tcPr>
          <w:p w14:paraId="0EB6A632" w14:textId="77777777" w:rsidR="00431ED0" w:rsidRDefault="00431ED0">
            <w:pPr>
              <w:jc w:val="right"/>
              <w:rPr>
                <w:color w:val="000000"/>
                <w:sz w:val="20"/>
                <w:szCs w:val="20"/>
              </w:rPr>
            </w:pPr>
            <w:r>
              <w:rPr>
                <w:color w:val="000000"/>
                <w:sz w:val="20"/>
                <w:szCs w:val="20"/>
              </w:rPr>
              <w:t>362.472,35</w:t>
            </w:r>
          </w:p>
        </w:tc>
        <w:tc>
          <w:tcPr>
            <w:tcW w:w="1537" w:type="dxa"/>
            <w:tcBorders>
              <w:top w:val="nil"/>
              <w:left w:val="nil"/>
              <w:bottom w:val="single" w:sz="4" w:space="0" w:color="000000"/>
              <w:right w:val="single" w:sz="4" w:space="0" w:color="000000"/>
            </w:tcBorders>
            <w:shd w:val="clear" w:color="000000" w:fill="FFFFFF"/>
            <w:vAlign w:val="bottom"/>
            <w:hideMark/>
          </w:tcPr>
          <w:p w14:paraId="101292E6" w14:textId="77777777" w:rsidR="00431ED0" w:rsidRDefault="00431ED0">
            <w:pPr>
              <w:jc w:val="right"/>
              <w:rPr>
                <w:color w:val="000000"/>
                <w:sz w:val="20"/>
                <w:szCs w:val="20"/>
              </w:rPr>
            </w:pPr>
            <w:r>
              <w:rPr>
                <w:color w:val="000000"/>
                <w:sz w:val="20"/>
                <w:szCs w:val="20"/>
              </w:rPr>
              <w:t>689.029,00</w:t>
            </w:r>
          </w:p>
        </w:tc>
        <w:tc>
          <w:tcPr>
            <w:tcW w:w="1537" w:type="dxa"/>
            <w:tcBorders>
              <w:top w:val="nil"/>
              <w:left w:val="nil"/>
              <w:bottom w:val="single" w:sz="4" w:space="0" w:color="000000"/>
              <w:right w:val="single" w:sz="4" w:space="0" w:color="000000"/>
            </w:tcBorders>
            <w:shd w:val="clear" w:color="000000" w:fill="FFFFFF"/>
            <w:vAlign w:val="bottom"/>
            <w:hideMark/>
          </w:tcPr>
          <w:p w14:paraId="339A4704" w14:textId="77777777" w:rsidR="00431ED0" w:rsidRDefault="00431ED0">
            <w:pPr>
              <w:jc w:val="right"/>
              <w:rPr>
                <w:color w:val="000000"/>
                <w:sz w:val="20"/>
                <w:szCs w:val="20"/>
              </w:rPr>
            </w:pPr>
            <w:r>
              <w:rPr>
                <w:color w:val="000000"/>
                <w:sz w:val="20"/>
                <w:szCs w:val="20"/>
              </w:rPr>
              <w:t>822.440,00</w:t>
            </w:r>
          </w:p>
        </w:tc>
        <w:tc>
          <w:tcPr>
            <w:tcW w:w="1537" w:type="dxa"/>
            <w:tcBorders>
              <w:top w:val="nil"/>
              <w:left w:val="nil"/>
              <w:bottom w:val="single" w:sz="4" w:space="0" w:color="000000"/>
              <w:right w:val="single" w:sz="4" w:space="0" w:color="000000"/>
            </w:tcBorders>
            <w:shd w:val="clear" w:color="000000" w:fill="FFFFFF"/>
            <w:vAlign w:val="bottom"/>
            <w:hideMark/>
          </w:tcPr>
          <w:p w14:paraId="40A3268A" w14:textId="77777777" w:rsidR="00431ED0" w:rsidRDefault="00431ED0">
            <w:pPr>
              <w:jc w:val="right"/>
              <w:rPr>
                <w:color w:val="000000"/>
                <w:sz w:val="20"/>
                <w:szCs w:val="20"/>
              </w:rPr>
            </w:pPr>
            <w:r>
              <w:rPr>
                <w:color w:val="000000"/>
                <w:sz w:val="20"/>
                <w:szCs w:val="20"/>
              </w:rPr>
              <w:t>758.980,38</w:t>
            </w:r>
          </w:p>
        </w:tc>
        <w:tc>
          <w:tcPr>
            <w:tcW w:w="1537" w:type="dxa"/>
            <w:tcBorders>
              <w:top w:val="nil"/>
              <w:left w:val="nil"/>
              <w:bottom w:val="single" w:sz="4" w:space="0" w:color="000000"/>
              <w:right w:val="single" w:sz="4" w:space="0" w:color="000000"/>
            </w:tcBorders>
            <w:shd w:val="clear" w:color="000000" w:fill="FFFFFF"/>
            <w:vAlign w:val="bottom"/>
            <w:hideMark/>
          </w:tcPr>
          <w:p w14:paraId="4E0A5DEA" w14:textId="77777777" w:rsidR="00431ED0" w:rsidRDefault="00431ED0">
            <w:pPr>
              <w:jc w:val="right"/>
              <w:rPr>
                <w:color w:val="000000"/>
                <w:sz w:val="20"/>
                <w:szCs w:val="20"/>
              </w:rPr>
            </w:pPr>
            <w:r>
              <w:rPr>
                <w:color w:val="000000"/>
                <w:sz w:val="20"/>
                <w:szCs w:val="20"/>
              </w:rPr>
              <w:t>819.958,40</w:t>
            </w:r>
          </w:p>
        </w:tc>
      </w:tr>
      <w:tr w:rsidR="00431ED0" w14:paraId="5DC091CE" w14:textId="77777777" w:rsidTr="00431ED0">
        <w:trPr>
          <w:trHeight w:val="369"/>
          <w:jc w:val="center"/>
        </w:trPr>
        <w:tc>
          <w:tcPr>
            <w:tcW w:w="1472" w:type="dxa"/>
            <w:tcBorders>
              <w:top w:val="nil"/>
              <w:left w:val="single" w:sz="4" w:space="0" w:color="000000"/>
              <w:bottom w:val="single" w:sz="4" w:space="0" w:color="000000"/>
              <w:right w:val="single" w:sz="4" w:space="0" w:color="000000"/>
            </w:tcBorders>
            <w:shd w:val="clear" w:color="000000" w:fill="FFFFFF"/>
            <w:vAlign w:val="bottom"/>
            <w:hideMark/>
          </w:tcPr>
          <w:p w14:paraId="6859BAC9" w14:textId="77777777" w:rsidR="00431ED0" w:rsidRDefault="00431ED0">
            <w:pPr>
              <w:rPr>
                <w:color w:val="000000"/>
                <w:sz w:val="20"/>
                <w:szCs w:val="20"/>
              </w:rPr>
            </w:pPr>
            <w:r>
              <w:rPr>
                <w:color w:val="000000"/>
                <w:sz w:val="20"/>
                <w:szCs w:val="20"/>
              </w:rPr>
              <w:t>34</w:t>
            </w:r>
          </w:p>
        </w:tc>
        <w:tc>
          <w:tcPr>
            <w:tcW w:w="5773" w:type="dxa"/>
            <w:tcBorders>
              <w:top w:val="nil"/>
              <w:left w:val="nil"/>
              <w:bottom w:val="single" w:sz="4" w:space="0" w:color="000000"/>
              <w:right w:val="single" w:sz="4" w:space="0" w:color="000000"/>
            </w:tcBorders>
            <w:shd w:val="clear" w:color="000000" w:fill="FFFFFF"/>
            <w:vAlign w:val="bottom"/>
            <w:hideMark/>
          </w:tcPr>
          <w:p w14:paraId="555FA708" w14:textId="77777777" w:rsidR="00431ED0" w:rsidRDefault="00431ED0">
            <w:pPr>
              <w:rPr>
                <w:color w:val="000000"/>
                <w:sz w:val="20"/>
                <w:szCs w:val="20"/>
              </w:rPr>
            </w:pPr>
            <w:r>
              <w:rPr>
                <w:color w:val="000000"/>
                <w:sz w:val="20"/>
                <w:szCs w:val="20"/>
              </w:rPr>
              <w:t>Financijski rashodi</w:t>
            </w:r>
          </w:p>
        </w:tc>
        <w:tc>
          <w:tcPr>
            <w:tcW w:w="1537" w:type="dxa"/>
            <w:tcBorders>
              <w:top w:val="nil"/>
              <w:left w:val="nil"/>
              <w:bottom w:val="single" w:sz="4" w:space="0" w:color="000000"/>
              <w:right w:val="single" w:sz="4" w:space="0" w:color="000000"/>
            </w:tcBorders>
            <w:shd w:val="clear" w:color="000000" w:fill="FFFFFF"/>
            <w:vAlign w:val="bottom"/>
            <w:hideMark/>
          </w:tcPr>
          <w:p w14:paraId="5197BAF7" w14:textId="77777777" w:rsidR="00431ED0" w:rsidRDefault="00431ED0">
            <w:pPr>
              <w:jc w:val="right"/>
              <w:rPr>
                <w:color w:val="000000"/>
                <w:sz w:val="20"/>
                <w:szCs w:val="20"/>
              </w:rPr>
            </w:pPr>
            <w:r>
              <w:rPr>
                <w:color w:val="000000"/>
                <w:sz w:val="20"/>
                <w:szCs w:val="20"/>
              </w:rPr>
              <w:t>2.306,30</w:t>
            </w:r>
          </w:p>
        </w:tc>
        <w:tc>
          <w:tcPr>
            <w:tcW w:w="1537" w:type="dxa"/>
            <w:tcBorders>
              <w:top w:val="nil"/>
              <w:left w:val="nil"/>
              <w:bottom w:val="single" w:sz="4" w:space="0" w:color="000000"/>
              <w:right w:val="single" w:sz="4" w:space="0" w:color="000000"/>
            </w:tcBorders>
            <w:shd w:val="clear" w:color="000000" w:fill="FFFFFF"/>
            <w:vAlign w:val="bottom"/>
            <w:hideMark/>
          </w:tcPr>
          <w:p w14:paraId="44EC867F" w14:textId="77777777" w:rsidR="00431ED0" w:rsidRDefault="00431ED0">
            <w:pPr>
              <w:jc w:val="right"/>
              <w:rPr>
                <w:color w:val="000000"/>
                <w:sz w:val="20"/>
                <w:szCs w:val="20"/>
              </w:rPr>
            </w:pPr>
            <w:r>
              <w:rPr>
                <w:color w:val="000000"/>
                <w:sz w:val="20"/>
                <w:szCs w:val="20"/>
              </w:rPr>
              <w:t>1.552,00</w:t>
            </w:r>
          </w:p>
        </w:tc>
        <w:tc>
          <w:tcPr>
            <w:tcW w:w="1537" w:type="dxa"/>
            <w:tcBorders>
              <w:top w:val="nil"/>
              <w:left w:val="nil"/>
              <w:bottom w:val="single" w:sz="4" w:space="0" w:color="000000"/>
              <w:right w:val="single" w:sz="4" w:space="0" w:color="000000"/>
            </w:tcBorders>
            <w:shd w:val="clear" w:color="000000" w:fill="FFFFFF"/>
            <w:vAlign w:val="bottom"/>
            <w:hideMark/>
          </w:tcPr>
          <w:p w14:paraId="40F09E23" w14:textId="77777777" w:rsidR="00431ED0" w:rsidRDefault="00431ED0">
            <w:pPr>
              <w:jc w:val="right"/>
              <w:rPr>
                <w:color w:val="000000"/>
                <w:sz w:val="20"/>
                <w:szCs w:val="20"/>
              </w:rPr>
            </w:pPr>
            <w:r>
              <w:rPr>
                <w:color w:val="000000"/>
                <w:sz w:val="20"/>
                <w:szCs w:val="20"/>
              </w:rPr>
              <w:t>1.502,00</w:t>
            </w:r>
          </w:p>
        </w:tc>
        <w:tc>
          <w:tcPr>
            <w:tcW w:w="1537" w:type="dxa"/>
            <w:tcBorders>
              <w:top w:val="nil"/>
              <w:left w:val="nil"/>
              <w:bottom w:val="single" w:sz="4" w:space="0" w:color="000000"/>
              <w:right w:val="single" w:sz="4" w:space="0" w:color="000000"/>
            </w:tcBorders>
            <w:shd w:val="clear" w:color="000000" w:fill="FFFFFF"/>
            <w:vAlign w:val="bottom"/>
            <w:hideMark/>
          </w:tcPr>
          <w:p w14:paraId="69EF830C" w14:textId="77777777" w:rsidR="00431ED0" w:rsidRDefault="00431ED0">
            <w:pPr>
              <w:jc w:val="right"/>
              <w:rPr>
                <w:color w:val="000000"/>
                <w:sz w:val="20"/>
                <w:szCs w:val="20"/>
              </w:rPr>
            </w:pPr>
            <w:r>
              <w:rPr>
                <w:color w:val="000000"/>
                <w:sz w:val="20"/>
                <w:szCs w:val="20"/>
              </w:rPr>
              <w:t>1.509,50</w:t>
            </w:r>
          </w:p>
        </w:tc>
        <w:tc>
          <w:tcPr>
            <w:tcW w:w="1537" w:type="dxa"/>
            <w:tcBorders>
              <w:top w:val="nil"/>
              <w:left w:val="nil"/>
              <w:bottom w:val="single" w:sz="4" w:space="0" w:color="000000"/>
              <w:right w:val="single" w:sz="4" w:space="0" w:color="000000"/>
            </w:tcBorders>
            <w:shd w:val="clear" w:color="000000" w:fill="FFFFFF"/>
            <w:vAlign w:val="bottom"/>
            <w:hideMark/>
          </w:tcPr>
          <w:p w14:paraId="24835780" w14:textId="77777777" w:rsidR="00431ED0" w:rsidRDefault="00431ED0">
            <w:pPr>
              <w:jc w:val="right"/>
              <w:rPr>
                <w:color w:val="000000"/>
                <w:sz w:val="20"/>
                <w:szCs w:val="20"/>
              </w:rPr>
            </w:pPr>
            <w:r>
              <w:rPr>
                <w:color w:val="000000"/>
                <w:sz w:val="20"/>
                <w:szCs w:val="20"/>
              </w:rPr>
              <w:t>1.517,02</w:t>
            </w:r>
          </w:p>
        </w:tc>
      </w:tr>
      <w:tr w:rsidR="00431ED0" w14:paraId="08998830" w14:textId="77777777" w:rsidTr="00431ED0">
        <w:trPr>
          <w:trHeight w:val="369"/>
          <w:jc w:val="center"/>
        </w:trPr>
        <w:tc>
          <w:tcPr>
            <w:tcW w:w="1472" w:type="dxa"/>
            <w:tcBorders>
              <w:top w:val="nil"/>
              <w:left w:val="single" w:sz="4" w:space="0" w:color="000000"/>
              <w:bottom w:val="single" w:sz="4" w:space="0" w:color="000000"/>
              <w:right w:val="single" w:sz="4" w:space="0" w:color="000000"/>
            </w:tcBorders>
            <w:shd w:val="clear" w:color="000000" w:fill="FFFFFF"/>
            <w:vAlign w:val="bottom"/>
            <w:hideMark/>
          </w:tcPr>
          <w:p w14:paraId="3FA6708A" w14:textId="77777777" w:rsidR="00431ED0" w:rsidRDefault="00431ED0">
            <w:pPr>
              <w:rPr>
                <w:color w:val="000000"/>
                <w:sz w:val="20"/>
                <w:szCs w:val="20"/>
              </w:rPr>
            </w:pPr>
            <w:r>
              <w:rPr>
                <w:color w:val="000000"/>
                <w:sz w:val="20"/>
                <w:szCs w:val="20"/>
              </w:rPr>
              <w:t>35</w:t>
            </w:r>
          </w:p>
        </w:tc>
        <w:tc>
          <w:tcPr>
            <w:tcW w:w="5773" w:type="dxa"/>
            <w:tcBorders>
              <w:top w:val="nil"/>
              <w:left w:val="nil"/>
              <w:bottom w:val="single" w:sz="4" w:space="0" w:color="000000"/>
              <w:right w:val="single" w:sz="4" w:space="0" w:color="000000"/>
            </w:tcBorders>
            <w:shd w:val="clear" w:color="000000" w:fill="FFFFFF"/>
            <w:vAlign w:val="bottom"/>
            <w:hideMark/>
          </w:tcPr>
          <w:p w14:paraId="6F383CC4" w14:textId="77777777" w:rsidR="00431ED0" w:rsidRDefault="00431ED0">
            <w:pPr>
              <w:rPr>
                <w:color w:val="000000"/>
                <w:sz w:val="20"/>
                <w:szCs w:val="20"/>
              </w:rPr>
            </w:pPr>
            <w:r>
              <w:rPr>
                <w:color w:val="000000"/>
                <w:sz w:val="20"/>
                <w:szCs w:val="20"/>
              </w:rPr>
              <w:t>Subvencije</w:t>
            </w:r>
          </w:p>
        </w:tc>
        <w:tc>
          <w:tcPr>
            <w:tcW w:w="1537" w:type="dxa"/>
            <w:tcBorders>
              <w:top w:val="nil"/>
              <w:left w:val="nil"/>
              <w:bottom w:val="single" w:sz="4" w:space="0" w:color="000000"/>
              <w:right w:val="single" w:sz="4" w:space="0" w:color="000000"/>
            </w:tcBorders>
            <w:shd w:val="clear" w:color="000000" w:fill="FFFFFF"/>
            <w:vAlign w:val="bottom"/>
            <w:hideMark/>
          </w:tcPr>
          <w:p w14:paraId="5B8014DA" w14:textId="77777777" w:rsidR="00431ED0" w:rsidRDefault="00431ED0">
            <w:pPr>
              <w:jc w:val="right"/>
              <w:rPr>
                <w:color w:val="000000"/>
                <w:sz w:val="20"/>
                <w:szCs w:val="20"/>
              </w:rPr>
            </w:pPr>
            <w:r>
              <w:rPr>
                <w:color w:val="000000"/>
                <w:sz w:val="20"/>
                <w:szCs w:val="20"/>
              </w:rPr>
              <w:t>4.705,86</w:t>
            </w:r>
          </w:p>
        </w:tc>
        <w:tc>
          <w:tcPr>
            <w:tcW w:w="1537" w:type="dxa"/>
            <w:tcBorders>
              <w:top w:val="nil"/>
              <w:left w:val="nil"/>
              <w:bottom w:val="single" w:sz="4" w:space="0" w:color="000000"/>
              <w:right w:val="single" w:sz="4" w:space="0" w:color="000000"/>
            </w:tcBorders>
            <w:shd w:val="clear" w:color="000000" w:fill="FFFFFF"/>
            <w:vAlign w:val="bottom"/>
            <w:hideMark/>
          </w:tcPr>
          <w:p w14:paraId="5BACCD87" w14:textId="77777777" w:rsidR="00431ED0" w:rsidRDefault="00431ED0">
            <w:pPr>
              <w:jc w:val="right"/>
              <w:rPr>
                <w:color w:val="000000"/>
                <w:sz w:val="20"/>
                <w:szCs w:val="20"/>
              </w:rPr>
            </w:pPr>
            <w:r>
              <w:rPr>
                <w:color w:val="000000"/>
                <w:sz w:val="20"/>
                <w:szCs w:val="20"/>
              </w:rPr>
              <w:t>6.500,00</w:t>
            </w:r>
          </w:p>
        </w:tc>
        <w:tc>
          <w:tcPr>
            <w:tcW w:w="1537" w:type="dxa"/>
            <w:tcBorders>
              <w:top w:val="nil"/>
              <w:left w:val="nil"/>
              <w:bottom w:val="single" w:sz="4" w:space="0" w:color="000000"/>
              <w:right w:val="single" w:sz="4" w:space="0" w:color="000000"/>
            </w:tcBorders>
            <w:shd w:val="clear" w:color="000000" w:fill="FFFFFF"/>
            <w:vAlign w:val="bottom"/>
            <w:hideMark/>
          </w:tcPr>
          <w:p w14:paraId="0F55A82F" w14:textId="77777777" w:rsidR="00431ED0" w:rsidRDefault="00431ED0">
            <w:pPr>
              <w:jc w:val="right"/>
              <w:rPr>
                <w:color w:val="000000"/>
                <w:sz w:val="20"/>
                <w:szCs w:val="20"/>
              </w:rPr>
            </w:pPr>
            <w:r>
              <w:rPr>
                <w:color w:val="000000"/>
                <w:sz w:val="20"/>
                <w:szCs w:val="20"/>
              </w:rPr>
              <w:t>6.500,00</w:t>
            </w:r>
          </w:p>
        </w:tc>
        <w:tc>
          <w:tcPr>
            <w:tcW w:w="1537" w:type="dxa"/>
            <w:tcBorders>
              <w:top w:val="nil"/>
              <w:left w:val="nil"/>
              <w:bottom w:val="single" w:sz="4" w:space="0" w:color="000000"/>
              <w:right w:val="single" w:sz="4" w:space="0" w:color="000000"/>
            </w:tcBorders>
            <w:shd w:val="clear" w:color="000000" w:fill="FFFFFF"/>
            <w:vAlign w:val="bottom"/>
            <w:hideMark/>
          </w:tcPr>
          <w:p w14:paraId="6421DB61" w14:textId="77777777" w:rsidR="00431ED0" w:rsidRDefault="00431ED0">
            <w:pPr>
              <w:jc w:val="right"/>
              <w:rPr>
                <w:color w:val="000000"/>
                <w:sz w:val="20"/>
                <w:szCs w:val="20"/>
              </w:rPr>
            </w:pPr>
            <w:r>
              <w:rPr>
                <w:color w:val="000000"/>
                <w:sz w:val="20"/>
                <w:szCs w:val="20"/>
              </w:rPr>
              <w:t>6.532,50</w:t>
            </w:r>
          </w:p>
        </w:tc>
        <w:tc>
          <w:tcPr>
            <w:tcW w:w="1537" w:type="dxa"/>
            <w:tcBorders>
              <w:top w:val="nil"/>
              <w:left w:val="nil"/>
              <w:bottom w:val="single" w:sz="4" w:space="0" w:color="000000"/>
              <w:right w:val="single" w:sz="4" w:space="0" w:color="000000"/>
            </w:tcBorders>
            <w:shd w:val="clear" w:color="000000" w:fill="FFFFFF"/>
            <w:vAlign w:val="bottom"/>
            <w:hideMark/>
          </w:tcPr>
          <w:p w14:paraId="01E9FCF2" w14:textId="77777777" w:rsidR="00431ED0" w:rsidRDefault="00431ED0">
            <w:pPr>
              <w:jc w:val="right"/>
              <w:rPr>
                <w:color w:val="000000"/>
                <w:sz w:val="20"/>
                <w:szCs w:val="20"/>
              </w:rPr>
            </w:pPr>
            <w:r>
              <w:rPr>
                <w:color w:val="000000"/>
                <w:sz w:val="20"/>
                <w:szCs w:val="20"/>
              </w:rPr>
              <w:t>6.565,00</w:t>
            </w:r>
          </w:p>
        </w:tc>
      </w:tr>
      <w:tr w:rsidR="00431ED0" w14:paraId="69C70B91" w14:textId="77777777" w:rsidTr="00431ED0">
        <w:trPr>
          <w:trHeight w:val="369"/>
          <w:jc w:val="center"/>
        </w:trPr>
        <w:tc>
          <w:tcPr>
            <w:tcW w:w="1472" w:type="dxa"/>
            <w:tcBorders>
              <w:top w:val="nil"/>
              <w:left w:val="single" w:sz="4" w:space="0" w:color="000000"/>
              <w:bottom w:val="single" w:sz="4" w:space="0" w:color="000000"/>
              <w:right w:val="single" w:sz="4" w:space="0" w:color="000000"/>
            </w:tcBorders>
            <w:shd w:val="clear" w:color="000000" w:fill="FFFFFF"/>
            <w:vAlign w:val="bottom"/>
            <w:hideMark/>
          </w:tcPr>
          <w:p w14:paraId="050A5CBB" w14:textId="77777777" w:rsidR="00431ED0" w:rsidRDefault="00431ED0">
            <w:pPr>
              <w:rPr>
                <w:color w:val="000000"/>
                <w:sz w:val="20"/>
                <w:szCs w:val="20"/>
              </w:rPr>
            </w:pPr>
            <w:r>
              <w:rPr>
                <w:color w:val="000000"/>
                <w:sz w:val="20"/>
                <w:szCs w:val="20"/>
              </w:rPr>
              <w:t>36</w:t>
            </w:r>
          </w:p>
        </w:tc>
        <w:tc>
          <w:tcPr>
            <w:tcW w:w="5773" w:type="dxa"/>
            <w:tcBorders>
              <w:top w:val="nil"/>
              <w:left w:val="nil"/>
              <w:bottom w:val="single" w:sz="4" w:space="0" w:color="000000"/>
              <w:right w:val="single" w:sz="4" w:space="0" w:color="000000"/>
            </w:tcBorders>
            <w:shd w:val="clear" w:color="000000" w:fill="FFFFFF"/>
            <w:vAlign w:val="bottom"/>
            <w:hideMark/>
          </w:tcPr>
          <w:p w14:paraId="79941A62" w14:textId="77777777" w:rsidR="00431ED0" w:rsidRDefault="00431ED0">
            <w:pPr>
              <w:rPr>
                <w:color w:val="000000"/>
                <w:sz w:val="20"/>
                <w:szCs w:val="20"/>
              </w:rPr>
            </w:pPr>
            <w:r>
              <w:rPr>
                <w:color w:val="000000"/>
                <w:sz w:val="20"/>
                <w:szCs w:val="20"/>
              </w:rPr>
              <w:t>Pomoći dane u inozemstvo i unutar općeg proračuna</w:t>
            </w:r>
          </w:p>
        </w:tc>
        <w:tc>
          <w:tcPr>
            <w:tcW w:w="1537" w:type="dxa"/>
            <w:tcBorders>
              <w:top w:val="nil"/>
              <w:left w:val="nil"/>
              <w:bottom w:val="single" w:sz="4" w:space="0" w:color="000000"/>
              <w:right w:val="single" w:sz="4" w:space="0" w:color="000000"/>
            </w:tcBorders>
            <w:shd w:val="clear" w:color="000000" w:fill="FFFFFF"/>
            <w:vAlign w:val="bottom"/>
            <w:hideMark/>
          </w:tcPr>
          <w:p w14:paraId="41C515D8" w14:textId="77777777" w:rsidR="00431ED0" w:rsidRDefault="00431ED0">
            <w:pPr>
              <w:jc w:val="right"/>
              <w:rPr>
                <w:color w:val="000000"/>
                <w:sz w:val="20"/>
                <w:szCs w:val="20"/>
              </w:rPr>
            </w:pPr>
            <w:r>
              <w:rPr>
                <w:color w:val="000000"/>
                <w:sz w:val="20"/>
                <w:szCs w:val="20"/>
              </w:rPr>
              <w:t>222.822,45</w:t>
            </w:r>
          </w:p>
        </w:tc>
        <w:tc>
          <w:tcPr>
            <w:tcW w:w="1537" w:type="dxa"/>
            <w:tcBorders>
              <w:top w:val="nil"/>
              <w:left w:val="nil"/>
              <w:bottom w:val="single" w:sz="4" w:space="0" w:color="000000"/>
              <w:right w:val="single" w:sz="4" w:space="0" w:color="000000"/>
            </w:tcBorders>
            <w:shd w:val="clear" w:color="000000" w:fill="FFFFFF"/>
            <w:vAlign w:val="bottom"/>
            <w:hideMark/>
          </w:tcPr>
          <w:p w14:paraId="40E3D629" w14:textId="77777777" w:rsidR="00431ED0" w:rsidRDefault="00431ED0">
            <w:pPr>
              <w:jc w:val="right"/>
              <w:rPr>
                <w:color w:val="000000"/>
                <w:sz w:val="20"/>
                <w:szCs w:val="20"/>
              </w:rPr>
            </w:pPr>
            <w:r>
              <w:rPr>
                <w:color w:val="000000"/>
                <w:sz w:val="20"/>
                <w:szCs w:val="20"/>
              </w:rPr>
              <w:t>209.520,00</w:t>
            </w:r>
          </w:p>
        </w:tc>
        <w:tc>
          <w:tcPr>
            <w:tcW w:w="1537" w:type="dxa"/>
            <w:tcBorders>
              <w:top w:val="nil"/>
              <w:left w:val="nil"/>
              <w:bottom w:val="single" w:sz="4" w:space="0" w:color="000000"/>
              <w:right w:val="single" w:sz="4" w:space="0" w:color="000000"/>
            </w:tcBorders>
            <w:shd w:val="clear" w:color="000000" w:fill="FFFFFF"/>
            <w:vAlign w:val="bottom"/>
            <w:hideMark/>
          </w:tcPr>
          <w:p w14:paraId="7F9BC2CD" w14:textId="77777777" w:rsidR="00431ED0" w:rsidRDefault="00431ED0">
            <w:pPr>
              <w:jc w:val="right"/>
              <w:rPr>
                <w:color w:val="000000"/>
                <w:sz w:val="20"/>
                <w:szCs w:val="20"/>
              </w:rPr>
            </w:pPr>
            <w:r>
              <w:rPr>
                <w:color w:val="000000"/>
                <w:sz w:val="20"/>
                <w:szCs w:val="20"/>
              </w:rPr>
              <w:t>241.165,00</w:t>
            </w:r>
          </w:p>
        </w:tc>
        <w:tc>
          <w:tcPr>
            <w:tcW w:w="1537" w:type="dxa"/>
            <w:tcBorders>
              <w:top w:val="nil"/>
              <w:left w:val="nil"/>
              <w:bottom w:val="single" w:sz="4" w:space="0" w:color="000000"/>
              <w:right w:val="single" w:sz="4" w:space="0" w:color="000000"/>
            </w:tcBorders>
            <w:shd w:val="clear" w:color="000000" w:fill="FFFFFF"/>
            <w:vAlign w:val="bottom"/>
            <w:hideMark/>
          </w:tcPr>
          <w:p w14:paraId="158D1F7F" w14:textId="77777777" w:rsidR="00431ED0" w:rsidRDefault="00431ED0">
            <w:pPr>
              <w:jc w:val="right"/>
              <w:rPr>
                <w:color w:val="000000"/>
                <w:sz w:val="20"/>
                <w:szCs w:val="20"/>
              </w:rPr>
            </w:pPr>
            <w:r>
              <w:rPr>
                <w:color w:val="000000"/>
                <w:sz w:val="20"/>
                <w:szCs w:val="20"/>
              </w:rPr>
              <w:t>242.370,82</w:t>
            </w:r>
          </w:p>
        </w:tc>
        <w:tc>
          <w:tcPr>
            <w:tcW w:w="1537" w:type="dxa"/>
            <w:tcBorders>
              <w:top w:val="nil"/>
              <w:left w:val="nil"/>
              <w:bottom w:val="single" w:sz="4" w:space="0" w:color="000000"/>
              <w:right w:val="single" w:sz="4" w:space="0" w:color="000000"/>
            </w:tcBorders>
            <w:shd w:val="clear" w:color="000000" w:fill="FFFFFF"/>
            <w:vAlign w:val="bottom"/>
            <w:hideMark/>
          </w:tcPr>
          <w:p w14:paraId="61FE09B3" w14:textId="77777777" w:rsidR="00431ED0" w:rsidRDefault="00431ED0">
            <w:pPr>
              <w:jc w:val="right"/>
              <w:rPr>
                <w:color w:val="000000"/>
                <w:sz w:val="20"/>
                <w:szCs w:val="20"/>
              </w:rPr>
            </w:pPr>
            <w:r>
              <w:rPr>
                <w:color w:val="000000"/>
                <w:sz w:val="20"/>
                <w:szCs w:val="20"/>
              </w:rPr>
              <w:t>227.416,65</w:t>
            </w:r>
          </w:p>
        </w:tc>
      </w:tr>
      <w:tr w:rsidR="00431ED0" w14:paraId="54F75EF8" w14:textId="77777777" w:rsidTr="00431ED0">
        <w:trPr>
          <w:trHeight w:val="406"/>
          <w:jc w:val="center"/>
        </w:trPr>
        <w:tc>
          <w:tcPr>
            <w:tcW w:w="1472" w:type="dxa"/>
            <w:tcBorders>
              <w:top w:val="nil"/>
              <w:left w:val="single" w:sz="4" w:space="0" w:color="000000"/>
              <w:bottom w:val="single" w:sz="4" w:space="0" w:color="000000"/>
              <w:right w:val="single" w:sz="4" w:space="0" w:color="000000"/>
            </w:tcBorders>
            <w:shd w:val="clear" w:color="000000" w:fill="FFFFFF"/>
            <w:vAlign w:val="bottom"/>
            <w:hideMark/>
          </w:tcPr>
          <w:p w14:paraId="141396F7" w14:textId="77777777" w:rsidR="00431ED0" w:rsidRDefault="00431ED0">
            <w:pPr>
              <w:rPr>
                <w:color w:val="000000"/>
                <w:sz w:val="20"/>
                <w:szCs w:val="20"/>
              </w:rPr>
            </w:pPr>
            <w:r>
              <w:rPr>
                <w:color w:val="000000"/>
                <w:sz w:val="20"/>
                <w:szCs w:val="20"/>
              </w:rPr>
              <w:t>37</w:t>
            </w:r>
          </w:p>
        </w:tc>
        <w:tc>
          <w:tcPr>
            <w:tcW w:w="5773" w:type="dxa"/>
            <w:tcBorders>
              <w:top w:val="nil"/>
              <w:left w:val="nil"/>
              <w:bottom w:val="single" w:sz="4" w:space="0" w:color="000000"/>
              <w:right w:val="single" w:sz="4" w:space="0" w:color="000000"/>
            </w:tcBorders>
            <w:shd w:val="clear" w:color="000000" w:fill="FFFFFF"/>
            <w:vAlign w:val="bottom"/>
            <w:hideMark/>
          </w:tcPr>
          <w:p w14:paraId="4E933AAD" w14:textId="77777777" w:rsidR="00431ED0" w:rsidRDefault="00431ED0">
            <w:pPr>
              <w:rPr>
                <w:color w:val="000000"/>
                <w:sz w:val="20"/>
                <w:szCs w:val="20"/>
              </w:rPr>
            </w:pPr>
            <w:r>
              <w:rPr>
                <w:color w:val="000000"/>
                <w:sz w:val="20"/>
                <w:szCs w:val="20"/>
              </w:rPr>
              <w:t>Naknade građanima i kućanstvima na temelju osiguranja i druge naknade</w:t>
            </w:r>
          </w:p>
        </w:tc>
        <w:tc>
          <w:tcPr>
            <w:tcW w:w="1537" w:type="dxa"/>
            <w:tcBorders>
              <w:top w:val="nil"/>
              <w:left w:val="nil"/>
              <w:bottom w:val="single" w:sz="4" w:space="0" w:color="000000"/>
              <w:right w:val="single" w:sz="4" w:space="0" w:color="000000"/>
            </w:tcBorders>
            <w:shd w:val="clear" w:color="000000" w:fill="FFFFFF"/>
            <w:vAlign w:val="bottom"/>
            <w:hideMark/>
          </w:tcPr>
          <w:p w14:paraId="013EDA7D" w14:textId="77777777" w:rsidR="00431ED0" w:rsidRDefault="00431ED0">
            <w:pPr>
              <w:jc w:val="right"/>
              <w:rPr>
                <w:color w:val="000000"/>
                <w:sz w:val="20"/>
                <w:szCs w:val="20"/>
              </w:rPr>
            </w:pPr>
            <w:r>
              <w:rPr>
                <w:color w:val="000000"/>
                <w:sz w:val="20"/>
                <w:szCs w:val="20"/>
              </w:rPr>
              <w:t>22.117,31</w:t>
            </w:r>
          </w:p>
        </w:tc>
        <w:tc>
          <w:tcPr>
            <w:tcW w:w="1537" w:type="dxa"/>
            <w:tcBorders>
              <w:top w:val="nil"/>
              <w:left w:val="nil"/>
              <w:bottom w:val="single" w:sz="4" w:space="0" w:color="000000"/>
              <w:right w:val="single" w:sz="4" w:space="0" w:color="000000"/>
            </w:tcBorders>
            <w:shd w:val="clear" w:color="000000" w:fill="FFFFFF"/>
            <w:vAlign w:val="bottom"/>
            <w:hideMark/>
          </w:tcPr>
          <w:p w14:paraId="6350A681" w14:textId="77777777" w:rsidR="00431ED0" w:rsidRDefault="00431ED0">
            <w:pPr>
              <w:jc w:val="right"/>
              <w:rPr>
                <w:color w:val="000000"/>
                <w:sz w:val="20"/>
                <w:szCs w:val="20"/>
              </w:rPr>
            </w:pPr>
            <w:r>
              <w:rPr>
                <w:color w:val="000000"/>
                <w:sz w:val="20"/>
                <w:szCs w:val="20"/>
              </w:rPr>
              <w:t>36.983,00</w:t>
            </w:r>
          </w:p>
        </w:tc>
        <w:tc>
          <w:tcPr>
            <w:tcW w:w="1537" w:type="dxa"/>
            <w:tcBorders>
              <w:top w:val="nil"/>
              <w:left w:val="nil"/>
              <w:bottom w:val="single" w:sz="4" w:space="0" w:color="000000"/>
              <w:right w:val="single" w:sz="4" w:space="0" w:color="000000"/>
            </w:tcBorders>
            <w:shd w:val="clear" w:color="000000" w:fill="FFFFFF"/>
            <w:vAlign w:val="bottom"/>
            <w:hideMark/>
          </w:tcPr>
          <w:p w14:paraId="28108C71" w14:textId="77777777" w:rsidR="00431ED0" w:rsidRDefault="00431ED0">
            <w:pPr>
              <w:jc w:val="right"/>
              <w:rPr>
                <w:color w:val="000000"/>
                <w:sz w:val="20"/>
                <w:szCs w:val="20"/>
              </w:rPr>
            </w:pPr>
            <w:r>
              <w:rPr>
                <w:color w:val="000000"/>
                <w:sz w:val="20"/>
                <w:szCs w:val="20"/>
              </w:rPr>
              <w:t>37.150,00</w:t>
            </w:r>
          </w:p>
        </w:tc>
        <w:tc>
          <w:tcPr>
            <w:tcW w:w="1537" w:type="dxa"/>
            <w:tcBorders>
              <w:top w:val="nil"/>
              <w:left w:val="nil"/>
              <w:bottom w:val="single" w:sz="4" w:space="0" w:color="000000"/>
              <w:right w:val="single" w:sz="4" w:space="0" w:color="000000"/>
            </w:tcBorders>
            <w:shd w:val="clear" w:color="000000" w:fill="FFFFFF"/>
            <w:vAlign w:val="bottom"/>
            <w:hideMark/>
          </w:tcPr>
          <w:p w14:paraId="1DE8875F" w14:textId="77777777" w:rsidR="00431ED0" w:rsidRDefault="00431ED0">
            <w:pPr>
              <w:jc w:val="right"/>
              <w:rPr>
                <w:color w:val="000000"/>
                <w:sz w:val="20"/>
                <w:szCs w:val="20"/>
              </w:rPr>
            </w:pPr>
            <w:r>
              <w:rPr>
                <w:color w:val="000000"/>
                <w:sz w:val="20"/>
                <w:szCs w:val="20"/>
              </w:rPr>
              <w:t>37.335,75</w:t>
            </w:r>
          </w:p>
        </w:tc>
        <w:tc>
          <w:tcPr>
            <w:tcW w:w="1537" w:type="dxa"/>
            <w:tcBorders>
              <w:top w:val="nil"/>
              <w:left w:val="nil"/>
              <w:bottom w:val="single" w:sz="4" w:space="0" w:color="000000"/>
              <w:right w:val="single" w:sz="4" w:space="0" w:color="000000"/>
            </w:tcBorders>
            <w:shd w:val="clear" w:color="000000" w:fill="FFFFFF"/>
            <w:vAlign w:val="bottom"/>
            <w:hideMark/>
          </w:tcPr>
          <w:p w14:paraId="7C9E0373" w14:textId="77777777" w:rsidR="00431ED0" w:rsidRDefault="00431ED0">
            <w:pPr>
              <w:jc w:val="right"/>
              <w:rPr>
                <w:color w:val="000000"/>
                <w:sz w:val="20"/>
                <w:szCs w:val="20"/>
              </w:rPr>
            </w:pPr>
            <w:r>
              <w:rPr>
                <w:color w:val="000000"/>
                <w:sz w:val="20"/>
                <w:szCs w:val="20"/>
              </w:rPr>
              <w:t>37.521,50</w:t>
            </w:r>
          </w:p>
        </w:tc>
      </w:tr>
      <w:tr w:rsidR="00431ED0" w14:paraId="4EFC08DB" w14:textId="77777777" w:rsidTr="00431ED0">
        <w:trPr>
          <w:trHeight w:val="369"/>
          <w:jc w:val="center"/>
        </w:trPr>
        <w:tc>
          <w:tcPr>
            <w:tcW w:w="1472" w:type="dxa"/>
            <w:tcBorders>
              <w:top w:val="nil"/>
              <w:left w:val="single" w:sz="4" w:space="0" w:color="000000"/>
              <w:bottom w:val="single" w:sz="4" w:space="0" w:color="000000"/>
              <w:right w:val="single" w:sz="4" w:space="0" w:color="000000"/>
            </w:tcBorders>
            <w:shd w:val="clear" w:color="000000" w:fill="FFFFFF"/>
            <w:vAlign w:val="bottom"/>
            <w:hideMark/>
          </w:tcPr>
          <w:p w14:paraId="3103243D" w14:textId="77777777" w:rsidR="00431ED0" w:rsidRDefault="00431ED0">
            <w:pPr>
              <w:rPr>
                <w:color w:val="000000"/>
                <w:sz w:val="20"/>
                <w:szCs w:val="20"/>
              </w:rPr>
            </w:pPr>
            <w:r>
              <w:rPr>
                <w:color w:val="000000"/>
                <w:sz w:val="20"/>
                <w:szCs w:val="20"/>
              </w:rPr>
              <w:t>38</w:t>
            </w:r>
          </w:p>
        </w:tc>
        <w:tc>
          <w:tcPr>
            <w:tcW w:w="5773" w:type="dxa"/>
            <w:tcBorders>
              <w:top w:val="nil"/>
              <w:left w:val="nil"/>
              <w:bottom w:val="single" w:sz="4" w:space="0" w:color="000000"/>
              <w:right w:val="single" w:sz="4" w:space="0" w:color="000000"/>
            </w:tcBorders>
            <w:shd w:val="clear" w:color="000000" w:fill="FFFFFF"/>
            <w:vAlign w:val="bottom"/>
            <w:hideMark/>
          </w:tcPr>
          <w:p w14:paraId="60921153" w14:textId="77777777" w:rsidR="00431ED0" w:rsidRDefault="00431ED0">
            <w:pPr>
              <w:rPr>
                <w:color w:val="000000"/>
                <w:sz w:val="20"/>
                <w:szCs w:val="20"/>
              </w:rPr>
            </w:pPr>
            <w:r>
              <w:rPr>
                <w:color w:val="000000"/>
                <w:sz w:val="20"/>
                <w:szCs w:val="20"/>
              </w:rPr>
              <w:t>Rashodi za donacije, kazne, naknade šteta i kapitalne pomoći</w:t>
            </w:r>
          </w:p>
        </w:tc>
        <w:tc>
          <w:tcPr>
            <w:tcW w:w="1537" w:type="dxa"/>
            <w:tcBorders>
              <w:top w:val="nil"/>
              <w:left w:val="nil"/>
              <w:bottom w:val="single" w:sz="4" w:space="0" w:color="000000"/>
              <w:right w:val="single" w:sz="4" w:space="0" w:color="000000"/>
            </w:tcBorders>
            <w:shd w:val="clear" w:color="000000" w:fill="FFFFFF"/>
            <w:vAlign w:val="bottom"/>
            <w:hideMark/>
          </w:tcPr>
          <w:p w14:paraId="5EAF7CD6" w14:textId="77777777" w:rsidR="00431ED0" w:rsidRDefault="00431ED0">
            <w:pPr>
              <w:jc w:val="right"/>
              <w:rPr>
                <w:color w:val="000000"/>
                <w:sz w:val="20"/>
                <w:szCs w:val="20"/>
              </w:rPr>
            </w:pPr>
            <w:r>
              <w:rPr>
                <w:color w:val="000000"/>
                <w:sz w:val="20"/>
                <w:szCs w:val="20"/>
              </w:rPr>
              <w:t>41.947,38</w:t>
            </w:r>
          </w:p>
        </w:tc>
        <w:tc>
          <w:tcPr>
            <w:tcW w:w="1537" w:type="dxa"/>
            <w:tcBorders>
              <w:top w:val="nil"/>
              <w:left w:val="nil"/>
              <w:bottom w:val="single" w:sz="4" w:space="0" w:color="000000"/>
              <w:right w:val="single" w:sz="4" w:space="0" w:color="000000"/>
            </w:tcBorders>
            <w:shd w:val="clear" w:color="000000" w:fill="FFFFFF"/>
            <w:vAlign w:val="bottom"/>
            <w:hideMark/>
          </w:tcPr>
          <w:p w14:paraId="0D54F5DC" w14:textId="77777777" w:rsidR="00431ED0" w:rsidRDefault="00431ED0">
            <w:pPr>
              <w:jc w:val="right"/>
              <w:rPr>
                <w:color w:val="000000"/>
                <w:sz w:val="20"/>
                <w:szCs w:val="20"/>
              </w:rPr>
            </w:pPr>
            <w:r>
              <w:rPr>
                <w:color w:val="000000"/>
                <w:sz w:val="20"/>
                <w:szCs w:val="20"/>
              </w:rPr>
              <w:t>148.723,23</w:t>
            </w:r>
          </w:p>
        </w:tc>
        <w:tc>
          <w:tcPr>
            <w:tcW w:w="1537" w:type="dxa"/>
            <w:tcBorders>
              <w:top w:val="nil"/>
              <w:left w:val="nil"/>
              <w:bottom w:val="single" w:sz="4" w:space="0" w:color="000000"/>
              <w:right w:val="single" w:sz="4" w:space="0" w:color="000000"/>
            </w:tcBorders>
            <w:shd w:val="clear" w:color="000000" w:fill="FFFFFF"/>
            <w:vAlign w:val="bottom"/>
            <w:hideMark/>
          </w:tcPr>
          <w:p w14:paraId="0F68C3C7" w14:textId="384F549B" w:rsidR="00431ED0" w:rsidRDefault="00431ED0">
            <w:pPr>
              <w:jc w:val="right"/>
              <w:rPr>
                <w:color w:val="000000"/>
                <w:sz w:val="20"/>
                <w:szCs w:val="20"/>
              </w:rPr>
            </w:pPr>
            <w:r>
              <w:rPr>
                <w:color w:val="000000"/>
                <w:sz w:val="20"/>
                <w:szCs w:val="20"/>
              </w:rPr>
              <w:t>139.</w:t>
            </w:r>
            <w:r w:rsidR="00D958F5">
              <w:rPr>
                <w:color w:val="000000"/>
                <w:sz w:val="20"/>
                <w:szCs w:val="20"/>
              </w:rPr>
              <w:t>067</w:t>
            </w:r>
            <w:r>
              <w:rPr>
                <w:color w:val="000000"/>
                <w:sz w:val="20"/>
                <w:szCs w:val="20"/>
              </w:rPr>
              <w:t>,00</w:t>
            </w:r>
          </w:p>
        </w:tc>
        <w:tc>
          <w:tcPr>
            <w:tcW w:w="1537" w:type="dxa"/>
            <w:tcBorders>
              <w:top w:val="nil"/>
              <w:left w:val="nil"/>
              <w:bottom w:val="single" w:sz="4" w:space="0" w:color="000000"/>
              <w:right w:val="single" w:sz="4" w:space="0" w:color="000000"/>
            </w:tcBorders>
            <w:shd w:val="clear" w:color="000000" w:fill="FFFFFF"/>
            <w:vAlign w:val="bottom"/>
            <w:hideMark/>
          </w:tcPr>
          <w:p w14:paraId="412B6E61" w14:textId="77777777" w:rsidR="00431ED0" w:rsidRDefault="00431ED0">
            <w:pPr>
              <w:jc w:val="right"/>
              <w:rPr>
                <w:color w:val="000000"/>
                <w:sz w:val="20"/>
                <w:szCs w:val="20"/>
              </w:rPr>
            </w:pPr>
            <w:r>
              <w:rPr>
                <w:color w:val="000000"/>
                <w:sz w:val="20"/>
                <w:szCs w:val="20"/>
              </w:rPr>
              <w:t>114.610,19</w:t>
            </w:r>
          </w:p>
        </w:tc>
        <w:tc>
          <w:tcPr>
            <w:tcW w:w="1537" w:type="dxa"/>
            <w:tcBorders>
              <w:top w:val="nil"/>
              <w:left w:val="nil"/>
              <w:bottom w:val="single" w:sz="4" w:space="0" w:color="000000"/>
              <w:right w:val="single" w:sz="4" w:space="0" w:color="000000"/>
            </w:tcBorders>
            <w:shd w:val="clear" w:color="000000" w:fill="FFFFFF"/>
            <w:vAlign w:val="bottom"/>
            <w:hideMark/>
          </w:tcPr>
          <w:p w14:paraId="3A3644D9" w14:textId="77777777" w:rsidR="00431ED0" w:rsidRDefault="00431ED0">
            <w:pPr>
              <w:jc w:val="right"/>
              <w:rPr>
                <w:color w:val="000000"/>
                <w:sz w:val="20"/>
                <w:szCs w:val="20"/>
              </w:rPr>
            </w:pPr>
            <w:r>
              <w:rPr>
                <w:color w:val="000000"/>
                <w:sz w:val="20"/>
                <w:szCs w:val="20"/>
              </w:rPr>
              <w:t>115.180,40</w:t>
            </w:r>
          </w:p>
        </w:tc>
      </w:tr>
      <w:tr w:rsidR="00431ED0" w14:paraId="12DF54EC" w14:textId="77777777" w:rsidTr="00431ED0">
        <w:trPr>
          <w:trHeight w:val="369"/>
          <w:jc w:val="center"/>
        </w:trPr>
        <w:tc>
          <w:tcPr>
            <w:tcW w:w="1472" w:type="dxa"/>
            <w:tcBorders>
              <w:top w:val="nil"/>
              <w:left w:val="single" w:sz="4" w:space="0" w:color="000000"/>
              <w:bottom w:val="single" w:sz="4" w:space="0" w:color="000000"/>
              <w:right w:val="single" w:sz="4" w:space="0" w:color="000000"/>
            </w:tcBorders>
            <w:shd w:val="clear" w:color="000000" w:fill="FFFFFF"/>
            <w:vAlign w:val="bottom"/>
            <w:hideMark/>
          </w:tcPr>
          <w:p w14:paraId="35EC9319" w14:textId="77777777" w:rsidR="00431ED0" w:rsidRDefault="00431ED0">
            <w:pPr>
              <w:rPr>
                <w:b/>
                <w:bCs/>
                <w:color w:val="000000"/>
                <w:sz w:val="20"/>
                <w:szCs w:val="20"/>
              </w:rPr>
            </w:pPr>
            <w:r>
              <w:rPr>
                <w:b/>
                <w:bCs/>
                <w:color w:val="000000"/>
                <w:sz w:val="20"/>
                <w:szCs w:val="20"/>
              </w:rPr>
              <w:t>4</w:t>
            </w:r>
          </w:p>
        </w:tc>
        <w:tc>
          <w:tcPr>
            <w:tcW w:w="5773" w:type="dxa"/>
            <w:tcBorders>
              <w:top w:val="nil"/>
              <w:left w:val="nil"/>
              <w:bottom w:val="single" w:sz="4" w:space="0" w:color="000000"/>
              <w:right w:val="single" w:sz="4" w:space="0" w:color="000000"/>
            </w:tcBorders>
            <w:shd w:val="clear" w:color="000000" w:fill="FFFFFF"/>
            <w:vAlign w:val="bottom"/>
            <w:hideMark/>
          </w:tcPr>
          <w:p w14:paraId="4FD4023E" w14:textId="77777777" w:rsidR="00431ED0" w:rsidRDefault="00431ED0">
            <w:pPr>
              <w:rPr>
                <w:b/>
                <w:bCs/>
                <w:color w:val="000000"/>
                <w:sz w:val="20"/>
                <w:szCs w:val="20"/>
              </w:rPr>
            </w:pPr>
            <w:r>
              <w:rPr>
                <w:b/>
                <w:bCs/>
                <w:color w:val="000000"/>
                <w:sz w:val="20"/>
                <w:szCs w:val="20"/>
              </w:rPr>
              <w:t>Rashodi za nabavu nefinancijske imovine</w:t>
            </w:r>
          </w:p>
        </w:tc>
        <w:tc>
          <w:tcPr>
            <w:tcW w:w="1537" w:type="dxa"/>
            <w:tcBorders>
              <w:top w:val="nil"/>
              <w:left w:val="nil"/>
              <w:bottom w:val="single" w:sz="4" w:space="0" w:color="000000"/>
              <w:right w:val="single" w:sz="4" w:space="0" w:color="000000"/>
            </w:tcBorders>
            <w:shd w:val="clear" w:color="000000" w:fill="FFFFFF"/>
            <w:vAlign w:val="bottom"/>
            <w:hideMark/>
          </w:tcPr>
          <w:p w14:paraId="1366EE66" w14:textId="77777777" w:rsidR="00431ED0" w:rsidRDefault="00431ED0">
            <w:pPr>
              <w:jc w:val="right"/>
              <w:rPr>
                <w:b/>
                <w:bCs/>
                <w:color w:val="000000"/>
                <w:sz w:val="20"/>
                <w:szCs w:val="20"/>
              </w:rPr>
            </w:pPr>
            <w:r>
              <w:rPr>
                <w:b/>
                <w:bCs/>
                <w:color w:val="000000"/>
                <w:sz w:val="20"/>
                <w:szCs w:val="20"/>
              </w:rPr>
              <w:t>256.067,46</w:t>
            </w:r>
          </w:p>
        </w:tc>
        <w:tc>
          <w:tcPr>
            <w:tcW w:w="1537" w:type="dxa"/>
            <w:tcBorders>
              <w:top w:val="nil"/>
              <w:left w:val="nil"/>
              <w:bottom w:val="single" w:sz="4" w:space="0" w:color="000000"/>
              <w:right w:val="single" w:sz="4" w:space="0" w:color="000000"/>
            </w:tcBorders>
            <w:shd w:val="clear" w:color="000000" w:fill="FFFFFF"/>
            <w:vAlign w:val="bottom"/>
            <w:hideMark/>
          </w:tcPr>
          <w:p w14:paraId="6ED48BC7" w14:textId="77777777" w:rsidR="00431ED0" w:rsidRDefault="00431ED0">
            <w:pPr>
              <w:jc w:val="right"/>
              <w:rPr>
                <w:b/>
                <w:bCs/>
                <w:color w:val="000000"/>
                <w:sz w:val="20"/>
                <w:szCs w:val="20"/>
              </w:rPr>
            </w:pPr>
            <w:r>
              <w:rPr>
                <w:b/>
                <w:bCs/>
                <w:color w:val="000000"/>
                <w:sz w:val="20"/>
                <w:szCs w:val="20"/>
              </w:rPr>
              <w:t>483.220,00</w:t>
            </w:r>
          </w:p>
        </w:tc>
        <w:tc>
          <w:tcPr>
            <w:tcW w:w="1537" w:type="dxa"/>
            <w:tcBorders>
              <w:top w:val="nil"/>
              <w:left w:val="nil"/>
              <w:bottom w:val="single" w:sz="4" w:space="0" w:color="000000"/>
              <w:right w:val="single" w:sz="4" w:space="0" w:color="000000"/>
            </w:tcBorders>
            <w:shd w:val="clear" w:color="000000" w:fill="FFFFFF"/>
            <w:vAlign w:val="bottom"/>
            <w:hideMark/>
          </w:tcPr>
          <w:p w14:paraId="6B03517E" w14:textId="77777777" w:rsidR="00431ED0" w:rsidRDefault="00431ED0">
            <w:pPr>
              <w:jc w:val="right"/>
              <w:rPr>
                <w:b/>
                <w:bCs/>
                <w:color w:val="000000"/>
                <w:sz w:val="20"/>
                <w:szCs w:val="20"/>
              </w:rPr>
            </w:pPr>
            <w:r>
              <w:rPr>
                <w:b/>
                <w:bCs/>
                <w:color w:val="000000"/>
                <w:sz w:val="20"/>
                <w:szCs w:val="20"/>
              </w:rPr>
              <w:t>1.144.403,82</w:t>
            </w:r>
          </w:p>
        </w:tc>
        <w:tc>
          <w:tcPr>
            <w:tcW w:w="1537" w:type="dxa"/>
            <w:tcBorders>
              <w:top w:val="nil"/>
              <w:left w:val="nil"/>
              <w:bottom w:val="single" w:sz="4" w:space="0" w:color="000000"/>
              <w:right w:val="single" w:sz="4" w:space="0" w:color="000000"/>
            </w:tcBorders>
            <w:shd w:val="clear" w:color="000000" w:fill="FFFFFF"/>
            <w:vAlign w:val="bottom"/>
            <w:hideMark/>
          </w:tcPr>
          <w:p w14:paraId="795A46E1" w14:textId="77777777" w:rsidR="00431ED0" w:rsidRDefault="00431ED0">
            <w:pPr>
              <w:jc w:val="right"/>
              <w:rPr>
                <w:b/>
                <w:bCs/>
                <w:color w:val="000000"/>
                <w:sz w:val="20"/>
                <w:szCs w:val="20"/>
              </w:rPr>
            </w:pPr>
            <w:r>
              <w:rPr>
                <w:b/>
                <w:bCs/>
                <w:color w:val="000000"/>
                <w:sz w:val="20"/>
                <w:szCs w:val="20"/>
              </w:rPr>
              <w:t>491.547,00</w:t>
            </w:r>
          </w:p>
        </w:tc>
        <w:tc>
          <w:tcPr>
            <w:tcW w:w="1537" w:type="dxa"/>
            <w:tcBorders>
              <w:top w:val="nil"/>
              <w:left w:val="nil"/>
              <w:bottom w:val="single" w:sz="4" w:space="0" w:color="000000"/>
              <w:right w:val="single" w:sz="4" w:space="0" w:color="000000"/>
            </w:tcBorders>
            <w:shd w:val="clear" w:color="000000" w:fill="FFFFFF"/>
            <w:vAlign w:val="bottom"/>
            <w:hideMark/>
          </w:tcPr>
          <w:p w14:paraId="175E2C89" w14:textId="77777777" w:rsidR="00431ED0" w:rsidRDefault="00431ED0">
            <w:pPr>
              <w:jc w:val="right"/>
              <w:rPr>
                <w:b/>
                <w:bCs/>
                <w:color w:val="000000"/>
                <w:sz w:val="20"/>
                <w:szCs w:val="20"/>
              </w:rPr>
            </w:pPr>
            <w:r>
              <w:rPr>
                <w:b/>
                <w:bCs/>
                <w:color w:val="000000"/>
                <w:sz w:val="20"/>
                <w:szCs w:val="20"/>
              </w:rPr>
              <w:t>338.464,00</w:t>
            </w:r>
          </w:p>
        </w:tc>
      </w:tr>
      <w:tr w:rsidR="00431ED0" w14:paraId="28A422FD" w14:textId="77777777" w:rsidTr="00431ED0">
        <w:trPr>
          <w:trHeight w:val="369"/>
          <w:jc w:val="center"/>
        </w:trPr>
        <w:tc>
          <w:tcPr>
            <w:tcW w:w="1472" w:type="dxa"/>
            <w:tcBorders>
              <w:top w:val="nil"/>
              <w:left w:val="single" w:sz="4" w:space="0" w:color="000000"/>
              <w:bottom w:val="single" w:sz="4" w:space="0" w:color="000000"/>
              <w:right w:val="single" w:sz="4" w:space="0" w:color="000000"/>
            </w:tcBorders>
            <w:shd w:val="clear" w:color="000000" w:fill="FFFFFF"/>
            <w:vAlign w:val="bottom"/>
            <w:hideMark/>
          </w:tcPr>
          <w:p w14:paraId="1CC98A59" w14:textId="77777777" w:rsidR="00431ED0" w:rsidRDefault="00431ED0">
            <w:pPr>
              <w:rPr>
                <w:color w:val="000000"/>
                <w:sz w:val="20"/>
                <w:szCs w:val="20"/>
              </w:rPr>
            </w:pPr>
            <w:r>
              <w:rPr>
                <w:color w:val="000000"/>
                <w:sz w:val="20"/>
                <w:szCs w:val="20"/>
              </w:rPr>
              <w:t>41</w:t>
            </w:r>
          </w:p>
        </w:tc>
        <w:tc>
          <w:tcPr>
            <w:tcW w:w="5773" w:type="dxa"/>
            <w:tcBorders>
              <w:top w:val="nil"/>
              <w:left w:val="nil"/>
              <w:bottom w:val="single" w:sz="4" w:space="0" w:color="000000"/>
              <w:right w:val="single" w:sz="4" w:space="0" w:color="000000"/>
            </w:tcBorders>
            <w:shd w:val="clear" w:color="000000" w:fill="FFFFFF"/>
            <w:vAlign w:val="bottom"/>
            <w:hideMark/>
          </w:tcPr>
          <w:p w14:paraId="7ACD3D0A" w14:textId="77777777" w:rsidR="00431ED0" w:rsidRDefault="00431ED0">
            <w:pPr>
              <w:rPr>
                <w:color w:val="000000"/>
                <w:sz w:val="20"/>
                <w:szCs w:val="20"/>
              </w:rPr>
            </w:pPr>
            <w:r>
              <w:rPr>
                <w:color w:val="000000"/>
                <w:sz w:val="20"/>
                <w:szCs w:val="20"/>
              </w:rPr>
              <w:t xml:space="preserve">Rashodi za nabavu </w:t>
            </w:r>
            <w:proofErr w:type="spellStart"/>
            <w:r>
              <w:rPr>
                <w:color w:val="000000"/>
                <w:sz w:val="20"/>
                <w:szCs w:val="20"/>
              </w:rPr>
              <w:t>neproizvedene</w:t>
            </w:r>
            <w:proofErr w:type="spellEnd"/>
            <w:r>
              <w:rPr>
                <w:color w:val="000000"/>
                <w:sz w:val="20"/>
                <w:szCs w:val="20"/>
              </w:rPr>
              <w:t xml:space="preserve"> dugotrajne imovine</w:t>
            </w:r>
          </w:p>
        </w:tc>
        <w:tc>
          <w:tcPr>
            <w:tcW w:w="1537" w:type="dxa"/>
            <w:tcBorders>
              <w:top w:val="nil"/>
              <w:left w:val="nil"/>
              <w:bottom w:val="single" w:sz="4" w:space="0" w:color="000000"/>
              <w:right w:val="single" w:sz="4" w:space="0" w:color="000000"/>
            </w:tcBorders>
            <w:shd w:val="clear" w:color="000000" w:fill="FFFFFF"/>
            <w:vAlign w:val="bottom"/>
            <w:hideMark/>
          </w:tcPr>
          <w:p w14:paraId="2EAB9821" w14:textId="77777777" w:rsidR="00431ED0" w:rsidRDefault="00431ED0">
            <w:pPr>
              <w:jc w:val="right"/>
              <w:rPr>
                <w:color w:val="000000"/>
                <w:sz w:val="20"/>
                <w:szCs w:val="20"/>
              </w:rPr>
            </w:pPr>
            <w:r>
              <w:rPr>
                <w:color w:val="000000"/>
                <w:sz w:val="20"/>
                <w:szCs w:val="20"/>
              </w:rPr>
              <w:t>0,00</w:t>
            </w:r>
          </w:p>
        </w:tc>
        <w:tc>
          <w:tcPr>
            <w:tcW w:w="1537" w:type="dxa"/>
            <w:tcBorders>
              <w:top w:val="nil"/>
              <w:left w:val="nil"/>
              <w:bottom w:val="single" w:sz="4" w:space="0" w:color="000000"/>
              <w:right w:val="single" w:sz="4" w:space="0" w:color="000000"/>
            </w:tcBorders>
            <w:shd w:val="clear" w:color="000000" w:fill="FFFFFF"/>
            <w:vAlign w:val="bottom"/>
            <w:hideMark/>
          </w:tcPr>
          <w:p w14:paraId="07F7E842" w14:textId="77777777" w:rsidR="00431ED0" w:rsidRDefault="00431ED0">
            <w:pPr>
              <w:jc w:val="right"/>
              <w:rPr>
                <w:color w:val="000000"/>
                <w:sz w:val="20"/>
                <w:szCs w:val="20"/>
              </w:rPr>
            </w:pPr>
            <w:r>
              <w:rPr>
                <w:color w:val="000000"/>
                <w:sz w:val="20"/>
                <w:szCs w:val="20"/>
              </w:rPr>
              <w:t>5.000,00</w:t>
            </w:r>
          </w:p>
        </w:tc>
        <w:tc>
          <w:tcPr>
            <w:tcW w:w="1537" w:type="dxa"/>
            <w:tcBorders>
              <w:top w:val="nil"/>
              <w:left w:val="nil"/>
              <w:bottom w:val="single" w:sz="4" w:space="0" w:color="000000"/>
              <w:right w:val="single" w:sz="4" w:space="0" w:color="000000"/>
            </w:tcBorders>
            <w:shd w:val="clear" w:color="000000" w:fill="FFFFFF"/>
            <w:vAlign w:val="bottom"/>
            <w:hideMark/>
          </w:tcPr>
          <w:p w14:paraId="4C95DD47" w14:textId="77777777" w:rsidR="00431ED0" w:rsidRDefault="00431ED0">
            <w:pPr>
              <w:jc w:val="right"/>
              <w:rPr>
                <w:color w:val="000000"/>
                <w:sz w:val="20"/>
                <w:szCs w:val="20"/>
              </w:rPr>
            </w:pPr>
            <w:r>
              <w:rPr>
                <w:color w:val="000000"/>
                <w:sz w:val="20"/>
                <w:szCs w:val="20"/>
              </w:rPr>
              <w:t>5.000,00</w:t>
            </w:r>
          </w:p>
        </w:tc>
        <w:tc>
          <w:tcPr>
            <w:tcW w:w="1537" w:type="dxa"/>
            <w:tcBorders>
              <w:top w:val="nil"/>
              <w:left w:val="nil"/>
              <w:bottom w:val="single" w:sz="4" w:space="0" w:color="000000"/>
              <w:right w:val="single" w:sz="4" w:space="0" w:color="000000"/>
            </w:tcBorders>
            <w:shd w:val="clear" w:color="000000" w:fill="FFFFFF"/>
            <w:vAlign w:val="bottom"/>
            <w:hideMark/>
          </w:tcPr>
          <w:p w14:paraId="2C56DA90" w14:textId="77777777" w:rsidR="00431ED0" w:rsidRDefault="00431ED0">
            <w:pPr>
              <w:jc w:val="right"/>
              <w:rPr>
                <w:color w:val="000000"/>
                <w:sz w:val="20"/>
                <w:szCs w:val="20"/>
              </w:rPr>
            </w:pPr>
            <w:r>
              <w:rPr>
                <w:color w:val="000000"/>
                <w:sz w:val="20"/>
                <w:szCs w:val="20"/>
              </w:rPr>
              <w:t>5.025,00</w:t>
            </w:r>
          </w:p>
        </w:tc>
        <w:tc>
          <w:tcPr>
            <w:tcW w:w="1537" w:type="dxa"/>
            <w:tcBorders>
              <w:top w:val="nil"/>
              <w:left w:val="nil"/>
              <w:bottom w:val="single" w:sz="4" w:space="0" w:color="000000"/>
              <w:right w:val="single" w:sz="4" w:space="0" w:color="000000"/>
            </w:tcBorders>
            <w:shd w:val="clear" w:color="000000" w:fill="FFFFFF"/>
            <w:vAlign w:val="bottom"/>
            <w:hideMark/>
          </w:tcPr>
          <w:p w14:paraId="1B0BA420" w14:textId="77777777" w:rsidR="00431ED0" w:rsidRDefault="00431ED0">
            <w:pPr>
              <w:jc w:val="right"/>
              <w:rPr>
                <w:color w:val="000000"/>
                <w:sz w:val="20"/>
                <w:szCs w:val="20"/>
              </w:rPr>
            </w:pPr>
            <w:r>
              <w:rPr>
                <w:color w:val="000000"/>
                <w:sz w:val="20"/>
                <w:szCs w:val="20"/>
              </w:rPr>
              <w:t>5.050,00</w:t>
            </w:r>
          </w:p>
        </w:tc>
      </w:tr>
      <w:tr w:rsidR="00431ED0" w14:paraId="22C2015A" w14:textId="77777777" w:rsidTr="00431ED0">
        <w:trPr>
          <w:trHeight w:val="369"/>
          <w:jc w:val="center"/>
        </w:trPr>
        <w:tc>
          <w:tcPr>
            <w:tcW w:w="1472" w:type="dxa"/>
            <w:tcBorders>
              <w:top w:val="nil"/>
              <w:left w:val="single" w:sz="4" w:space="0" w:color="000000"/>
              <w:bottom w:val="single" w:sz="4" w:space="0" w:color="000000"/>
              <w:right w:val="single" w:sz="4" w:space="0" w:color="000000"/>
            </w:tcBorders>
            <w:shd w:val="clear" w:color="000000" w:fill="FFFFFF"/>
            <w:vAlign w:val="bottom"/>
            <w:hideMark/>
          </w:tcPr>
          <w:p w14:paraId="3BDF02B3" w14:textId="77777777" w:rsidR="00431ED0" w:rsidRDefault="00431ED0">
            <w:pPr>
              <w:rPr>
                <w:color w:val="000000"/>
                <w:sz w:val="20"/>
                <w:szCs w:val="20"/>
              </w:rPr>
            </w:pPr>
            <w:r>
              <w:rPr>
                <w:color w:val="000000"/>
                <w:sz w:val="20"/>
                <w:szCs w:val="20"/>
              </w:rPr>
              <w:t>42</w:t>
            </w:r>
          </w:p>
        </w:tc>
        <w:tc>
          <w:tcPr>
            <w:tcW w:w="5773" w:type="dxa"/>
            <w:tcBorders>
              <w:top w:val="nil"/>
              <w:left w:val="nil"/>
              <w:bottom w:val="single" w:sz="4" w:space="0" w:color="000000"/>
              <w:right w:val="single" w:sz="4" w:space="0" w:color="000000"/>
            </w:tcBorders>
            <w:shd w:val="clear" w:color="000000" w:fill="FFFFFF"/>
            <w:vAlign w:val="bottom"/>
            <w:hideMark/>
          </w:tcPr>
          <w:p w14:paraId="75776F1B" w14:textId="77777777" w:rsidR="00431ED0" w:rsidRDefault="00431ED0">
            <w:pPr>
              <w:rPr>
                <w:color w:val="000000"/>
                <w:sz w:val="20"/>
                <w:szCs w:val="20"/>
              </w:rPr>
            </w:pPr>
            <w:r>
              <w:rPr>
                <w:color w:val="000000"/>
                <w:sz w:val="20"/>
                <w:szCs w:val="20"/>
              </w:rPr>
              <w:t>Rashodi za nabavu proizvedene dugotrajne imovine</w:t>
            </w:r>
          </w:p>
        </w:tc>
        <w:tc>
          <w:tcPr>
            <w:tcW w:w="1537" w:type="dxa"/>
            <w:tcBorders>
              <w:top w:val="nil"/>
              <w:left w:val="nil"/>
              <w:bottom w:val="single" w:sz="4" w:space="0" w:color="000000"/>
              <w:right w:val="single" w:sz="4" w:space="0" w:color="000000"/>
            </w:tcBorders>
            <w:shd w:val="clear" w:color="000000" w:fill="FFFFFF"/>
            <w:vAlign w:val="bottom"/>
            <w:hideMark/>
          </w:tcPr>
          <w:p w14:paraId="01EE5619" w14:textId="77777777" w:rsidR="00431ED0" w:rsidRDefault="00431ED0">
            <w:pPr>
              <w:jc w:val="right"/>
              <w:rPr>
                <w:color w:val="000000"/>
                <w:sz w:val="20"/>
                <w:szCs w:val="20"/>
              </w:rPr>
            </w:pPr>
            <w:r>
              <w:rPr>
                <w:color w:val="000000"/>
                <w:sz w:val="20"/>
                <w:szCs w:val="20"/>
              </w:rPr>
              <w:t>191.346,30</w:t>
            </w:r>
          </w:p>
        </w:tc>
        <w:tc>
          <w:tcPr>
            <w:tcW w:w="1537" w:type="dxa"/>
            <w:tcBorders>
              <w:top w:val="nil"/>
              <w:left w:val="nil"/>
              <w:bottom w:val="single" w:sz="4" w:space="0" w:color="000000"/>
              <w:right w:val="single" w:sz="4" w:space="0" w:color="000000"/>
            </w:tcBorders>
            <w:shd w:val="clear" w:color="000000" w:fill="FFFFFF"/>
            <w:vAlign w:val="bottom"/>
            <w:hideMark/>
          </w:tcPr>
          <w:p w14:paraId="2F69B727" w14:textId="77777777" w:rsidR="00431ED0" w:rsidRDefault="00431ED0">
            <w:pPr>
              <w:jc w:val="right"/>
              <w:rPr>
                <w:color w:val="000000"/>
                <w:sz w:val="20"/>
                <w:szCs w:val="20"/>
              </w:rPr>
            </w:pPr>
            <w:r>
              <w:rPr>
                <w:color w:val="000000"/>
                <w:sz w:val="20"/>
                <w:szCs w:val="20"/>
              </w:rPr>
              <w:t>292.070,00</w:t>
            </w:r>
          </w:p>
        </w:tc>
        <w:tc>
          <w:tcPr>
            <w:tcW w:w="1537" w:type="dxa"/>
            <w:tcBorders>
              <w:top w:val="nil"/>
              <w:left w:val="nil"/>
              <w:bottom w:val="single" w:sz="4" w:space="0" w:color="000000"/>
              <w:right w:val="single" w:sz="4" w:space="0" w:color="000000"/>
            </w:tcBorders>
            <w:shd w:val="clear" w:color="000000" w:fill="FFFFFF"/>
            <w:vAlign w:val="bottom"/>
            <w:hideMark/>
          </w:tcPr>
          <w:p w14:paraId="05A4243F" w14:textId="77777777" w:rsidR="00431ED0" w:rsidRDefault="00431ED0">
            <w:pPr>
              <w:jc w:val="right"/>
              <w:rPr>
                <w:color w:val="000000"/>
                <w:sz w:val="20"/>
                <w:szCs w:val="20"/>
              </w:rPr>
            </w:pPr>
            <w:r>
              <w:rPr>
                <w:color w:val="000000"/>
                <w:sz w:val="20"/>
                <w:szCs w:val="20"/>
              </w:rPr>
              <w:t>859.403,82</w:t>
            </w:r>
          </w:p>
        </w:tc>
        <w:tc>
          <w:tcPr>
            <w:tcW w:w="1537" w:type="dxa"/>
            <w:tcBorders>
              <w:top w:val="nil"/>
              <w:left w:val="nil"/>
              <w:bottom w:val="single" w:sz="4" w:space="0" w:color="000000"/>
              <w:right w:val="single" w:sz="4" w:space="0" w:color="000000"/>
            </w:tcBorders>
            <w:shd w:val="clear" w:color="000000" w:fill="FFFFFF"/>
            <w:vAlign w:val="bottom"/>
            <w:hideMark/>
          </w:tcPr>
          <w:p w14:paraId="050F3D89" w14:textId="77777777" w:rsidR="00431ED0" w:rsidRDefault="00431ED0">
            <w:pPr>
              <w:jc w:val="right"/>
              <w:rPr>
                <w:color w:val="000000"/>
                <w:sz w:val="20"/>
                <w:szCs w:val="20"/>
              </w:rPr>
            </w:pPr>
            <w:r>
              <w:rPr>
                <w:color w:val="000000"/>
                <w:sz w:val="20"/>
                <w:szCs w:val="20"/>
              </w:rPr>
              <w:t>315.672,00</w:t>
            </w:r>
          </w:p>
        </w:tc>
        <w:tc>
          <w:tcPr>
            <w:tcW w:w="1537" w:type="dxa"/>
            <w:tcBorders>
              <w:top w:val="nil"/>
              <w:left w:val="nil"/>
              <w:bottom w:val="single" w:sz="4" w:space="0" w:color="000000"/>
              <w:right w:val="single" w:sz="4" w:space="0" w:color="000000"/>
            </w:tcBorders>
            <w:shd w:val="clear" w:color="000000" w:fill="FFFFFF"/>
            <w:vAlign w:val="bottom"/>
            <w:hideMark/>
          </w:tcPr>
          <w:p w14:paraId="34B87089" w14:textId="77777777" w:rsidR="00431ED0" w:rsidRDefault="00431ED0">
            <w:pPr>
              <w:jc w:val="right"/>
              <w:rPr>
                <w:color w:val="000000"/>
                <w:sz w:val="20"/>
                <w:szCs w:val="20"/>
              </w:rPr>
            </w:pPr>
            <w:r>
              <w:rPr>
                <w:color w:val="000000"/>
                <w:sz w:val="20"/>
                <w:szCs w:val="20"/>
              </w:rPr>
              <w:t>243.214,00</w:t>
            </w:r>
          </w:p>
        </w:tc>
      </w:tr>
      <w:tr w:rsidR="00431ED0" w14:paraId="6570AD67" w14:textId="77777777" w:rsidTr="00431ED0">
        <w:trPr>
          <w:trHeight w:val="369"/>
          <w:jc w:val="center"/>
        </w:trPr>
        <w:tc>
          <w:tcPr>
            <w:tcW w:w="1472" w:type="dxa"/>
            <w:tcBorders>
              <w:top w:val="nil"/>
              <w:left w:val="single" w:sz="4" w:space="0" w:color="000000"/>
              <w:bottom w:val="single" w:sz="4" w:space="0" w:color="000000"/>
              <w:right w:val="single" w:sz="4" w:space="0" w:color="000000"/>
            </w:tcBorders>
            <w:shd w:val="clear" w:color="000000" w:fill="FFFFFF"/>
            <w:vAlign w:val="bottom"/>
            <w:hideMark/>
          </w:tcPr>
          <w:p w14:paraId="07BA9B69" w14:textId="77777777" w:rsidR="00431ED0" w:rsidRDefault="00431ED0">
            <w:pPr>
              <w:rPr>
                <w:color w:val="000000"/>
                <w:sz w:val="20"/>
                <w:szCs w:val="20"/>
              </w:rPr>
            </w:pPr>
            <w:r>
              <w:rPr>
                <w:color w:val="000000"/>
                <w:sz w:val="20"/>
                <w:szCs w:val="20"/>
              </w:rPr>
              <w:t>45</w:t>
            </w:r>
          </w:p>
        </w:tc>
        <w:tc>
          <w:tcPr>
            <w:tcW w:w="5773" w:type="dxa"/>
            <w:tcBorders>
              <w:top w:val="nil"/>
              <w:left w:val="nil"/>
              <w:bottom w:val="single" w:sz="4" w:space="0" w:color="000000"/>
              <w:right w:val="single" w:sz="4" w:space="0" w:color="000000"/>
            </w:tcBorders>
            <w:shd w:val="clear" w:color="000000" w:fill="FFFFFF"/>
            <w:vAlign w:val="bottom"/>
            <w:hideMark/>
          </w:tcPr>
          <w:p w14:paraId="1CE8CA16" w14:textId="77777777" w:rsidR="00431ED0" w:rsidRDefault="00431ED0">
            <w:pPr>
              <w:rPr>
                <w:color w:val="000000"/>
                <w:sz w:val="20"/>
                <w:szCs w:val="20"/>
              </w:rPr>
            </w:pPr>
            <w:r>
              <w:rPr>
                <w:color w:val="000000"/>
                <w:sz w:val="20"/>
                <w:szCs w:val="20"/>
              </w:rPr>
              <w:t>Rashodi za dodatna ulaganja na nefinancijskoj imovini</w:t>
            </w:r>
          </w:p>
        </w:tc>
        <w:tc>
          <w:tcPr>
            <w:tcW w:w="1537" w:type="dxa"/>
            <w:tcBorders>
              <w:top w:val="nil"/>
              <w:left w:val="nil"/>
              <w:bottom w:val="single" w:sz="4" w:space="0" w:color="000000"/>
              <w:right w:val="single" w:sz="4" w:space="0" w:color="000000"/>
            </w:tcBorders>
            <w:shd w:val="clear" w:color="000000" w:fill="FFFFFF"/>
            <w:vAlign w:val="bottom"/>
            <w:hideMark/>
          </w:tcPr>
          <w:p w14:paraId="299D77A6" w14:textId="77777777" w:rsidR="00431ED0" w:rsidRDefault="00431ED0">
            <w:pPr>
              <w:jc w:val="right"/>
              <w:rPr>
                <w:color w:val="000000"/>
                <w:sz w:val="20"/>
                <w:szCs w:val="20"/>
              </w:rPr>
            </w:pPr>
            <w:r>
              <w:rPr>
                <w:color w:val="000000"/>
                <w:sz w:val="20"/>
                <w:szCs w:val="20"/>
              </w:rPr>
              <w:t>64.721,16</w:t>
            </w:r>
          </w:p>
        </w:tc>
        <w:tc>
          <w:tcPr>
            <w:tcW w:w="1537" w:type="dxa"/>
            <w:tcBorders>
              <w:top w:val="nil"/>
              <w:left w:val="nil"/>
              <w:bottom w:val="single" w:sz="4" w:space="0" w:color="000000"/>
              <w:right w:val="single" w:sz="4" w:space="0" w:color="000000"/>
            </w:tcBorders>
            <w:shd w:val="clear" w:color="000000" w:fill="FFFFFF"/>
            <w:vAlign w:val="bottom"/>
            <w:hideMark/>
          </w:tcPr>
          <w:p w14:paraId="1903E3FD" w14:textId="77777777" w:rsidR="00431ED0" w:rsidRDefault="00431ED0">
            <w:pPr>
              <w:jc w:val="right"/>
              <w:rPr>
                <w:color w:val="000000"/>
                <w:sz w:val="20"/>
                <w:szCs w:val="20"/>
              </w:rPr>
            </w:pPr>
            <w:r>
              <w:rPr>
                <w:color w:val="000000"/>
                <w:sz w:val="20"/>
                <w:szCs w:val="20"/>
              </w:rPr>
              <w:t>186.150,00</w:t>
            </w:r>
          </w:p>
        </w:tc>
        <w:tc>
          <w:tcPr>
            <w:tcW w:w="1537" w:type="dxa"/>
            <w:tcBorders>
              <w:top w:val="nil"/>
              <w:left w:val="nil"/>
              <w:bottom w:val="single" w:sz="4" w:space="0" w:color="000000"/>
              <w:right w:val="single" w:sz="4" w:space="0" w:color="000000"/>
            </w:tcBorders>
            <w:shd w:val="clear" w:color="000000" w:fill="FFFFFF"/>
            <w:vAlign w:val="bottom"/>
            <w:hideMark/>
          </w:tcPr>
          <w:p w14:paraId="454E1BBB" w14:textId="77777777" w:rsidR="00431ED0" w:rsidRDefault="00431ED0">
            <w:pPr>
              <w:jc w:val="right"/>
              <w:rPr>
                <w:color w:val="000000"/>
                <w:sz w:val="20"/>
                <w:szCs w:val="20"/>
              </w:rPr>
            </w:pPr>
            <w:r>
              <w:rPr>
                <w:color w:val="000000"/>
                <w:sz w:val="20"/>
                <w:szCs w:val="20"/>
              </w:rPr>
              <w:t>280.000,00</w:t>
            </w:r>
          </w:p>
        </w:tc>
        <w:tc>
          <w:tcPr>
            <w:tcW w:w="1537" w:type="dxa"/>
            <w:tcBorders>
              <w:top w:val="nil"/>
              <w:left w:val="nil"/>
              <w:bottom w:val="single" w:sz="4" w:space="0" w:color="000000"/>
              <w:right w:val="single" w:sz="4" w:space="0" w:color="000000"/>
            </w:tcBorders>
            <w:shd w:val="clear" w:color="000000" w:fill="FFFFFF"/>
            <w:vAlign w:val="bottom"/>
            <w:hideMark/>
          </w:tcPr>
          <w:p w14:paraId="608A9EF6" w14:textId="77777777" w:rsidR="00431ED0" w:rsidRDefault="00431ED0">
            <w:pPr>
              <w:jc w:val="right"/>
              <w:rPr>
                <w:color w:val="000000"/>
                <w:sz w:val="20"/>
                <w:szCs w:val="20"/>
              </w:rPr>
            </w:pPr>
            <w:r>
              <w:rPr>
                <w:color w:val="000000"/>
                <w:sz w:val="20"/>
                <w:szCs w:val="20"/>
              </w:rPr>
              <w:t>170.850,00</w:t>
            </w:r>
          </w:p>
        </w:tc>
        <w:tc>
          <w:tcPr>
            <w:tcW w:w="1537" w:type="dxa"/>
            <w:tcBorders>
              <w:top w:val="nil"/>
              <w:left w:val="nil"/>
              <w:bottom w:val="single" w:sz="4" w:space="0" w:color="000000"/>
              <w:right w:val="single" w:sz="4" w:space="0" w:color="000000"/>
            </w:tcBorders>
            <w:shd w:val="clear" w:color="000000" w:fill="FFFFFF"/>
            <w:vAlign w:val="bottom"/>
            <w:hideMark/>
          </w:tcPr>
          <w:p w14:paraId="41012EE4" w14:textId="77777777" w:rsidR="00431ED0" w:rsidRDefault="00431ED0">
            <w:pPr>
              <w:jc w:val="right"/>
              <w:rPr>
                <w:color w:val="000000"/>
                <w:sz w:val="20"/>
                <w:szCs w:val="20"/>
              </w:rPr>
            </w:pPr>
            <w:r>
              <w:rPr>
                <w:color w:val="000000"/>
                <w:sz w:val="20"/>
                <w:szCs w:val="20"/>
              </w:rPr>
              <w:t>90.200,00</w:t>
            </w:r>
          </w:p>
        </w:tc>
      </w:tr>
      <w:tr w:rsidR="00431ED0" w14:paraId="20413029" w14:textId="77777777" w:rsidTr="00431ED0">
        <w:trPr>
          <w:trHeight w:val="388"/>
          <w:jc w:val="center"/>
        </w:trPr>
        <w:tc>
          <w:tcPr>
            <w:tcW w:w="1472" w:type="dxa"/>
            <w:tcBorders>
              <w:top w:val="nil"/>
              <w:left w:val="single" w:sz="8" w:space="0" w:color="000000"/>
              <w:bottom w:val="single" w:sz="8" w:space="0" w:color="000000"/>
              <w:right w:val="single" w:sz="8" w:space="0" w:color="000000"/>
            </w:tcBorders>
            <w:shd w:val="clear" w:color="000000" w:fill="FFFFFF"/>
            <w:vAlign w:val="center"/>
            <w:hideMark/>
          </w:tcPr>
          <w:p w14:paraId="2EB93AAF" w14:textId="77777777" w:rsidR="00431ED0" w:rsidRDefault="00431ED0">
            <w:pPr>
              <w:rPr>
                <w:b/>
                <w:bCs/>
                <w:color w:val="000000"/>
                <w:sz w:val="20"/>
                <w:szCs w:val="20"/>
              </w:rPr>
            </w:pPr>
            <w:r>
              <w:rPr>
                <w:b/>
                <w:bCs/>
                <w:color w:val="000000"/>
                <w:sz w:val="20"/>
                <w:szCs w:val="20"/>
              </w:rPr>
              <w:t>5</w:t>
            </w:r>
          </w:p>
        </w:tc>
        <w:tc>
          <w:tcPr>
            <w:tcW w:w="5773" w:type="dxa"/>
            <w:tcBorders>
              <w:top w:val="nil"/>
              <w:left w:val="nil"/>
              <w:bottom w:val="single" w:sz="8" w:space="0" w:color="000000"/>
              <w:right w:val="single" w:sz="8" w:space="0" w:color="000000"/>
            </w:tcBorders>
            <w:shd w:val="clear" w:color="000000" w:fill="FFFFFF"/>
            <w:vAlign w:val="center"/>
            <w:hideMark/>
          </w:tcPr>
          <w:p w14:paraId="130D257E" w14:textId="77777777" w:rsidR="00431ED0" w:rsidRDefault="00431ED0">
            <w:pPr>
              <w:rPr>
                <w:b/>
                <w:bCs/>
                <w:color w:val="000000"/>
                <w:sz w:val="20"/>
                <w:szCs w:val="20"/>
              </w:rPr>
            </w:pPr>
            <w:r>
              <w:rPr>
                <w:b/>
                <w:bCs/>
                <w:color w:val="000000"/>
                <w:sz w:val="20"/>
                <w:szCs w:val="20"/>
              </w:rPr>
              <w:t>Izdaci za financijsku imovinu i otplatu zajmova</w:t>
            </w:r>
          </w:p>
        </w:tc>
        <w:tc>
          <w:tcPr>
            <w:tcW w:w="1537" w:type="dxa"/>
            <w:tcBorders>
              <w:top w:val="nil"/>
              <w:left w:val="nil"/>
              <w:bottom w:val="single" w:sz="8" w:space="0" w:color="000000"/>
              <w:right w:val="single" w:sz="8" w:space="0" w:color="000000"/>
            </w:tcBorders>
            <w:shd w:val="clear" w:color="000000" w:fill="FFFFFF"/>
            <w:vAlign w:val="center"/>
            <w:hideMark/>
          </w:tcPr>
          <w:p w14:paraId="7A64050C" w14:textId="77777777" w:rsidR="00431ED0" w:rsidRDefault="00431ED0">
            <w:pPr>
              <w:jc w:val="right"/>
              <w:rPr>
                <w:b/>
                <w:bCs/>
                <w:color w:val="000000"/>
                <w:sz w:val="20"/>
                <w:szCs w:val="20"/>
              </w:rPr>
            </w:pPr>
            <w:r>
              <w:rPr>
                <w:b/>
                <w:bCs/>
                <w:color w:val="000000"/>
                <w:sz w:val="20"/>
                <w:szCs w:val="20"/>
              </w:rPr>
              <w:t>30.050,72</w:t>
            </w:r>
          </w:p>
        </w:tc>
        <w:tc>
          <w:tcPr>
            <w:tcW w:w="1537" w:type="dxa"/>
            <w:tcBorders>
              <w:top w:val="nil"/>
              <w:left w:val="nil"/>
              <w:bottom w:val="single" w:sz="8" w:space="0" w:color="000000"/>
              <w:right w:val="single" w:sz="8" w:space="0" w:color="000000"/>
            </w:tcBorders>
            <w:shd w:val="clear" w:color="000000" w:fill="FFFFFF"/>
            <w:vAlign w:val="center"/>
            <w:hideMark/>
          </w:tcPr>
          <w:p w14:paraId="6A2298FD" w14:textId="77777777" w:rsidR="00431ED0" w:rsidRDefault="00431ED0">
            <w:pPr>
              <w:jc w:val="right"/>
              <w:rPr>
                <w:b/>
                <w:bCs/>
                <w:color w:val="000000"/>
                <w:sz w:val="20"/>
                <w:szCs w:val="20"/>
              </w:rPr>
            </w:pPr>
            <w:r>
              <w:rPr>
                <w:b/>
                <w:bCs/>
                <w:color w:val="000000"/>
                <w:sz w:val="20"/>
                <w:szCs w:val="20"/>
              </w:rPr>
              <w:t>9.250,00</w:t>
            </w:r>
          </w:p>
        </w:tc>
        <w:tc>
          <w:tcPr>
            <w:tcW w:w="1537" w:type="dxa"/>
            <w:tcBorders>
              <w:top w:val="nil"/>
              <w:left w:val="nil"/>
              <w:bottom w:val="single" w:sz="8" w:space="0" w:color="000000"/>
              <w:right w:val="single" w:sz="8" w:space="0" w:color="000000"/>
            </w:tcBorders>
            <w:shd w:val="clear" w:color="000000" w:fill="FFFFFF"/>
            <w:vAlign w:val="center"/>
            <w:hideMark/>
          </w:tcPr>
          <w:p w14:paraId="4C541706" w14:textId="77777777" w:rsidR="00431ED0" w:rsidRDefault="00431ED0">
            <w:pPr>
              <w:jc w:val="right"/>
              <w:rPr>
                <w:b/>
                <w:bCs/>
                <w:color w:val="000000"/>
                <w:sz w:val="20"/>
                <w:szCs w:val="20"/>
              </w:rPr>
            </w:pPr>
            <w:r>
              <w:rPr>
                <w:b/>
                <w:bCs/>
                <w:color w:val="000000"/>
                <w:sz w:val="20"/>
                <w:szCs w:val="20"/>
              </w:rPr>
              <w:t>4.000,00</w:t>
            </w:r>
          </w:p>
        </w:tc>
        <w:tc>
          <w:tcPr>
            <w:tcW w:w="1537" w:type="dxa"/>
            <w:tcBorders>
              <w:top w:val="nil"/>
              <w:left w:val="nil"/>
              <w:bottom w:val="single" w:sz="8" w:space="0" w:color="000000"/>
              <w:right w:val="single" w:sz="8" w:space="0" w:color="000000"/>
            </w:tcBorders>
            <w:shd w:val="clear" w:color="000000" w:fill="FFFFFF"/>
            <w:vAlign w:val="center"/>
            <w:hideMark/>
          </w:tcPr>
          <w:p w14:paraId="51041759" w14:textId="77777777" w:rsidR="00431ED0" w:rsidRDefault="00431ED0">
            <w:pPr>
              <w:jc w:val="right"/>
              <w:rPr>
                <w:b/>
                <w:bCs/>
                <w:color w:val="000000"/>
                <w:sz w:val="20"/>
                <w:szCs w:val="20"/>
              </w:rPr>
            </w:pPr>
            <w:r>
              <w:rPr>
                <w:b/>
                <w:bCs/>
                <w:color w:val="000000"/>
                <w:sz w:val="20"/>
                <w:szCs w:val="20"/>
              </w:rPr>
              <w:t>4.020,00</w:t>
            </w:r>
          </w:p>
        </w:tc>
        <w:tc>
          <w:tcPr>
            <w:tcW w:w="1537" w:type="dxa"/>
            <w:tcBorders>
              <w:top w:val="nil"/>
              <w:left w:val="nil"/>
              <w:bottom w:val="single" w:sz="8" w:space="0" w:color="000000"/>
              <w:right w:val="single" w:sz="8" w:space="0" w:color="000000"/>
            </w:tcBorders>
            <w:shd w:val="clear" w:color="000000" w:fill="FFFFFF"/>
            <w:vAlign w:val="center"/>
            <w:hideMark/>
          </w:tcPr>
          <w:p w14:paraId="250086D4" w14:textId="77777777" w:rsidR="00431ED0" w:rsidRDefault="00431ED0">
            <w:pPr>
              <w:jc w:val="right"/>
              <w:rPr>
                <w:b/>
                <w:bCs/>
                <w:color w:val="000000"/>
                <w:sz w:val="20"/>
                <w:szCs w:val="20"/>
              </w:rPr>
            </w:pPr>
            <w:r>
              <w:rPr>
                <w:b/>
                <w:bCs/>
                <w:color w:val="000000"/>
                <w:sz w:val="20"/>
                <w:szCs w:val="20"/>
              </w:rPr>
              <w:t>4.040,00</w:t>
            </w:r>
          </w:p>
        </w:tc>
      </w:tr>
      <w:tr w:rsidR="00431ED0" w14:paraId="1F6CC9A7" w14:textId="77777777" w:rsidTr="00431ED0">
        <w:trPr>
          <w:trHeight w:val="388"/>
          <w:jc w:val="center"/>
        </w:trPr>
        <w:tc>
          <w:tcPr>
            <w:tcW w:w="1472" w:type="dxa"/>
            <w:tcBorders>
              <w:top w:val="nil"/>
              <w:left w:val="single" w:sz="8" w:space="0" w:color="000000"/>
              <w:bottom w:val="single" w:sz="8" w:space="0" w:color="000000"/>
              <w:right w:val="single" w:sz="8" w:space="0" w:color="000000"/>
            </w:tcBorders>
            <w:shd w:val="clear" w:color="000000" w:fill="FFFFFF"/>
            <w:vAlign w:val="center"/>
            <w:hideMark/>
          </w:tcPr>
          <w:p w14:paraId="7FE150C2" w14:textId="77777777" w:rsidR="00431ED0" w:rsidRDefault="00431ED0">
            <w:pPr>
              <w:rPr>
                <w:color w:val="000000"/>
                <w:sz w:val="20"/>
                <w:szCs w:val="20"/>
              </w:rPr>
            </w:pPr>
            <w:r>
              <w:rPr>
                <w:color w:val="000000"/>
                <w:sz w:val="20"/>
                <w:szCs w:val="20"/>
              </w:rPr>
              <w:t>53</w:t>
            </w:r>
          </w:p>
        </w:tc>
        <w:tc>
          <w:tcPr>
            <w:tcW w:w="5773" w:type="dxa"/>
            <w:tcBorders>
              <w:top w:val="nil"/>
              <w:left w:val="nil"/>
              <w:bottom w:val="single" w:sz="8" w:space="0" w:color="000000"/>
              <w:right w:val="single" w:sz="8" w:space="0" w:color="000000"/>
            </w:tcBorders>
            <w:shd w:val="clear" w:color="000000" w:fill="FFFFFF"/>
            <w:vAlign w:val="center"/>
            <w:hideMark/>
          </w:tcPr>
          <w:p w14:paraId="01E427B4" w14:textId="77777777" w:rsidR="00431ED0" w:rsidRDefault="00431ED0">
            <w:pPr>
              <w:rPr>
                <w:color w:val="000000"/>
                <w:sz w:val="20"/>
                <w:szCs w:val="20"/>
              </w:rPr>
            </w:pPr>
            <w:r>
              <w:rPr>
                <w:color w:val="000000"/>
                <w:sz w:val="20"/>
                <w:szCs w:val="20"/>
              </w:rPr>
              <w:t>Izdaci za ulaganja financijske instrumente - dionice i udijeli u glavnici</w:t>
            </w:r>
          </w:p>
        </w:tc>
        <w:tc>
          <w:tcPr>
            <w:tcW w:w="1537" w:type="dxa"/>
            <w:tcBorders>
              <w:top w:val="nil"/>
              <w:left w:val="nil"/>
              <w:bottom w:val="single" w:sz="8" w:space="0" w:color="000000"/>
              <w:right w:val="single" w:sz="8" w:space="0" w:color="000000"/>
            </w:tcBorders>
            <w:shd w:val="clear" w:color="000000" w:fill="FFFFFF"/>
            <w:vAlign w:val="center"/>
            <w:hideMark/>
          </w:tcPr>
          <w:p w14:paraId="28D3D65F" w14:textId="77777777" w:rsidR="00431ED0" w:rsidRDefault="00431ED0">
            <w:pPr>
              <w:jc w:val="right"/>
              <w:rPr>
                <w:color w:val="000000"/>
                <w:sz w:val="20"/>
                <w:szCs w:val="20"/>
              </w:rPr>
            </w:pPr>
            <w:r>
              <w:rPr>
                <w:color w:val="000000"/>
                <w:sz w:val="20"/>
                <w:szCs w:val="20"/>
              </w:rPr>
              <w:t>1.694,90</w:t>
            </w:r>
          </w:p>
        </w:tc>
        <w:tc>
          <w:tcPr>
            <w:tcW w:w="1537" w:type="dxa"/>
            <w:tcBorders>
              <w:top w:val="nil"/>
              <w:left w:val="nil"/>
              <w:bottom w:val="single" w:sz="8" w:space="0" w:color="000000"/>
              <w:right w:val="single" w:sz="8" w:space="0" w:color="000000"/>
            </w:tcBorders>
            <w:shd w:val="clear" w:color="000000" w:fill="FFFFFF"/>
            <w:vAlign w:val="center"/>
            <w:hideMark/>
          </w:tcPr>
          <w:p w14:paraId="61D3B3E8" w14:textId="77777777" w:rsidR="00431ED0" w:rsidRDefault="00431ED0">
            <w:pPr>
              <w:jc w:val="right"/>
              <w:rPr>
                <w:color w:val="000000"/>
                <w:sz w:val="20"/>
                <w:szCs w:val="20"/>
              </w:rPr>
            </w:pPr>
            <w:r>
              <w:rPr>
                <w:color w:val="000000"/>
                <w:sz w:val="20"/>
                <w:szCs w:val="20"/>
              </w:rPr>
              <w:t>1.500,00</w:t>
            </w:r>
          </w:p>
        </w:tc>
        <w:tc>
          <w:tcPr>
            <w:tcW w:w="1537" w:type="dxa"/>
            <w:tcBorders>
              <w:top w:val="nil"/>
              <w:left w:val="nil"/>
              <w:bottom w:val="single" w:sz="8" w:space="0" w:color="000000"/>
              <w:right w:val="single" w:sz="8" w:space="0" w:color="000000"/>
            </w:tcBorders>
            <w:shd w:val="clear" w:color="000000" w:fill="FFFFFF"/>
            <w:vAlign w:val="center"/>
            <w:hideMark/>
          </w:tcPr>
          <w:p w14:paraId="11A9C15F" w14:textId="77777777" w:rsidR="00431ED0" w:rsidRDefault="00431ED0">
            <w:pPr>
              <w:jc w:val="right"/>
              <w:rPr>
                <w:color w:val="000000"/>
                <w:sz w:val="20"/>
                <w:szCs w:val="20"/>
              </w:rPr>
            </w:pPr>
            <w:r>
              <w:rPr>
                <w:color w:val="000000"/>
                <w:sz w:val="20"/>
                <w:szCs w:val="20"/>
              </w:rPr>
              <w:t>1.500,00</w:t>
            </w:r>
          </w:p>
        </w:tc>
        <w:tc>
          <w:tcPr>
            <w:tcW w:w="1537" w:type="dxa"/>
            <w:tcBorders>
              <w:top w:val="nil"/>
              <w:left w:val="nil"/>
              <w:bottom w:val="single" w:sz="8" w:space="0" w:color="000000"/>
              <w:right w:val="single" w:sz="8" w:space="0" w:color="000000"/>
            </w:tcBorders>
            <w:shd w:val="clear" w:color="000000" w:fill="FFFFFF"/>
            <w:vAlign w:val="center"/>
            <w:hideMark/>
          </w:tcPr>
          <w:p w14:paraId="386C172E" w14:textId="77777777" w:rsidR="00431ED0" w:rsidRDefault="00431ED0">
            <w:pPr>
              <w:jc w:val="right"/>
              <w:rPr>
                <w:color w:val="000000"/>
                <w:sz w:val="20"/>
                <w:szCs w:val="20"/>
              </w:rPr>
            </w:pPr>
            <w:r>
              <w:rPr>
                <w:color w:val="000000"/>
                <w:sz w:val="20"/>
                <w:szCs w:val="20"/>
              </w:rPr>
              <w:t>1.507,50</w:t>
            </w:r>
          </w:p>
        </w:tc>
        <w:tc>
          <w:tcPr>
            <w:tcW w:w="1537" w:type="dxa"/>
            <w:tcBorders>
              <w:top w:val="nil"/>
              <w:left w:val="nil"/>
              <w:bottom w:val="single" w:sz="8" w:space="0" w:color="000000"/>
              <w:right w:val="single" w:sz="8" w:space="0" w:color="000000"/>
            </w:tcBorders>
            <w:shd w:val="clear" w:color="000000" w:fill="FFFFFF"/>
            <w:vAlign w:val="center"/>
            <w:hideMark/>
          </w:tcPr>
          <w:p w14:paraId="25C205FF" w14:textId="77777777" w:rsidR="00431ED0" w:rsidRDefault="00431ED0">
            <w:pPr>
              <w:jc w:val="right"/>
              <w:rPr>
                <w:color w:val="000000"/>
                <w:sz w:val="20"/>
                <w:szCs w:val="20"/>
              </w:rPr>
            </w:pPr>
            <w:r>
              <w:rPr>
                <w:color w:val="000000"/>
                <w:sz w:val="20"/>
                <w:szCs w:val="20"/>
              </w:rPr>
              <w:t>1.515,00</w:t>
            </w:r>
          </w:p>
        </w:tc>
      </w:tr>
      <w:tr w:rsidR="00431ED0" w14:paraId="79145EA4" w14:textId="77777777" w:rsidTr="00431ED0">
        <w:trPr>
          <w:trHeight w:val="388"/>
          <w:jc w:val="center"/>
        </w:trPr>
        <w:tc>
          <w:tcPr>
            <w:tcW w:w="1472" w:type="dxa"/>
            <w:tcBorders>
              <w:top w:val="nil"/>
              <w:left w:val="single" w:sz="8" w:space="0" w:color="000000"/>
              <w:bottom w:val="single" w:sz="8" w:space="0" w:color="000000"/>
              <w:right w:val="single" w:sz="8" w:space="0" w:color="000000"/>
            </w:tcBorders>
            <w:shd w:val="clear" w:color="000000" w:fill="FFFFFF"/>
            <w:vAlign w:val="center"/>
            <w:hideMark/>
          </w:tcPr>
          <w:p w14:paraId="2B80C01F" w14:textId="77777777" w:rsidR="00431ED0" w:rsidRDefault="00431ED0">
            <w:pPr>
              <w:rPr>
                <w:color w:val="000000"/>
                <w:sz w:val="20"/>
                <w:szCs w:val="20"/>
              </w:rPr>
            </w:pPr>
            <w:r>
              <w:rPr>
                <w:color w:val="000000"/>
                <w:sz w:val="20"/>
                <w:szCs w:val="20"/>
              </w:rPr>
              <w:t>54</w:t>
            </w:r>
          </w:p>
        </w:tc>
        <w:tc>
          <w:tcPr>
            <w:tcW w:w="5773" w:type="dxa"/>
            <w:tcBorders>
              <w:top w:val="nil"/>
              <w:left w:val="nil"/>
              <w:bottom w:val="single" w:sz="8" w:space="0" w:color="000000"/>
              <w:right w:val="single" w:sz="8" w:space="0" w:color="000000"/>
            </w:tcBorders>
            <w:shd w:val="clear" w:color="000000" w:fill="FFFFFF"/>
            <w:vAlign w:val="center"/>
            <w:hideMark/>
          </w:tcPr>
          <w:p w14:paraId="05571E70" w14:textId="77777777" w:rsidR="00431ED0" w:rsidRDefault="00431ED0">
            <w:pPr>
              <w:rPr>
                <w:color w:val="000000"/>
                <w:sz w:val="20"/>
                <w:szCs w:val="20"/>
              </w:rPr>
            </w:pPr>
            <w:r>
              <w:rPr>
                <w:color w:val="000000"/>
                <w:sz w:val="20"/>
                <w:szCs w:val="20"/>
              </w:rPr>
              <w:t>Izdaci za otplatu glavnice primljenih kredita i zajmova</w:t>
            </w:r>
          </w:p>
        </w:tc>
        <w:tc>
          <w:tcPr>
            <w:tcW w:w="1537" w:type="dxa"/>
            <w:tcBorders>
              <w:top w:val="nil"/>
              <w:left w:val="nil"/>
              <w:bottom w:val="single" w:sz="8" w:space="0" w:color="000000"/>
              <w:right w:val="single" w:sz="8" w:space="0" w:color="000000"/>
            </w:tcBorders>
            <w:shd w:val="clear" w:color="000000" w:fill="FFFFFF"/>
            <w:vAlign w:val="center"/>
            <w:hideMark/>
          </w:tcPr>
          <w:p w14:paraId="7A375280" w14:textId="77777777" w:rsidR="00431ED0" w:rsidRDefault="00431ED0">
            <w:pPr>
              <w:jc w:val="right"/>
              <w:rPr>
                <w:color w:val="000000"/>
                <w:sz w:val="20"/>
                <w:szCs w:val="20"/>
              </w:rPr>
            </w:pPr>
            <w:r>
              <w:rPr>
                <w:color w:val="000000"/>
                <w:sz w:val="20"/>
                <w:szCs w:val="20"/>
              </w:rPr>
              <w:t>28.335,82</w:t>
            </w:r>
          </w:p>
        </w:tc>
        <w:tc>
          <w:tcPr>
            <w:tcW w:w="1537" w:type="dxa"/>
            <w:tcBorders>
              <w:top w:val="nil"/>
              <w:left w:val="nil"/>
              <w:bottom w:val="single" w:sz="8" w:space="0" w:color="000000"/>
              <w:right w:val="single" w:sz="8" w:space="0" w:color="000000"/>
            </w:tcBorders>
            <w:shd w:val="clear" w:color="000000" w:fill="FFFFFF"/>
            <w:vAlign w:val="center"/>
            <w:hideMark/>
          </w:tcPr>
          <w:p w14:paraId="3764F1F6" w14:textId="77777777" w:rsidR="00431ED0" w:rsidRDefault="00431ED0">
            <w:pPr>
              <w:jc w:val="right"/>
              <w:rPr>
                <w:color w:val="000000"/>
                <w:sz w:val="20"/>
                <w:szCs w:val="20"/>
              </w:rPr>
            </w:pPr>
            <w:r>
              <w:rPr>
                <w:color w:val="000000"/>
                <w:sz w:val="20"/>
                <w:szCs w:val="20"/>
              </w:rPr>
              <w:t>7.750,00</w:t>
            </w:r>
          </w:p>
        </w:tc>
        <w:tc>
          <w:tcPr>
            <w:tcW w:w="1537" w:type="dxa"/>
            <w:tcBorders>
              <w:top w:val="nil"/>
              <w:left w:val="nil"/>
              <w:bottom w:val="single" w:sz="8" w:space="0" w:color="000000"/>
              <w:right w:val="single" w:sz="8" w:space="0" w:color="000000"/>
            </w:tcBorders>
            <w:shd w:val="clear" w:color="000000" w:fill="FFFFFF"/>
            <w:vAlign w:val="center"/>
            <w:hideMark/>
          </w:tcPr>
          <w:p w14:paraId="36A32EC7" w14:textId="77777777" w:rsidR="00431ED0" w:rsidRDefault="00431ED0">
            <w:pPr>
              <w:jc w:val="right"/>
              <w:rPr>
                <w:color w:val="000000"/>
                <w:sz w:val="20"/>
                <w:szCs w:val="20"/>
              </w:rPr>
            </w:pPr>
            <w:r>
              <w:rPr>
                <w:color w:val="000000"/>
                <w:sz w:val="20"/>
                <w:szCs w:val="20"/>
              </w:rPr>
              <w:t>2.500,00</w:t>
            </w:r>
          </w:p>
        </w:tc>
        <w:tc>
          <w:tcPr>
            <w:tcW w:w="1537" w:type="dxa"/>
            <w:tcBorders>
              <w:top w:val="nil"/>
              <w:left w:val="nil"/>
              <w:bottom w:val="single" w:sz="8" w:space="0" w:color="000000"/>
              <w:right w:val="single" w:sz="8" w:space="0" w:color="000000"/>
            </w:tcBorders>
            <w:shd w:val="clear" w:color="000000" w:fill="FFFFFF"/>
            <w:vAlign w:val="center"/>
            <w:hideMark/>
          </w:tcPr>
          <w:p w14:paraId="2D465BEA" w14:textId="77777777" w:rsidR="00431ED0" w:rsidRDefault="00431ED0">
            <w:pPr>
              <w:jc w:val="right"/>
              <w:rPr>
                <w:color w:val="000000"/>
                <w:sz w:val="20"/>
                <w:szCs w:val="20"/>
              </w:rPr>
            </w:pPr>
            <w:r>
              <w:rPr>
                <w:color w:val="000000"/>
                <w:sz w:val="20"/>
                <w:szCs w:val="20"/>
              </w:rPr>
              <w:t>2.512,50</w:t>
            </w:r>
          </w:p>
        </w:tc>
        <w:tc>
          <w:tcPr>
            <w:tcW w:w="1537" w:type="dxa"/>
            <w:tcBorders>
              <w:top w:val="nil"/>
              <w:left w:val="nil"/>
              <w:bottom w:val="single" w:sz="8" w:space="0" w:color="000000"/>
              <w:right w:val="single" w:sz="8" w:space="0" w:color="000000"/>
            </w:tcBorders>
            <w:shd w:val="clear" w:color="000000" w:fill="FFFFFF"/>
            <w:vAlign w:val="center"/>
            <w:hideMark/>
          </w:tcPr>
          <w:p w14:paraId="7F40EEC1" w14:textId="77777777" w:rsidR="00431ED0" w:rsidRDefault="00431ED0">
            <w:pPr>
              <w:jc w:val="right"/>
              <w:rPr>
                <w:color w:val="000000"/>
                <w:sz w:val="20"/>
                <w:szCs w:val="20"/>
              </w:rPr>
            </w:pPr>
            <w:r>
              <w:rPr>
                <w:color w:val="000000"/>
                <w:sz w:val="20"/>
                <w:szCs w:val="20"/>
              </w:rPr>
              <w:t>2.525,00</w:t>
            </w:r>
          </w:p>
        </w:tc>
      </w:tr>
      <w:tr w:rsidR="00431ED0" w14:paraId="2B660F46" w14:textId="77777777" w:rsidTr="00431ED0">
        <w:trPr>
          <w:trHeight w:val="615"/>
          <w:jc w:val="center"/>
        </w:trPr>
        <w:tc>
          <w:tcPr>
            <w:tcW w:w="7245" w:type="dxa"/>
            <w:gridSpan w:val="2"/>
            <w:tcBorders>
              <w:top w:val="single" w:sz="4" w:space="0" w:color="000000"/>
              <w:left w:val="single" w:sz="4" w:space="0" w:color="000000"/>
              <w:bottom w:val="single" w:sz="4" w:space="0" w:color="000000"/>
              <w:right w:val="single" w:sz="4" w:space="0" w:color="000000"/>
            </w:tcBorders>
            <w:shd w:val="clear" w:color="000000" w:fill="E8E8E8"/>
            <w:vAlign w:val="bottom"/>
            <w:hideMark/>
          </w:tcPr>
          <w:p w14:paraId="1C0F918F" w14:textId="77777777" w:rsidR="00431ED0" w:rsidRPr="00431ED0" w:rsidRDefault="00431ED0" w:rsidP="00431ED0">
            <w:pPr>
              <w:jc w:val="center"/>
              <w:rPr>
                <w:b/>
                <w:bCs/>
                <w:color w:val="000000"/>
                <w:sz w:val="20"/>
                <w:szCs w:val="20"/>
              </w:rPr>
            </w:pPr>
            <w:r w:rsidRPr="00431ED0">
              <w:rPr>
                <w:b/>
                <w:bCs/>
                <w:color w:val="000000"/>
                <w:sz w:val="20"/>
                <w:szCs w:val="20"/>
              </w:rPr>
              <w:t>SVEUKUPNO</w:t>
            </w:r>
          </w:p>
          <w:p w14:paraId="476606A5" w14:textId="1C4FCBCE" w:rsidR="00431ED0" w:rsidRPr="00431ED0" w:rsidRDefault="00431ED0" w:rsidP="00431ED0">
            <w:pPr>
              <w:jc w:val="center"/>
              <w:rPr>
                <w:b/>
                <w:bCs/>
                <w:color w:val="000000"/>
                <w:sz w:val="20"/>
                <w:szCs w:val="20"/>
              </w:rPr>
            </w:pPr>
          </w:p>
        </w:tc>
        <w:tc>
          <w:tcPr>
            <w:tcW w:w="1537" w:type="dxa"/>
            <w:tcBorders>
              <w:top w:val="single" w:sz="4" w:space="0" w:color="000000"/>
              <w:left w:val="nil"/>
              <w:bottom w:val="single" w:sz="4" w:space="0" w:color="000000"/>
              <w:right w:val="single" w:sz="4" w:space="0" w:color="000000"/>
            </w:tcBorders>
            <w:shd w:val="clear" w:color="000000" w:fill="E8E8E8"/>
            <w:vAlign w:val="bottom"/>
            <w:hideMark/>
          </w:tcPr>
          <w:p w14:paraId="3019C8E6" w14:textId="77777777" w:rsidR="00431ED0" w:rsidRPr="00431ED0" w:rsidRDefault="00431ED0">
            <w:pPr>
              <w:jc w:val="right"/>
              <w:rPr>
                <w:b/>
                <w:bCs/>
                <w:color w:val="000000"/>
                <w:sz w:val="20"/>
                <w:szCs w:val="20"/>
              </w:rPr>
            </w:pPr>
            <w:r w:rsidRPr="00431ED0">
              <w:rPr>
                <w:b/>
                <w:bCs/>
                <w:color w:val="000000"/>
                <w:sz w:val="20"/>
                <w:szCs w:val="20"/>
              </w:rPr>
              <w:t>1.070.226,00</w:t>
            </w:r>
          </w:p>
        </w:tc>
        <w:tc>
          <w:tcPr>
            <w:tcW w:w="1537" w:type="dxa"/>
            <w:tcBorders>
              <w:top w:val="single" w:sz="4" w:space="0" w:color="000000"/>
              <w:left w:val="nil"/>
              <w:bottom w:val="single" w:sz="4" w:space="0" w:color="000000"/>
              <w:right w:val="single" w:sz="4" w:space="0" w:color="000000"/>
            </w:tcBorders>
            <w:shd w:val="clear" w:color="000000" w:fill="E8E8E8"/>
            <w:vAlign w:val="bottom"/>
            <w:hideMark/>
          </w:tcPr>
          <w:p w14:paraId="683CFB0A" w14:textId="77777777" w:rsidR="00431ED0" w:rsidRPr="00431ED0" w:rsidRDefault="00431ED0">
            <w:pPr>
              <w:jc w:val="right"/>
              <w:rPr>
                <w:b/>
                <w:bCs/>
                <w:color w:val="000000"/>
                <w:sz w:val="20"/>
                <w:szCs w:val="20"/>
              </w:rPr>
            </w:pPr>
            <w:r w:rsidRPr="00431ED0">
              <w:rPr>
                <w:b/>
                <w:bCs/>
                <w:color w:val="000000"/>
                <w:sz w:val="20"/>
                <w:szCs w:val="20"/>
              </w:rPr>
              <w:t>1.729.877,23</w:t>
            </w:r>
          </w:p>
        </w:tc>
        <w:tc>
          <w:tcPr>
            <w:tcW w:w="1537" w:type="dxa"/>
            <w:tcBorders>
              <w:top w:val="single" w:sz="4" w:space="0" w:color="000000"/>
              <w:left w:val="nil"/>
              <w:bottom w:val="single" w:sz="4" w:space="0" w:color="000000"/>
              <w:right w:val="single" w:sz="4" w:space="0" w:color="000000"/>
            </w:tcBorders>
            <w:shd w:val="clear" w:color="000000" w:fill="E8E8E8"/>
            <w:vAlign w:val="bottom"/>
            <w:hideMark/>
          </w:tcPr>
          <w:p w14:paraId="0677A686" w14:textId="59BA6CDA" w:rsidR="00431ED0" w:rsidRPr="00431ED0" w:rsidRDefault="00431ED0">
            <w:pPr>
              <w:jc w:val="right"/>
              <w:rPr>
                <w:b/>
                <w:bCs/>
                <w:color w:val="000000"/>
                <w:sz w:val="20"/>
                <w:szCs w:val="20"/>
              </w:rPr>
            </w:pPr>
            <w:r w:rsidRPr="00431ED0">
              <w:rPr>
                <w:b/>
                <w:bCs/>
                <w:color w:val="000000"/>
                <w:sz w:val="20"/>
                <w:szCs w:val="20"/>
              </w:rPr>
              <w:t>2.596.6</w:t>
            </w:r>
            <w:r w:rsidR="00D958F5">
              <w:rPr>
                <w:b/>
                <w:bCs/>
                <w:color w:val="000000"/>
                <w:sz w:val="20"/>
                <w:szCs w:val="20"/>
              </w:rPr>
              <w:t>27</w:t>
            </w:r>
            <w:r w:rsidRPr="00431ED0">
              <w:rPr>
                <w:b/>
                <w:bCs/>
                <w:color w:val="000000"/>
                <w:sz w:val="20"/>
                <w:szCs w:val="20"/>
              </w:rPr>
              <w:t>,82</w:t>
            </w:r>
          </w:p>
        </w:tc>
        <w:tc>
          <w:tcPr>
            <w:tcW w:w="1537" w:type="dxa"/>
            <w:tcBorders>
              <w:top w:val="single" w:sz="4" w:space="0" w:color="000000"/>
              <w:left w:val="nil"/>
              <w:bottom w:val="single" w:sz="4" w:space="0" w:color="000000"/>
              <w:right w:val="single" w:sz="4" w:space="0" w:color="000000"/>
            </w:tcBorders>
            <w:shd w:val="clear" w:color="000000" w:fill="E8E8E8"/>
            <w:vAlign w:val="bottom"/>
            <w:hideMark/>
          </w:tcPr>
          <w:p w14:paraId="373C07C5" w14:textId="77777777" w:rsidR="00431ED0" w:rsidRPr="00431ED0" w:rsidRDefault="00431ED0">
            <w:pPr>
              <w:jc w:val="right"/>
              <w:rPr>
                <w:b/>
                <w:bCs/>
                <w:color w:val="000000"/>
                <w:sz w:val="20"/>
                <w:szCs w:val="20"/>
              </w:rPr>
            </w:pPr>
            <w:r w:rsidRPr="00431ED0">
              <w:rPr>
                <w:b/>
                <w:bCs/>
                <w:color w:val="000000"/>
                <w:sz w:val="20"/>
                <w:szCs w:val="20"/>
              </w:rPr>
              <w:t>1.858.308,14</w:t>
            </w:r>
          </w:p>
        </w:tc>
        <w:tc>
          <w:tcPr>
            <w:tcW w:w="1537" w:type="dxa"/>
            <w:tcBorders>
              <w:top w:val="single" w:sz="4" w:space="0" w:color="000000"/>
              <w:left w:val="nil"/>
              <w:bottom w:val="single" w:sz="4" w:space="0" w:color="000000"/>
              <w:right w:val="single" w:sz="4" w:space="0" w:color="000000"/>
            </w:tcBorders>
            <w:shd w:val="clear" w:color="000000" w:fill="E8E8E8"/>
            <w:vAlign w:val="bottom"/>
            <w:hideMark/>
          </w:tcPr>
          <w:p w14:paraId="1502E709" w14:textId="77777777" w:rsidR="00431ED0" w:rsidRPr="00431ED0" w:rsidRDefault="00431ED0">
            <w:pPr>
              <w:jc w:val="right"/>
              <w:rPr>
                <w:b/>
                <w:bCs/>
                <w:color w:val="000000"/>
                <w:sz w:val="20"/>
                <w:szCs w:val="20"/>
              </w:rPr>
            </w:pPr>
            <w:r w:rsidRPr="00431ED0">
              <w:rPr>
                <w:b/>
                <w:bCs/>
                <w:color w:val="000000"/>
                <w:sz w:val="20"/>
                <w:szCs w:val="20"/>
              </w:rPr>
              <w:t>1.753.066,97</w:t>
            </w:r>
          </w:p>
        </w:tc>
      </w:tr>
    </w:tbl>
    <w:p w14:paraId="6D96FB1E" w14:textId="77777777" w:rsidR="00FE149F" w:rsidRDefault="00FE149F" w:rsidP="0002459E">
      <w:pPr>
        <w:autoSpaceDE w:val="0"/>
        <w:autoSpaceDN w:val="0"/>
        <w:adjustRightInd w:val="0"/>
        <w:jc w:val="both"/>
        <w:rPr>
          <w:rFonts w:eastAsiaTheme="minorHAnsi"/>
          <w:lang w:eastAsia="en-US"/>
        </w:rPr>
        <w:sectPr w:rsidR="00FE149F" w:rsidSect="00FE149F">
          <w:pgSz w:w="16838" w:h="11906" w:orient="landscape"/>
          <w:pgMar w:top="1418" w:right="1418" w:bottom="1418" w:left="1418" w:header="709" w:footer="709" w:gutter="0"/>
          <w:cols w:space="708"/>
          <w:docGrid w:linePitch="360"/>
        </w:sectPr>
      </w:pPr>
    </w:p>
    <w:p w14:paraId="0105CAFA" w14:textId="47889159" w:rsidR="0002459E" w:rsidRPr="00650C42" w:rsidRDefault="000B5C83" w:rsidP="0002459E">
      <w:pPr>
        <w:autoSpaceDE w:val="0"/>
        <w:autoSpaceDN w:val="0"/>
        <w:adjustRightInd w:val="0"/>
        <w:jc w:val="both"/>
        <w:rPr>
          <w:rFonts w:eastAsiaTheme="minorHAnsi"/>
          <w:b/>
          <w:bCs/>
          <w:lang w:eastAsia="en-US"/>
        </w:rPr>
      </w:pPr>
      <w:r w:rsidRPr="00650C42">
        <w:rPr>
          <w:rFonts w:eastAsiaTheme="minorHAnsi"/>
          <w:b/>
          <w:bCs/>
          <w:lang w:eastAsia="en-US"/>
        </w:rPr>
        <w:lastRenderedPageBreak/>
        <w:t xml:space="preserve">4.1. </w:t>
      </w:r>
      <w:r w:rsidR="0002459E" w:rsidRPr="00650C42">
        <w:rPr>
          <w:rFonts w:eastAsiaTheme="minorHAnsi"/>
          <w:b/>
          <w:bCs/>
          <w:lang w:eastAsia="en-US"/>
        </w:rPr>
        <w:t>RASHODI POSLOVANJA</w:t>
      </w:r>
    </w:p>
    <w:p w14:paraId="564891FD" w14:textId="09C2D5EB" w:rsidR="0002459E" w:rsidRPr="00FD3BDF" w:rsidRDefault="0002459E" w:rsidP="0002459E">
      <w:pPr>
        <w:autoSpaceDE w:val="0"/>
        <w:autoSpaceDN w:val="0"/>
        <w:adjustRightInd w:val="0"/>
        <w:jc w:val="both"/>
        <w:rPr>
          <w:rFonts w:eastAsiaTheme="minorHAnsi"/>
          <w:lang w:eastAsia="en-US"/>
        </w:rPr>
      </w:pPr>
      <w:r w:rsidRPr="00FD3BDF">
        <w:rPr>
          <w:rFonts w:eastAsiaTheme="minorHAnsi"/>
          <w:lang w:eastAsia="en-US"/>
        </w:rPr>
        <w:t>Rashod</w:t>
      </w:r>
      <w:r w:rsidR="00E56C5B" w:rsidRPr="00FD3BDF">
        <w:rPr>
          <w:rFonts w:eastAsiaTheme="minorHAnsi"/>
          <w:lang w:eastAsia="en-US"/>
        </w:rPr>
        <w:t>i poslovanja planiraju se u 20</w:t>
      </w:r>
      <w:r w:rsidR="009C7786" w:rsidRPr="00FD3BDF">
        <w:rPr>
          <w:rFonts w:eastAsiaTheme="minorHAnsi"/>
          <w:lang w:eastAsia="en-US"/>
        </w:rPr>
        <w:t>2</w:t>
      </w:r>
      <w:r w:rsidR="00006693">
        <w:rPr>
          <w:rFonts w:eastAsiaTheme="minorHAnsi"/>
          <w:lang w:eastAsia="en-US"/>
        </w:rPr>
        <w:t>6</w:t>
      </w:r>
      <w:r w:rsidRPr="00FD3BDF">
        <w:rPr>
          <w:rFonts w:eastAsiaTheme="minorHAnsi"/>
          <w:lang w:eastAsia="en-US"/>
        </w:rPr>
        <w:t xml:space="preserve">. godini u iznosu od </w:t>
      </w:r>
      <w:r w:rsidR="00006693">
        <w:rPr>
          <w:rFonts w:eastAsiaTheme="minorHAnsi"/>
          <w:lang w:eastAsia="en-US"/>
        </w:rPr>
        <w:t>1.448.</w:t>
      </w:r>
      <w:r w:rsidR="003C7A95">
        <w:rPr>
          <w:rFonts w:eastAsiaTheme="minorHAnsi"/>
          <w:lang w:eastAsia="en-US"/>
        </w:rPr>
        <w:t>224</w:t>
      </w:r>
      <w:r w:rsidR="00006693">
        <w:rPr>
          <w:rFonts w:eastAsiaTheme="minorHAnsi"/>
          <w:lang w:eastAsia="en-US"/>
        </w:rPr>
        <w:t>,00</w:t>
      </w:r>
      <w:r w:rsidR="00FD3BDF">
        <w:rPr>
          <w:rFonts w:eastAsiaTheme="minorHAnsi"/>
          <w:lang w:eastAsia="en-US"/>
        </w:rPr>
        <w:t xml:space="preserve"> EUR</w:t>
      </w:r>
      <w:r w:rsidRPr="00FD3BDF">
        <w:rPr>
          <w:rFonts w:eastAsiaTheme="minorHAnsi"/>
          <w:lang w:eastAsia="en-US"/>
        </w:rPr>
        <w:t>. Rashodi poslovanja obuhvaćaju rashode za zaposlene, materijalne i financijske rashode, rashode za subvencije, pomoći, naknade i ostale rashode. U nastavku slijedi detaljniji prikaz pojedinih skupina rashoda unutar rashoda poslovanja.</w:t>
      </w:r>
    </w:p>
    <w:p w14:paraId="39158774" w14:textId="77777777" w:rsidR="0002459E" w:rsidRDefault="0002459E" w:rsidP="0002459E">
      <w:pPr>
        <w:autoSpaceDE w:val="0"/>
        <w:autoSpaceDN w:val="0"/>
        <w:adjustRightInd w:val="0"/>
        <w:jc w:val="both"/>
        <w:rPr>
          <w:rFonts w:eastAsiaTheme="minorHAnsi"/>
          <w:lang w:eastAsia="en-US"/>
        </w:rPr>
      </w:pPr>
    </w:p>
    <w:p w14:paraId="09FA4BB4" w14:textId="77777777" w:rsidR="006A73E6" w:rsidRPr="00F63EC8" w:rsidRDefault="006A73E6" w:rsidP="006A73E6">
      <w:pPr>
        <w:autoSpaceDE w:val="0"/>
        <w:autoSpaceDN w:val="0"/>
        <w:adjustRightInd w:val="0"/>
        <w:jc w:val="both"/>
        <w:rPr>
          <w:rFonts w:eastAsiaTheme="minorHAnsi"/>
          <w:b/>
          <w:bCs/>
          <w:i/>
          <w:lang w:eastAsia="en-US"/>
        </w:rPr>
      </w:pPr>
      <w:r w:rsidRPr="00F63EC8">
        <w:rPr>
          <w:rFonts w:eastAsiaTheme="minorHAnsi"/>
          <w:b/>
          <w:bCs/>
          <w:i/>
          <w:lang w:eastAsia="en-US"/>
        </w:rPr>
        <w:t>Rashodi za zaposlene</w:t>
      </w:r>
    </w:p>
    <w:p w14:paraId="6236F4B5" w14:textId="37C08E00" w:rsidR="006A73E6" w:rsidRPr="003D1F2A" w:rsidRDefault="006A73E6" w:rsidP="006A73E6">
      <w:pPr>
        <w:autoSpaceDE w:val="0"/>
        <w:autoSpaceDN w:val="0"/>
        <w:adjustRightInd w:val="0"/>
        <w:jc w:val="both"/>
        <w:rPr>
          <w:rFonts w:eastAsiaTheme="minorHAnsi"/>
          <w:lang w:eastAsia="en-US"/>
        </w:rPr>
      </w:pPr>
      <w:r w:rsidRPr="00444FA9">
        <w:rPr>
          <w:rFonts w:eastAsiaTheme="minorHAnsi"/>
          <w:lang w:eastAsia="en-US"/>
        </w:rPr>
        <w:t xml:space="preserve">Rashodi za zaposlene planiraju se u iznosu </w:t>
      </w:r>
      <w:r w:rsidR="00006693">
        <w:rPr>
          <w:rFonts w:eastAsiaTheme="minorHAnsi"/>
          <w:lang w:eastAsia="en-US"/>
        </w:rPr>
        <w:t>159.000</w:t>
      </w:r>
      <w:r w:rsidR="00AD28C2">
        <w:rPr>
          <w:rFonts w:eastAsiaTheme="minorHAnsi"/>
          <w:lang w:eastAsia="en-US"/>
        </w:rPr>
        <w:t>,00</w:t>
      </w:r>
      <w:r w:rsidR="00FD3BDF">
        <w:rPr>
          <w:rFonts w:eastAsiaTheme="minorHAnsi"/>
          <w:lang w:eastAsia="en-US"/>
        </w:rPr>
        <w:t xml:space="preserve"> EUR</w:t>
      </w:r>
      <w:r w:rsidRPr="00444FA9">
        <w:rPr>
          <w:rFonts w:eastAsiaTheme="minorHAnsi"/>
          <w:lang w:eastAsia="en-US"/>
        </w:rPr>
        <w:t xml:space="preserve"> a odnose se na rashode za zaposlene</w:t>
      </w:r>
      <w:r w:rsidRPr="003D1F2A">
        <w:rPr>
          <w:rFonts w:eastAsiaTheme="minorHAnsi"/>
          <w:lang w:eastAsia="en-US"/>
        </w:rPr>
        <w:t xml:space="preserve"> u </w:t>
      </w:r>
      <w:r>
        <w:rPr>
          <w:rFonts w:eastAsiaTheme="minorHAnsi"/>
          <w:lang w:eastAsia="en-US"/>
        </w:rPr>
        <w:t>Jedinstvenom upravnom odjelu, plaće n</w:t>
      </w:r>
      <w:r w:rsidR="00E00EFD">
        <w:rPr>
          <w:rFonts w:eastAsiaTheme="minorHAnsi"/>
          <w:lang w:eastAsia="en-US"/>
        </w:rPr>
        <w:t>ačelnika odnosno izvršne vlasti</w:t>
      </w:r>
      <w:r w:rsidRPr="003D1F2A">
        <w:rPr>
          <w:rFonts w:eastAsiaTheme="minorHAnsi"/>
          <w:lang w:eastAsia="en-US"/>
        </w:rPr>
        <w:t>. Rashodi za zaposlene obuhvaćaju bruto plaće, doprinose na plać</w:t>
      </w:r>
      <w:r>
        <w:rPr>
          <w:rFonts w:eastAsiaTheme="minorHAnsi"/>
          <w:lang w:eastAsia="en-US"/>
        </w:rPr>
        <w:t>e i ostale rashode za zaposlene</w:t>
      </w:r>
      <w:r w:rsidRPr="003D1F2A">
        <w:rPr>
          <w:rFonts w:eastAsiaTheme="minorHAnsi"/>
          <w:lang w:eastAsia="en-US"/>
        </w:rPr>
        <w:t>.</w:t>
      </w:r>
    </w:p>
    <w:p w14:paraId="7156A60F" w14:textId="77777777" w:rsidR="0002459E" w:rsidRDefault="0002459E" w:rsidP="0002459E">
      <w:pPr>
        <w:autoSpaceDE w:val="0"/>
        <w:autoSpaceDN w:val="0"/>
        <w:adjustRightInd w:val="0"/>
        <w:jc w:val="both"/>
        <w:rPr>
          <w:rFonts w:eastAsiaTheme="minorHAnsi"/>
          <w:lang w:eastAsia="en-US"/>
        </w:rPr>
      </w:pPr>
    </w:p>
    <w:p w14:paraId="242D7347" w14:textId="77777777" w:rsidR="006A73E6" w:rsidRPr="00AE7C3E" w:rsidRDefault="006A73E6" w:rsidP="006A73E6">
      <w:pPr>
        <w:autoSpaceDE w:val="0"/>
        <w:autoSpaceDN w:val="0"/>
        <w:adjustRightInd w:val="0"/>
        <w:jc w:val="both"/>
        <w:rPr>
          <w:rFonts w:eastAsiaTheme="minorHAnsi"/>
          <w:b/>
          <w:bCs/>
          <w:i/>
          <w:lang w:eastAsia="en-US"/>
        </w:rPr>
      </w:pPr>
      <w:r w:rsidRPr="00AE7C3E">
        <w:rPr>
          <w:rFonts w:eastAsiaTheme="minorHAnsi"/>
          <w:b/>
          <w:bCs/>
          <w:i/>
          <w:lang w:eastAsia="en-US"/>
        </w:rPr>
        <w:t>Materijalni rashodi</w:t>
      </w:r>
    </w:p>
    <w:p w14:paraId="7EAC3EEF" w14:textId="69FB46A2" w:rsidR="006A73E6" w:rsidRPr="006F6FAF" w:rsidRDefault="006A73E6" w:rsidP="006A73E6">
      <w:pPr>
        <w:pStyle w:val="Default"/>
        <w:jc w:val="both"/>
        <w:rPr>
          <w:rFonts w:ascii="Times New Roman" w:hAnsi="Times New Roman" w:cs="Times New Roman"/>
        </w:rPr>
      </w:pPr>
      <w:r w:rsidRPr="007817E9">
        <w:rPr>
          <w:rFonts w:ascii="Times New Roman" w:eastAsiaTheme="minorHAnsi" w:hAnsi="Times New Roman" w:cs="Times New Roman"/>
          <w:lang w:eastAsia="en-US"/>
        </w:rPr>
        <w:t>Materij</w:t>
      </w:r>
      <w:r w:rsidR="00E00EFD">
        <w:rPr>
          <w:rFonts w:ascii="Times New Roman" w:eastAsiaTheme="minorHAnsi" w:hAnsi="Times New Roman" w:cs="Times New Roman"/>
          <w:lang w:eastAsia="en-US"/>
        </w:rPr>
        <w:t>alni rashodi planiraju se u 20</w:t>
      </w:r>
      <w:r w:rsidR="009C7786">
        <w:rPr>
          <w:rFonts w:ascii="Times New Roman" w:eastAsiaTheme="minorHAnsi" w:hAnsi="Times New Roman" w:cs="Times New Roman"/>
          <w:lang w:eastAsia="en-US"/>
        </w:rPr>
        <w:t>2</w:t>
      </w:r>
      <w:r w:rsidR="00006693">
        <w:rPr>
          <w:rFonts w:ascii="Times New Roman" w:eastAsiaTheme="minorHAnsi" w:hAnsi="Times New Roman" w:cs="Times New Roman"/>
          <w:lang w:eastAsia="en-US"/>
        </w:rPr>
        <w:t>6</w:t>
      </w:r>
      <w:r w:rsidRPr="007817E9">
        <w:rPr>
          <w:rFonts w:ascii="Times New Roman" w:eastAsiaTheme="minorHAnsi" w:hAnsi="Times New Roman" w:cs="Times New Roman"/>
          <w:lang w:eastAsia="en-US"/>
        </w:rPr>
        <w:t>. godini u izn</w:t>
      </w:r>
      <w:r w:rsidRPr="006F6FAF">
        <w:rPr>
          <w:rFonts w:ascii="Times New Roman" w:eastAsiaTheme="minorHAnsi" w:hAnsi="Times New Roman" w:cs="Times New Roman"/>
          <w:lang w:eastAsia="en-US"/>
        </w:rPr>
        <w:t xml:space="preserve">osu </w:t>
      </w:r>
      <w:r w:rsidR="00006693">
        <w:rPr>
          <w:rFonts w:ascii="Times New Roman" w:eastAsiaTheme="minorHAnsi" w:hAnsi="Times New Roman" w:cs="Times New Roman"/>
          <w:lang w:eastAsia="en-US"/>
        </w:rPr>
        <w:t>822.440</w:t>
      </w:r>
      <w:r w:rsidR="00AD28C2">
        <w:rPr>
          <w:rFonts w:ascii="Times New Roman" w:eastAsiaTheme="minorHAnsi" w:hAnsi="Times New Roman" w:cs="Times New Roman"/>
          <w:lang w:eastAsia="en-US"/>
        </w:rPr>
        <w:t>,00</w:t>
      </w:r>
      <w:r w:rsidR="00FD3BDF">
        <w:rPr>
          <w:rFonts w:ascii="Times New Roman" w:eastAsiaTheme="minorHAnsi" w:hAnsi="Times New Roman" w:cs="Times New Roman"/>
          <w:lang w:eastAsia="en-US"/>
        </w:rPr>
        <w:t xml:space="preserve"> EUR</w:t>
      </w:r>
      <w:r w:rsidRPr="006F6FAF">
        <w:rPr>
          <w:rFonts w:ascii="Times New Roman" w:eastAsiaTheme="minorHAnsi" w:hAnsi="Times New Roman" w:cs="Times New Roman"/>
          <w:lang w:eastAsia="en-US"/>
        </w:rPr>
        <w:t>, a odnose se na rashode za izvršavanje programskih aktivnosti i redovno poslovanje općinske uprave.</w:t>
      </w:r>
    </w:p>
    <w:p w14:paraId="30F7565A" w14:textId="77777777" w:rsidR="006A73E6" w:rsidRDefault="006A73E6" w:rsidP="006A73E6">
      <w:pPr>
        <w:pStyle w:val="Default"/>
        <w:ind w:firstLine="708"/>
        <w:jc w:val="both"/>
        <w:rPr>
          <w:rFonts w:ascii="Times New Roman" w:eastAsiaTheme="minorHAnsi" w:hAnsi="Times New Roman" w:cs="Times New Roman"/>
          <w:lang w:eastAsia="en-US"/>
        </w:rPr>
      </w:pPr>
    </w:p>
    <w:p w14:paraId="1BB89A88" w14:textId="6B05CDFF" w:rsidR="006A73E6" w:rsidRPr="006F6FAF" w:rsidRDefault="006A73E6" w:rsidP="006A73E6">
      <w:pPr>
        <w:pStyle w:val="Default"/>
        <w:jc w:val="both"/>
        <w:rPr>
          <w:rFonts w:ascii="Times New Roman" w:hAnsi="Times New Roman" w:cs="Times New Roman"/>
        </w:rPr>
      </w:pPr>
      <w:r w:rsidRPr="006F6FAF">
        <w:rPr>
          <w:rFonts w:ascii="Times New Roman" w:eastAsiaTheme="minorHAnsi" w:hAnsi="Times New Roman" w:cs="Times New Roman"/>
          <w:lang w:eastAsia="en-US"/>
        </w:rPr>
        <w:t xml:space="preserve">U strukturi materijalnih rashoda najveći je udjel </w:t>
      </w:r>
      <w:r w:rsidRPr="006F6FAF">
        <w:rPr>
          <w:rFonts w:ascii="Times New Roman" w:eastAsiaTheme="minorHAnsi" w:hAnsi="Times New Roman" w:cs="Times New Roman"/>
          <w:bCs/>
          <w:lang w:eastAsia="en-US"/>
        </w:rPr>
        <w:t xml:space="preserve">rashoda za usluge </w:t>
      </w:r>
      <w:r>
        <w:rPr>
          <w:rFonts w:ascii="Times New Roman" w:eastAsiaTheme="minorHAnsi" w:hAnsi="Times New Roman" w:cs="Times New Roman"/>
          <w:lang w:eastAsia="en-US"/>
        </w:rPr>
        <w:t>koje</w:t>
      </w:r>
      <w:r w:rsidRPr="006F6FAF">
        <w:rPr>
          <w:rFonts w:ascii="Times New Roman" w:eastAsiaTheme="minorHAnsi" w:hAnsi="Times New Roman" w:cs="Times New Roman"/>
          <w:lang w:eastAsia="en-US"/>
        </w:rPr>
        <w:t xml:space="preserve"> su </w:t>
      </w:r>
      <w:r w:rsidRPr="006F6FAF">
        <w:rPr>
          <w:rFonts w:ascii="Times New Roman" w:hAnsi="Times New Roman" w:cs="Times New Roman"/>
          <w:color w:val="auto"/>
        </w:rPr>
        <w:t xml:space="preserve">u </w:t>
      </w:r>
      <w:r w:rsidR="00E00EFD">
        <w:rPr>
          <w:rFonts w:ascii="Times New Roman" w:hAnsi="Times New Roman" w:cs="Times New Roman"/>
          <w:color w:val="auto"/>
        </w:rPr>
        <w:t>planu za 20</w:t>
      </w:r>
      <w:r w:rsidR="009C7786">
        <w:rPr>
          <w:rFonts w:ascii="Times New Roman" w:hAnsi="Times New Roman" w:cs="Times New Roman"/>
          <w:color w:val="auto"/>
        </w:rPr>
        <w:t>2</w:t>
      </w:r>
      <w:r w:rsidR="00664BF8">
        <w:rPr>
          <w:rFonts w:ascii="Times New Roman" w:hAnsi="Times New Roman" w:cs="Times New Roman"/>
          <w:color w:val="auto"/>
        </w:rPr>
        <w:t>6</w:t>
      </w:r>
      <w:r w:rsidRPr="006F6FAF">
        <w:rPr>
          <w:rFonts w:ascii="Times New Roman" w:hAnsi="Times New Roman" w:cs="Times New Roman"/>
          <w:color w:val="auto"/>
        </w:rPr>
        <w:t xml:space="preserve">. godinu </w:t>
      </w:r>
      <w:r>
        <w:rPr>
          <w:rFonts w:ascii="Times New Roman" w:eastAsiaTheme="minorHAnsi" w:hAnsi="Times New Roman" w:cs="Times New Roman"/>
          <w:lang w:eastAsia="en-US"/>
        </w:rPr>
        <w:t>planirane</w:t>
      </w:r>
      <w:r w:rsidRPr="006F6FAF">
        <w:rPr>
          <w:rFonts w:ascii="Times New Roman" w:eastAsiaTheme="minorHAnsi" w:hAnsi="Times New Roman" w:cs="Times New Roman"/>
          <w:lang w:eastAsia="en-US"/>
        </w:rPr>
        <w:t xml:space="preserve"> u iznosu od </w:t>
      </w:r>
      <w:r w:rsidR="00664BF8">
        <w:rPr>
          <w:rFonts w:ascii="Times New Roman" w:eastAsiaTheme="minorHAnsi" w:hAnsi="Times New Roman" w:cs="Times New Roman"/>
          <w:lang w:eastAsia="en-US"/>
        </w:rPr>
        <w:t>735.605</w:t>
      </w:r>
      <w:r w:rsidR="00FD3BDF">
        <w:rPr>
          <w:rFonts w:ascii="Times New Roman" w:eastAsiaTheme="minorHAnsi" w:hAnsi="Times New Roman" w:cs="Times New Roman"/>
          <w:lang w:eastAsia="en-US"/>
        </w:rPr>
        <w:t>,00 EUR</w:t>
      </w:r>
      <w:r w:rsidRPr="006F6FAF">
        <w:rPr>
          <w:rFonts w:ascii="Times New Roman" w:eastAsiaTheme="minorHAnsi" w:hAnsi="Times New Roman" w:cs="Times New Roman"/>
          <w:lang w:eastAsia="en-US"/>
        </w:rPr>
        <w:t>. Rashodi za usluge odnose se na komunalne usluge, intelektualne usluge, usluge tekućeg i investicijskog održavanja objekata i druge rashode vezane za objekte općinske uprave, te na tekuća i investicijska održavanja objekata komunalne infrastrukture kao što je održavanje zelenih površina, nerazvrstanih cesta, javne rasvjete, kanalske mreže, održavanje groblja i slično. U rashodima za usluge uključena je i izrada projektne dokumentacije.</w:t>
      </w:r>
    </w:p>
    <w:p w14:paraId="140D1319" w14:textId="77777777" w:rsidR="006A73E6" w:rsidRPr="006F6FAF" w:rsidRDefault="006A73E6" w:rsidP="006A73E6">
      <w:pPr>
        <w:autoSpaceDE w:val="0"/>
        <w:autoSpaceDN w:val="0"/>
        <w:adjustRightInd w:val="0"/>
        <w:jc w:val="both"/>
        <w:rPr>
          <w:rFonts w:eastAsiaTheme="minorHAnsi"/>
          <w:lang w:eastAsia="en-US"/>
        </w:rPr>
      </w:pPr>
    </w:p>
    <w:p w14:paraId="54A268B1" w14:textId="77777777" w:rsidR="006A73E6" w:rsidRPr="003620E9" w:rsidRDefault="006A73E6" w:rsidP="006A73E6">
      <w:pPr>
        <w:autoSpaceDE w:val="0"/>
        <w:autoSpaceDN w:val="0"/>
        <w:adjustRightInd w:val="0"/>
        <w:jc w:val="both"/>
        <w:rPr>
          <w:rFonts w:eastAsiaTheme="minorHAnsi"/>
          <w:lang w:eastAsia="en-US"/>
        </w:rPr>
      </w:pPr>
      <w:r w:rsidRPr="006F6FAF">
        <w:rPr>
          <w:rFonts w:eastAsiaTheme="minorHAnsi"/>
          <w:lang w:eastAsia="en-US"/>
        </w:rPr>
        <w:t>Ostali rashodi unutar skupine materijalnih rashoda su naknade za rad predstavničkih i izvršnih</w:t>
      </w:r>
      <w:r w:rsidRPr="00AE7C3E">
        <w:rPr>
          <w:rFonts w:eastAsiaTheme="minorHAnsi"/>
          <w:lang w:eastAsia="en-US"/>
        </w:rPr>
        <w:t xml:space="preserve"> tijela, povjerenstava i slič</w:t>
      </w:r>
      <w:r>
        <w:rPr>
          <w:rFonts w:eastAsiaTheme="minorHAnsi"/>
          <w:lang w:eastAsia="en-US"/>
        </w:rPr>
        <w:t>no, rashodi za reprezentaciju, sudske, administrativne i slične pristojbe, te rashodi protokola.</w:t>
      </w:r>
    </w:p>
    <w:p w14:paraId="75973A7F" w14:textId="77777777" w:rsidR="006A73E6" w:rsidRDefault="006A73E6" w:rsidP="006A73E6">
      <w:pPr>
        <w:pStyle w:val="Default"/>
        <w:jc w:val="both"/>
        <w:rPr>
          <w:rFonts w:ascii="Times New Roman" w:eastAsia="Wingdings-Regular" w:hAnsi="Times New Roman" w:cs="Times New Roman"/>
          <w:lang w:eastAsia="en-US"/>
        </w:rPr>
      </w:pPr>
    </w:p>
    <w:p w14:paraId="45ABFF11" w14:textId="77777777" w:rsidR="006A73E6" w:rsidRPr="00444FA9" w:rsidRDefault="006A73E6" w:rsidP="006A73E6">
      <w:pPr>
        <w:pStyle w:val="Default"/>
        <w:jc w:val="both"/>
        <w:rPr>
          <w:rFonts w:ascii="Times New Roman" w:eastAsiaTheme="minorHAnsi" w:hAnsi="Times New Roman" w:cs="Times New Roman"/>
          <w:b/>
          <w:bCs/>
          <w:i/>
          <w:lang w:eastAsia="en-US"/>
        </w:rPr>
      </w:pPr>
      <w:r w:rsidRPr="00444FA9">
        <w:rPr>
          <w:rFonts w:ascii="Times New Roman" w:eastAsiaTheme="minorHAnsi" w:hAnsi="Times New Roman" w:cs="Times New Roman"/>
          <w:b/>
          <w:bCs/>
          <w:i/>
          <w:lang w:eastAsia="en-US"/>
        </w:rPr>
        <w:t>Financijski rashodi</w:t>
      </w:r>
    </w:p>
    <w:p w14:paraId="7264FC6D" w14:textId="66B381BD" w:rsidR="006A73E6" w:rsidRPr="00F61562" w:rsidRDefault="006A73E6" w:rsidP="006A73E6">
      <w:pPr>
        <w:pStyle w:val="Default"/>
        <w:jc w:val="both"/>
        <w:rPr>
          <w:rFonts w:ascii="Times New Roman" w:hAnsi="Times New Roman" w:cs="Times New Roman"/>
          <w:color w:val="auto"/>
        </w:rPr>
      </w:pPr>
      <w:r w:rsidRPr="00727640">
        <w:rPr>
          <w:rFonts w:ascii="Times New Roman" w:eastAsiaTheme="minorHAnsi" w:hAnsi="Times New Roman" w:cs="Times New Roman"/>
          <w:lang w:eastAsia="en-US"/>
        </w:rPr>
        <w:t xml:space="preserve">Financijski rashodi se planiraju u iznosu </w:t>
      </w:r>
      <w:r w:rsidR="00AD28C2">
        <w:rPr>
          <w:rFonts w:ascii="Times New Roman" w:eastAsiaTheme="minorHAnsi" w:hAnsi="Times New Roman" w:cs="Times New Roman"/>
          <w:lang w:eastAsia="en-US"/>
        </w:rPr>
        <w:t>1.5</w:t>
      </w:r>
      <w:r w:rsidR="00F51AB3">
        <w:rPr>
          <w:rFonts w:ascii="Times New Roman" w:eastAsiaTheme="minorHAnsi" w:hAnsi="Times New Roman" w:cs="Times New Roman"/>
          <w:lang w:eastAsia="en-US"/>
        </w:rPr>
        <w:t>02</w:t>
      </w:r>
      <w:r w:rsidR="00AD28C2">
        <w:rPr>
          <w:rFonts w:ascii="Times New Roman" w:eastAsiaTheme="minorHAnsi" w:hAnsi="Times New Roman" w:cs="Times New Roman"/>
          <w:lang w:eastAsia="en-US"/>
        </w:rPr>
        <w:t>,</w:t>
      </w:r>
      <w:r w:rsidR="00FD3BDF">
        <w:rPr>
          <w:rFonts w:ascii="Times New Roman" w:eastAsiaTheme="minorHAnsi" w:hAnsi="Times New Roman" w:cs="Times New Roman"/>
          <w:lang w:eastAsia="en-US"/>
        </w:rPr>
        <w:t>00 EUR</w:t>
      </w:r>
      <w:r w:rsidRPr="00727640">
        <w:rPr>
          <w:rFonts w:ascii="Times New Roman" w:eastAsiaTheme="minorHAnsi" w:hAnsi="Times New Roman" w:cs="Times New Roman"/>
          <w:lang w:eastAsia="en-US"/>
        </w:rPr>
        <w:t xml:space="preserve"> </w:t>
      </w:r>
      <w:r w:rsidRPr="00727640">
        <w:rPr>
          <w:rFonts w:ascii="Times New Roman" w:hAnsi="Times New Roman" w:cs="Times New Roman"/>
          <w:color w:val="auto"/>
        </w:rPr>
        <w:t xml:space="preserve">u </w:t>
      </w:r>
      <w:r>
        <w:rPr>
          <w:rFonts w:ascii="Times New Roman" w:hAnsi="Times New Roman" w:cs="Times New Roman"/>
          <w:color w:val="auto"/>
        </w:rPr>
        <w:t xml:space="preserve">planu </w:t>
      </w:r>
      <w:r w:rsidR="002205EA">
        <w:rPr>
          <w:rFonts w:ascii="Times New Roman" w:hAnsi="Times New Roman" w:cs="Times New Roman"/>
          <w:color w:val="auto"/>
        </w:rPr>
        <w:t xml:space="preserve">proračuna </w:t>
      </w:r>
      <w:r w:rsidR="004C371F">
        <w:rPr>
          <w:rFonts w:ascii="Times New Roman" w:hAnsi="Times New Roman" w:cs="Times New Roman"/>
          <w:color w:val="auto"/>
        </w:rPr>
        <w:t>o</w:t>
      </w:r>
      <w:r w:rsidR="002205EA">
        <w:rPr>
          <w:rFonts w:ascii="Times New Roman" w:hAnsi="Times New Roman" w:cs="Times New Roman"/>
          <w:color w:val="auto"/>
        </w:rPr>
        <w:t>pćine Oprtalj za 20</w:t>
      </w:r>
      <w:r w:rsidR="009C7786">
        <w:rPr>
          <w:rFonts w:ascii="Times New Roman" w:hAnsi="Times New Roman" w:cs="Times New Roman"/>
          <w:color w:val="auto"/>
        </w:rPr>
        <w:t>2</w:t>
      </w:r>
      <w:r w:rsidR="00F51AB3">
        <w:rPr>
          <w:rFonts w:ascii="Times New Roman" w:hAnsi="Times New Roman" w:cs="Times New Roman"/>
          <w:color w:val="auto"/>
        </w:rPr>
        <w:t>6</w:t>
      </w:r>
      <w:r>
        <w:rPr>
          <w:rFonts w:ascii="Times New Roman" w:hAnsi="Times New Roman" w:cs="Times New Roman"/>
          <w:color w:val="auto"/>
        </w:rPr>
        <w:t>.</w:t>
      </w:r>
      <w:r w:rsidRPr="00727640">
        <w:rPr>
          <w:rFonts w:ascii="Times New Roman" w:hAnsi="Times New Roman" w:cs="Times New Roman"/>
          <w:color w:val="auto"/>
        </w:rPr>
        <w:t xml:space="preserve"> godinu</w:t>
      </w:r>
      <w:r w:rsidRPr="00727640">
        <w:rPr>
          <w:rFonts w:ascii="Times New Roman" w:eastAsiaTheme="minorHAnsi" w:hAnsi="Times New Roman" w:cs="Times New Roman"/>
          <w:lang w:eastAsia="en-US"/>
        </w:rPr>
        <w:t>. Unutar financijskih rashoda planiraju se rashodi za bankarske usluge i usluge platnog prometa.</w:t>
      </w:r>
    </w:p>
    <w:p w14:paraId="2734C5DB" w14:textId="77777777" w:rsidR="006A73E6" w:rsidRDefault="006A73E6" w:rsidP="006A73E6">
      <w:pPr>
        <w:pStyle w:val="Default"/>
        <w:jc w:val="both"/>
        <w:rPr>
          <w:rFonts w:ascii="Times New Roman" w:hAnsi="Times New Roman" w:cs="Times New Roman"/>
          <w:b/>
          <w:color w:val="FF0000"/>
        </w:rPr>
      </w:pPr>
    </w:p>
    <w:p w14:paraId="5FBD98BE" w14:textId="77777777" w:rsidR="00F51AB3" w:rsidRPr="00CF721E" w:rsidRDefault="00F51AB3" w:rsidP="00F51AB3">
      <w:pPr>
        <w:autoSpaceDE w:val="0"/>
        <w:autoSpaceDN w:val="0"/>
        <w:adjustRightInd w:val="0"/>
        <w:jc w:val="both"/>
        <w:rPr>
          <w:rFonts w:eastAsiaTheme="minorHAnsi"/>
          <w:b/>
          <w:i/>
          <w:lang w:eastAsia="en-US"/>
        </w:rPr>
      </w:pPr>
      <w:r>
        <w:rPr>
          <w:rFonts w:eastAsiaTheme="minorHAnsi"/>
          <w:b/>
          <w:i/>
          <w:lang w:eastAsia="en-US"/>
        </w:rPr>
        <w:t>Subvencije</w:t>
      </w:r>
    </w:p>
    <w:p w14:paraId="0799912A" w14:textId="378F5D92" w:rsidR="00F51AB3" w:rsidRDefault="00F51AB3" w:rsidP="00F51AB3">
      <w:pPr>
        <w:autoSpaceDE w:val="0"/>
        <w:autoSpaceDN w:val="0"/>
        <w:adjustRightInd w:val="0"/>
        <w:jc w:val="both"/>
        <w:rPr>
          <w:rFonts w:eastAsiaTheme="minorHAnsi"/>
          <w:b/>
          <w:i/>
          <w:lang w:eastAsia="en-US"/>
        </w:rPr>
      </w:pPr>
      <w:r>
        <w:rPr>
          <w:rFonts w:eastAsiaTheme="minorHAnsi"/>
          <w:lang w:eastAsia="en-US"/>
        </w:rPr>
        <w:t>Rashodi za subvencije planiraju se u 2026. godini u iznosu od 6.500,00 EUR. Rashodi za subvencije odnose se na troškove vezane za boravak djece sa područja općine u privatnim jaslicama ne temelju ispostavljenih faktura.</w:t>
      </w:r>
    </w:p>
    <w:p w14:paraId="0299C23F" w14:textId="77777777" w:rsidR="00F51AB3" w:rsidRDefault="00F51AB3" w:rsidP="006A73E6">
      <w:pPr>
        <w:pStyle w:val="Default"/>
        <w:jc w:val="both"/>
        <w:rPr>
          <w:rFonts w:ascii="Times New Roman" w:hAnsi="Times New Roman" w:cs="Times New Roman"/>
          <w:b/>
          <w:color w:val="FF0000"/>
        </w:rPr>
      </w:pPr>
    </w:p>
    <w:p w14:paraId="002C7732" w14:textId="77777777" w:rsidR="00F51AB3" w:rsidRDefault="00F51AB3" w:rsidP="00F51AB3">
      <w:pPr>
        <w:rPr>
          <w:b/>
          <w:i/>
        </w:rPr>
      </w:pPr>
      <w:r w:rsidRPr="0059716B">
        <w:rPr>
          <w:b/>
          <w:i/>
        </w:rPr>
        <w:t>Pomoći dane u inozemstvo i unutar općeg proračuna</w:t>
      </w:r>
    </w:p>
    <w:p w14:paraId="44E56872" w14:textId="77777777" w:rsidR="00F51AB3" w:rsidRDefault="00F51AB3" w:rsidP="00F51AB3">
      <w:pPr>
        <w:jc w:val="both"/>
      </w:pPr>
      <w:r w:rsidRPr="0059716B">
        <w:t xml:space="preserve">Pomoći dane </w:t>
      </w:r>
      <w:r>
        <w:t>u inozemstvo i unutar općeg proračuna planiraju se u iznosu od 241.165,00 EUR. Najveći iznos planiranih sredstava odnosi se na sufinanciranje boravka djece u dječjim vrtićima i jaslicama.</w:t>
      </w:r>
    </w:p>
    <w:p w14:paraId="53E12A9C" w14:textId="77777777" w:rsidR="00F51AB3" w:rsidRDefault="00F51AB3" w:rsidP="006A73E6">
      <w:pPr>
        <w:pStyle w:val="Default"/>
        <w:jc w:val="both"/>
        <w:rPr>
          <w:rFonts w:ascii="Times New Roman" w:hAnsi="Times New Roman" w:cs="Times New Roman"/>
          <w:b/>
          <w:color w:val="FF0000"/>
        </w:rPr>
      </w:pPr>
    </w:p>
    <w:p w14:paraId="2E971789" w14:textId="77777777" w:rsidR="006A73E6" w:rsidRPr="00444FA9" w:rsidRDefault="006A73E6" w:rsidP="006A73E6">
      <w:pPr>
        <w:autoSpaceDE w:val="0"/>
        <w:autoSpaceDN w:val="0"/>
        <w:adjustRightInd w:val="0"/>
        <w:jc w:val="both"/>
        <w:rPr>
          <w:rFonts w:eastAsia="Wingdings-Regular"/>
          <w:b/>
          <w:bCs/>
          <w:i/>
          <w:lang w:eastAsia="en-US"/>
        </w:rPr>
      </w:pPr>
      <w:r w:rsidRPr="00444FA9">
        <w:rPr>
          <w:rFonts w:eastAsia="Wingdings-Regular"/>
          <w:b/>
          <w:bCs/>
          <w:i/>
          <w:lang w:eastAsia="en-US"/>
        </w:rPr>
        <w:t>Naknade građanima i kućanstvima na temelju osiguranja i druge naknade</w:t>
      </w:r>
    </w:p>
    <w:p w14:paraId="756EA65A" w14:textId="2DE1A8C4" w:rsidR="006A73E6" w:rsidRPr="0063133B" w:rsidRDefault="006A73E6" w:rsidP="006A73E6">
      <w:pPr>
        <w:pStyle w:val="Default"/>
        <w:jc w:val="both"/>
        <w:rPr>
          <w:rFonts w:ascii="Times New Roman" w:hAnsi="Times New Roman" w:cs="Times New Roman"/>
        </w:rPr>
      </w:pPr>
      <w:r w:rsidRPr="0063133B">
        <w:rPr>
          <w:rFonts w:ascii="Times New Roman" w:eastAsia="Wingdings-Regular" w:hAnsi="Times New Roman" w:cs="Times New Roman"/>
          <w:lang w:eastAsia="en-US"/>
        </w:rPr>
        <w:t xml:space="preserve">Naknade građanima i kućanstvima na temelju osiguranja i druge naknade planiraju se u iznosu </w:t>
      </w:r>
      <w:r w:rsidR="00F51AB3">
        <w:rPr>
          <w:rFonts w:ascii="Times New Roman" w:eastAsia="Wingdings-Regular" w:hAnsi="Times New Roman" w:cs="Times New Roman"/>
          <w:lang w:eastAsia="en-US"/>
        </w:rPr>
        <w:t>37.150</w:t>
      </w:r>
      <w:r w:rsidR="00AD28C2">
        <w:rPr>
          <w:rFonts w:ascii="Times New Roman" w:eastAsia="Wingdings-Regular" w:hAnsi="Times New Roman" w:cs="Times New Roman"/>
          <w:lang w:eastAsia="en-US"/>
        </w:rPr>
        <w:t>,</w:t>
      </w:r>
      <w:r w:rsidR="00C940E7">
        <w:rPr>
          <w:rFonts w:ascii="Times New Roman" w:eastAsia="Wingdings-Regular" w:hAnsi="Times New Roman" w:cs="Times New Roman"/>
          <w:lang w:eastAsia="en-US"/>
        </w:rPr>
        <w:t>00 EUR</w:t>
      </w:r>
      <w:r w:rsidRPr="0063133B">
        <w:rPr>
          <w:rFonts w:ascii="Times New Roman" w:eastAsia="Wingdings-Regular" w:hAnsi="Times New Roman" w:cs="Times New Roman"/>
          <w:lang w:eastAsia="en-US"/>
        </w:rPr>
        <w:t xml:space="preserve"> </w:t>
      </w:r>
      <w:r w:rsidRPr="0063133B">
        <w:rPr>
          <w:rFonts w:ascii="Times New Roman" w:hAnsi="Times New Roman" w:cs="Times New Roman"/>
          <w:color w:val="auto"/>
        </w:rPr>
        <w:t>u P</w:t>
      </w:r>
      <w:r w:rsidR="002205EA">
        <w:rPr>
          <w:rFonts w:ascii="Times New Roman" w:hAnsi="Times New Roman" w:cs="Times New Roman"/>
          <w:color w:val="auto"/>
        </w:rPr>
        <w:t xml:space="preserve">roračuna </w:t>
      </w:r>
      <w:r w:rsidR="004C371F">
        <w:rPr>
          <w:rFonts w:ascii="Times New Roman" w:hAnsi="Times New Roman" w:cs="Times New Roman"/>
          <w:color w:val="auto"/>
        </w:rPr>
        <w:t>o</w:t>
      </w:r>
      <w:r w:rsidR="002205EA">
        <w:rPr>
          <w:rFonts w:ascii="Times New Roman" w:hAnsi="Times New Roman" w:cs="Times New Roman"/>
          <w:color w:val="auto"/>
        </w:rPr>
        <w:t>pćine Oprtalj za 20</w:t>
      </w:r>
      <w:r w:rsidR="009C7786">
        <w:rPr>
          <w:rFonts w:ascii="Times New Roman" w:hAnsi="Times New Roman" w:cs="Times New Roman"/>
          <w:color w:val="auto"/>
        </w:rPr>
        <w:t>2</w:t>
      </w:r>
      <w:r w:rsidR="00F51AB3">
        <w:rPr>
          <w:rFonts w:ascii="Times New Roman" w:hAnsi="Times New Roman" w:cs="Times New Roman"/>
          <w:color w:val="auto"/>
        </w:rPr>
        <w:t>6</w:t>
      </w:r>
      <w:r w:rsidRPr="0063133B">
        <w:rPr>
          <w:rFonts w:ascii="Times New Roman" w:hAnsi="Times New Roman" w:cs="Times New Roman"/>
          <w:color w:val="auto"/>
        </w:rPr>
        <w:t>. godinu</w:t>
      </w:r>
      <w:r w:rsidRPr="0063133B">
        <w:rPr>
          <w:rFonts w:ascii="Times New Roman" w:eastAsia="Wingdings-Regular" w:hAnsi="Times New Roman" w:cs="Times New Roman"/>
          <w:lang w:eastAsia="en-US"/>
        </w:rPr>
        <w:t xml:space="preserve">. Naknade građanima i kućanstvima odnose se najvećim dijelom na naknade unutar Socijalnog programa </w:t>
      </w:r>
      <w:r w:rsidR="004C371F">
        <w:rPr>
          <w:rFonts w:ascii="Times New Roman" w:eastAsia="Wingdings-Regular" w:hAnsi="Times New Roman" w:cs="Times New Roman"/>
          <w:lang w:eastAsia="en-US"/>
        </w:rPr>
        <w:t>o</w:t>
      </w:r>
      <w:r w:rsidRPr="0063133B">
        <w:rPr>
          <w:rFonts w:ascii="Times New Roman" w:eastAsia="Wingdings-Regular" w:hAnsi="Times New Roman" w:cs="Times New Roman"/>
          <w:lang w:eastAsia="en-US"/>
        </w:rPr>
        <w:t xml:space="preserve">pćine </w:t>
      </w:r>
      <w:r>
        <w:rPr>
          <w:rFonts w:ascii="Times New Roman" w:eastAsia="Wingdings-Regular" w:hAnsi="Times New Roman" w:cs="Times New Roman"/>
          <w:lang w:eastAsia="en-US"/>
        </w:rPr>
        <w:t>Oprtalj</w:t>
      </w:r>
      <w:r w:rsidRPr="0063133B">
        <w:rPr>
          <w:rFonts w:ascii="Times New Roman" w:eastAsia="Wingdings-Regular" w:hAnsi="Times New Roman" w:cs="Times New Roman"/>
          <w:lang w:eastAsia="en-US"/>
        </w:rPr>
        <w:t xml:space="preserve">. </w:t>
      </w:r>
    </w:p>
    <w:p w14:paraId="38CF8565" w14:textId="77777777" w:rsidR="001A22BB" w:rsidRDefault="006A73E6" w:rsidP="006A73E6">
      <w:pPr>
        <w:autoSpaceDE w:val="0"/>
        <w:autoSpaceDN w:val="0"/>
        <w:adjustRightInd w:val="0"/>
        <w:jc w:val="both"/>
        <w:rPr>
          <w:bCs/>
        </w:rPr>
      </w:pPr>
      <w:r>
        <w:rPr>
          <w:bCs/>
        </w:rPr>
        <w:t>Planom proračuna također su predviđene</w:t>
      </w:r>
      <w:r w:rsidRPr="00B37D72">
        <w:rPr>
          <w:bCs/>
        </w:rPr>
        <w:t xml:space="preserve"> jednokratne </w:t>
      </w:r>
      <w:r>
        <w:rPr>
          <w:bCs/>
        </w:rPr>
        <w:t>pomoći za korisnike težeg imovinskog stanja</w:t>
      </w:r>
      <w:r w:rsidRPr="00B37D72">
        <w:rPr>
          <w:bCs/>
        </w:rPr>
        <w:t xml:space="preserve">. </w:t>
      </w:r>
    </w:p>
    <w:p w14:paraId="269AAEAB" w14:textId="77777777" w:rsidR="001A22BB" w:rsidRDefault="001A22BB" w:rsidP="006A73E6">
      <w:pPr>
        <w:autoSpaceDE w:val="0"/>
        <w:autoSpaceDN w:val="0"/>
        <w:adjustRightInd w:val="0"/>
        <w:jc w:val="both"/>
        <w:rPr>
          <w:bCs/>
        </w:rPr>
      </w:pPr>
    </w:p>
    <w:p w14:paraId="30F0C4C1" w14:textId="0C3D4C09" w:rsidR="006A73E6" w:rsidRPr="00E31919" w:rsidRDefault="006A73E6" w:rsidP="006A73E6">
      <w:pPr>
        <w:autoSpaceDE w:val="0"/>
        <w:autoSpaceDN w:val="0"/>
        <w:adjustRightInd w:val="0"/>
        <w:jc w:val="both"/>
        <w:rPr>
          <w:bCs/>
        </w:rPr>
      </w:pPr>
      <w:r>
        <w:rPr>
          <w:bCs/>
        </w:rPr>
        <w:lastRenderedPageBreak/>
        <w:t>J</w:t>
      </w:r>
      <w:r w:rsidRPr="00B37D72">
        <w:rPr>
          <w:bCs/>
        </w:rPr>
        <w:t xml:space="preserve">ednokratne pomoći </w:t>
      </w:r>
      <w:r>
        <w:rPr>
          <w:bCs/>
        </w:rPr>
        <w:t>mogu ostvariti korisnici</w:t>
      </w:r>
      <w:r w:rsidRPr="00B37D72">
        <w:rPr>
          <w:bCs/>
        </w:rPr>
        <w:t xml:space="preserve"> temeljem zamolbe </w:t>
      </w:r>
      <w:r>
        <w:rPr>
          <w:bCs/>
        </w:rPr>
        <w:t>(</w:t>
      </w:r>
      <w:r w:rsidRPr="00B37D72">
        <w:rPr>
          <w:bCs/>
        </w:rPr>
        <w:t>samca ili obitelji</w:t>
      </w:r>
      <w:r>
        <w:rPr>
          <w:bCs/>
        </w:rPr>
        <w:t>)</w:t>
      </w:r>
      <w:r w:rsidRPr="00B37D72">
        <w:rPr>
          <w:bCs/>
        </w:rPr>
        <w:t xml:space="preserve">, u slučaju da zbog iznimno teških trenutačnih okolnosti (teške bolesti, kupnje ortopedskih pomagala, elementarne nepogode ili druge nevolje) korisnik nije u mogućnosti zadovoljiti osnovne životne potrebe. </w:t>
      </w:r>
      <w:r w:rsidRPr="00444FA9">
        <w:rPr>
          <w:rFonts w:eastAsia="Wingdings-Regular"/>
          <w:lang w:eastAsia="en-US"/>
        </w:rPr>
        <w:t xml:space="preserve">Unutar ove skupine rashoda nalaze se </w:t>
      </w:r>
      <w:r>
        <w:rPr>
          <w:rFonts w:eastAsia="Wingdings-Regular"/>
          <w:lang w:eastAsia="en-US"/>
        </w:rPr>
        <w:t>i izdaci vezani za novčane</w:t>
      </w:r>
      <w:r w:rsidRPr="00444FA9">
        <w:rPr>
          <w:rFonts w:eastAsia="Wingdings-Regular"/>
          <w:lang w:eastAsia="en-US"/>
        </w:rPr>
        <w:t xml:space="preserve"> donacij</w:t>
      </w:r>
      <w:r>
        <w:rPr>
          <w:rFonts w:eastAsia="Wingdings-Regular"/>
          <w:lang w:eastAsia="en-US"/>
        </w:rPr>
        <w:t>e</w:t>
      </w:r>
      <w:r w:rsidRPr="00444FA9">
        <w:rPr>
          <w:rFonts w:eastAsia="Wingdings-Regular"/>
          <w:lang w:eastAsia="en-US"/>
        </w:rPr>
        <w:t xml:space="preserve"> za novorođenu djecu.</w:t>
      </w:r>
    </w:p>
    <w:p w14:paraId="5C106FB8" w14:textId="7D9ADE2D" w:rsidR="004C371F" w:rsidRDefault="004C371F" w:rsidP="00F45005"/>
    <w:p w14:paraId="04CFA596" w14:textId="69B3CED0" w:rsidR="00AB5620" w:rsidRDefault="00AD28C2" w:rsidP="00F45005">
      <w:pPr>
        <w:rPr>
          <w:b/>
          <w:i/>
        </w:rPr>
      </w:pPr>
      <w:r>
        <w:rPr>
          <w:b/>
          <w:i/>
        </w:rPr>
        <w:t>Rashodi za donacije, kazne, naknade šteta i kapitalne pomoći</w:t>
      </w:r>
    </w:p>
    <w:p w14:paraId="2D10288F" w14:textId="7887A968" w:rsidR="005B77AC" w:rsidRPr="00AD28C2" w:rsidRDefault="00AD28C2" w:rsidP="00AD28C2">
      <w:pPr>
        <w:jc w:val="both"/>
        <w:rPr>
          <w:b/>
          <w:i/>
        </w:rPr>
      </w:pPr>
      <w:r w:rsidRPr="00AD28C2">
        <w:rPr>
          <w:bCs/>
          <w:iCs/>
        </w:rPr>
        <w:t>Rashodi za donacije, kazne, naknade šteta i kapitalne pomoći</w:t>
      </w:r>
      <w:r>
        <w:rPr>
          <w:b/>
          <w:i/>
        </w:rPr>
        <w:t xml:space="preserve"> </w:t>
      </w:r>
      <w:r w:rsidR="005B77AC" w:rsidRPr="00444FA9">
        <w:rPr>
          <w:rFonts w:eastAsia="Wingdings-Regular"/>
          <w:lang w:eastAsia="en-US"/>
        </w:rPr>
        <w:t>obuhvaćaju tekuće i kapitalne donacije</w:t>
      </w:r>
      <w:r w:rsidR="005B77AC">
        <w:rPr>
          <w:rFonts w:eastAsia="Wingdings-Regular"/>
          <w:lang w:eastAsia="en-US"/>
        </w:rPr>
        <w:t>. U 20</w:t>
      </w:r>
      <w:r w:rsidR="009C7786">
        <w:rPr>
          <w:rFonts w:eastAsia="Wingdings-Regular"/>
          <w:lang w:eastAsia="en-US"/>
        </w:rPr>
        <w:t>2</w:t>
      </w:r>
      <w:r w:rsidR="00F51AB3">
        <w:rPr>
          <w:rFonts w:eastAsia="Wingdings-Regular"/>
          <w:lang w:eastAsia="en-US"/>
        </w:rPr>
        <w:t>6</w:t>
      </w:r>
      <w:r w:rsidR="005B77AC" w:rsidRPr="00444FA9">
        <w:rPr>
          <w:rFonts w:eastAsia="Wingdings-Regular"/>
          <w:lang w:eastAsia="en-US"/>
        </w:rPr>
        <w:t>. godini</w:t>
      </w:r>
      <w:r w:rsidR="005B77AC">
        <w:rPr>
          <w:rFonts w:eastAsia="Wingdings-Regular"/>
          <w:lang w:eastAsia="en-US"/>
        </w:rPr>
        <w:t xml:space="preserve"> </w:t>
      </w:r>
      <w:r w:rsidR="005B77AC" w:rsidRPr="00444FA9">
        <w:rPr>
          <w:rFonts w:eastAsia="Wingdings-Regular"/>
          <w:lang w:eastAsia="en-US"/>
        </w:rPr>
        <w:t xml:space="preserve">se planiraju u iznosu </w:t>
      </w:r>
      <w:r w:rsidR="00F51AB3">
        <w:rPr>
          <w:rFonts w:eastAsia="Wingdings-Regular"/>
          <w:lang w:eastAsia="en-US"/>
        </w:rPr>
        <w:t>139.0</w:t>
      </w:r>
      <w:r w:rsidR="003C7A95">
        <w:rPr>
          <w:rFonts w:eastAsia="Wingdings-Regular"/>
          <w:lang w:eastAsia="en-US"/>
        </w:rPr>
        <w:t>67</w:t>
      </w:r>
      <w:r w:rsidR="00470C6E">
        <w:rPr>
          <w:rFonts w:eastAsia="Wingdings-Regular"/>
          <w:lang w:eastAsia="en-US"/>
        </w:rPr>
        <w:t>,00</w:t>
      </w:r>
      <w:r w:rsidR="00C940E7">
        <w:rPr>
          <w:rFonts w:eastAsia="Wingdings-Regular"/>
          <w:lang w:eastAsia="en-US"/>
        </w:rPr>
        <w:t xml:space="preserve"> EUR</w:t>
      </w:r>
      <w:r w:rsidR="005B77AC" w:rsidRPr="00444FA9">
        <w:rPr>
          <w:rFonts w:eastAsia="Wingdings-Regular"/>
          <w:lang w:eastAsia="en-US"/>
        </w:rPr>
        <w:t xml:space="preserve">. </w:t>
      </w:r>
      <w:r w:rsidR="005B77AC" w:rsidRPr="00444FA9">
        <w:rPr>
          <w:rFonts w:eastAsia="Wingdings-Regular"/>
          <w:bCs/>
          <w:lang w:eastAsia="en-US"/>
        </w:rPr>
        <w:t xml:space="preserve">Rashodi za tekuće </w:t>
      </w:r>
      <w:r w:rsidR="005B77AC">
        <w:rPr>
          <w:rFonts w:eastAsia="Wingdings-Regular"/>
          <w:bCs/>
          <w:lang w:eastAsia="en-US"/>
        </w:rPr>
        <w:t xml:space="preserve">i kapitalne </w:t>
      </w:r>
      <w:r w:rsidR="005B77AC" w:rsidRPr="00444FA9">
        <w:rPr>
          <w:rFonts w:eastAsia="Wingdings-Regular"/>
          <w:bCs/>
          <w:lang w:eastAsia="en-US"/>
        </w:rPr>
        <w:t xml:space="preserve">donacije </w:t>
      </w:r>
      <w:r w:rsidR="005B77AC" w:rsidRPr="00444FA9">
        <w:rPr>
          <w:rFonts w:eastAsia="Wingdings-Regular"/>
          <w:lang w:eastAsia="en-US"/>
        </w:rPr>
        <w:t>odnose</w:t>
      </w:r>
      <w:r w:rsidR="005B77AC">
        <w:rPr>
          <w:rFonts w:eastAsia="Wingdings-Regular"/>
          <w:lang w:eastAsia="en-US"/>
        </w:rPr>
        <w:t xml:space="preserve"> se</w:t>
      </w:r>
      <w:r w:rsidR="005B77AC" w:rsidRPr="00444FA9">
        <w:rPr>
          <w:rFonts w:eastAsia="Wingdings-Regular"/>
          <w:lang w:eastAsia="en-US"/>
        </w:rPr>
        <w:t xml:space="preserve"> na sredstva za financiranje programa javnih</w:t>
      </w:r>
      <w:r w:rsidR="005B77AC">
        <w:rPr>
          <w:rFonts w:eastAsia="Wingdings-Regular"/>
          <w:lang w:eastAsia="en-US"/>
        </w:rPr>
        <w:t xml:space="preserve"> potreba u kulturi, </w:t>
      </w:r>
      <w:r w:rsidR="005B77AC" w:rsidRPr="00444FA9">
        <w:rPr>
          <w:rFonts w:eastAsia="Wingdings-Regular"/>
          <w:lang w:eastAsia="en-US"/>
        </w:rPr>
        <w:t>javnih potreba u sportu</w:t>
      </w:r>
      <w:r w:rsidR="005B77AC">
        <w:rPr>
          <w:rFonts w:eastAsia="Wingdings-Regular"/>
          <w:lang w:eastAsia="en-US"/>
        </w:rPr>
        <w:t xml:space="preserve">, financiranje vatrogastva. U toj su skupini rashoda planirana i zakonska sredstva proračunske pričuve u iznosu od </w:t>
      </w:r>
      <w:r w:rsidR="004C371F">
        <w:rPr>
          <w:rFonts w:eastAsia="Wingdings-Regular"/>
          <w:lang w:eastAsia="en-US"/>
        </w:rPr>
        <w:t>4.645,00 EUR</w:t>
      </w:r>
      <w:r w:rsidR="005B77AC">
        <w:rPr>
          <w:rFonts w:eastAsia="Wingdings-Regular"/>
          <w:lang w:eastAsia="en-US"/>
        </w:rPr>
        <w:t>.</w:t>
      </w:r>
    </w:p>
    <w:p w14:paraId="5FF0D136" w14:textId="1A6CAFDA" w:rsidR="00531CD0" w:rsidRDefault="00531CD0" w:rsidP="00AD28C2">
      <w:pPr>
        <w:autoSpaceDE w:val="0"/>
        <w:autoSpaceDN w:val="0"/>
        <w:adjustRightInd w:val="0"/>
        <w:jc w:val="both"/>
        <w:rPr>
          <w:rFonts w:eastAsiaTheme="minorHAnsi"/>
          <w:b/>
          <w:bCs/>
          <w:lang w:eastAsia="en-US"/>
        </w:rPr>
      </w:pPr>
    </w:p>
    <w:p w14:paraId="36FFC70C" w14:textId="77777777" w:rsidR="00E745F9" w:rsidRDefault="00E745F9" w:rsidP="006A73E6">
      <w:pPr>
        <w:autoSpaceDE w:val="0"/>
        <w:autoSpaceDN w:val="0"/>
        <w:adjustRightInd w:val="0"/>
        <w:jc w:val="both"/>
        <w:rPr>
          <w:rFonts w:eastAsiaTheme="minorHAnsi"/>
          <w:b/>
          <w:bCs/>
          <w:lang w:eastAsia="en-US"/>
        </w:rPr>
      </w:pPr>
    </w:p>
    <w:p w14:paraId="170BA2C2" w14:textId="77777777" w:rsidR="00E745F9" w:rsidRDefault="00E745F9" w:rsidP="006A73E6">
      <w:pPr>
        <w:autoSpaceDE w:val="0"/>
        <w:autoSpaceDN w:val="0"/>
        <w:adjustRightInd w:val="0"/>
        <w:jc w:val="both"/>
        <w:rPr>
          <w:rFonts w:eastAsiaTheme="minorHAnsi"/>
          <w:b/>
          <w:bCs/>
          <w:lang w:eastAsia="en-US"/>
        </w:rPr>
      </w:pPr>
    </w:p>
    <w:p w14:paraId="1C3FB067" w14:textId="0D83DEEB" w:rsidR="006A73E6" w:rsidRPr="00041018" w:rsidRDefault="00867A71" w:rsidP="006A73E6">
      <w:pPr>
        <w:autoSpaceDE w:val="0"/>
        <w:autoSpaceDN w:val="0"/>
        <w:adjustRightInd w:val="0"/>
        <w:jc w:val="both"/>
        <w:rPr>
          <w:rFonts w:eastAsiaTheme="minorHAnsi"/>
          <w:b/>
          <w:bCs/>
          <w:lang w:eastAsia="en-US"/>
        </w:rPr>
      </w:pPr>
      <w:r w:rsidRPr="00041018">
        <w:rPr>
          <w:rFonts w:eastAsiaTheme="minorHAnsi"/>
          <w:b/>
          <w:bCs/>
          <w:lang w:eastAsia="en-US"/>
        </w:rPr>
        <w:t xml:space="preserve">4.2. </w:t>
      </w:r>
      <w:r w:rsidR="006A73E6" w:rsidRPr="00041018">
        <w:rPr>
          <w:rFonts w:eastAsiaTheme="minorHAnsi"/>
          <w:b/>
          <w:bCs/>
          <w:lang w:eastAsia="en-US"/>
        </w:rPr>
        <w:t>RASHODI ZA NABAVU NEFINANCIJSKE IMOVINE</w:t>
      </w:r>
    </w:p>
    <w:p w14:paraId="525F0E66" w14:textId="7B1ECCDD" w:rsidR="006A73E6" w:rsidRPr="00041018" w:rsidRDefault="006A73E6" w:rsidP="006A73E6">
      <w:pPr>
        <w:pStyle w:val="Default"/>
        <w:jc w:val="both"/>
        <w:rPr>
          <w:rFonts w:ascii="Times New Roman" w:eastAsiaTheme="minorHAnsi" w:hAnsi="Times New Roman" w:cs="Times New Roman"/>
          <w:color w:val="auto"/>
          <w:lang w:eastAsia="en-US"/>
        </w:rPr>
      </w:pPr>
      <w:r w:rsidRPr="00041018">
        <w:rPr>
          <w:rFonts w:ascii="Times New Roman" w:eastAsiaTheme="minorHAnsi" w:hAnsi="Times New Roman" w:cs="Times New Roman"/>
          <w:color w:val="auto"/>
          <w:lang w:eastAsia="en-US"/>
        </w:rPr>
        <w:t xml:space="preserve">Rashodi za nabavu nefinancijske imovine planiraju se u </w:t>
      </w:r>
      <w:r w:rsidRPr="00041018">
        <w:rPr>
          <w:rFonts w:ascii="Times New Roman" w:hAnsi="Times New Roman" w:cs="Times New Roman"/>
          <w:color w:val="auto"/>
        </w:rPr>
        <w:t>P</w:t>
      </w:r>
      <w:r w:rsidR="00D94A9C" w:rsidRPr="00041018">
        <w:rPr>
          <w:rFonts w:ascii="Times New Roman" w:hAnsi="Times New Roman" w:cs="Times New Roman"/>
          <w:color w:val="auto"/>
        </w:rPr>
        <w:t xml:space="preserve">roračuna </w:t>
      </w:r>
      <w:r w:rsidR="00CC19CF" w:rsidRPr="00041018">
        <w:rPr>
          <w:rFonts w:ascii="Times New Roman" w:hAnsi="Times New Roman" w:cs="Times New Roman"/>
          <w:color w:val="auto"/>
        </w:rPr>
        <w:t>o</w:t>
      </w:r>
      <w:r w:rsidR="00D94A9C" w:rsidRPr="00041018">
        <w:rPr>
          <w:rFonts w:ascii="Times New Roman" w:hAnsi="Times New Roman" w:cs="Times New Roman"/>
          <w:color w:val="auto"/>
        </w:rPr>
        <w:t>pćine Oprtalj za 20</w:t>
      </w:r>
      <w:r w:rsidR="009C7786" w:rsidRPr="00041018">
        <w:rPr>
          <w:rFonts w:ascii="Times New Roman" w:hAnsi="Times New Roman" w:cs="Times New Roman"/>
          <w:color w:val="auto"/>
        </w:rPr>
        <w:t>2</w:t>
      </w:r>
      <w:r w:rsidR="00041018">
        <w:rPr>
          <w:rFonts w:ascii="Times New Roman" w:hAnsi="Times New Roman" w:cs="Times New Roman"/>
          <w:color w:val="auto"/>
        </w:rPr>
        <w:t>6</w:t>
      </w:r>
      <w:r w:rsidRPr="00041018">
        <w:rPr>
          <w:rFonts w:ascii="Times New Roman" w:hAnsi="Times New Roman" w:cs="Times New Roman"/>
          <w:color w:val="auto"/>
        </w:rPr>
        <w:t xml:space="preserve">. godinu </w:t>
      </w:r>
      <w:r w:rsidRPr="00041018">
        <w:rPr>
          <w:rFonts w:ascii="Times New Roman" w:eastAsiaTheme="minorHAnsi" w:hAnsi="Times New Roman" w:cs="Times New Roman"/>
          <w:color w:val="auto"/>
          <w:lang w:eastAsia="en-US"/>
        </w:rPr>
        <w:t xml:space="preserve">u iznosu od </w:t>
      </w:r>
      <w:r w:rsidR="00041018">
        <w:rPr>
          <w:rFonts w:ascii="Times New Roman" w:eastAsiaTheme="minorHAnsi" w:hAnsi="Times New Roman" w:cs="Times New Roman"/>
          <w:color w:val="auto"/>
          <w:lang w:eastAsia="en-US"/>
        </w:rPr>
        <w:t>1.144.403,82</w:t>
      </w:r>
      <w:r w:rsidR="00C940E7" w:rsidRPr="00041018">
        <w:rPr>
          <w:rFonts w:ascii="Times New Roman" w:eastAsiaTheme="minorHAnsi" w:hAnsi="Times New Roman" w:cs="Times New Roman"/>
          <w:color w:val="auto"/>
          <w:lang w:eastAsia="en-US"/>
        </w:rPr>
        <w:t xml:space="preserve"> EUR</w:t>
      </w:r>
      <w:r w:rsidRPr="00041018">
        <w:rPr>
          <w:rFonts w:ascii="Times New Roman" w:eastAsiaTheme="minorHAnsi" w:hAnsi="Times New Roman" w:cs="Times New Roman"/>
          <w:color w:val="auto"/>
          <w:lang w:eastAsia="en-US"/>
        </w:rPr>
        <w:t>. Rashodi za nabavu nefinancijske imovine obuhvaćaju rashode za nabavu proizvedene dugotrajne imovine i rashode za dodatna ulaganja na građevinskim objektima.</w:t>
      </w:r>
    </w:p>
    <w:p w14:paraId="23B834A0" w14:textId="77777777" w:rsidR="006A73E6" w:rsidRDefault="006A73E6" w:rsidP="006A73E6">
      <w:pPr>
        <w:pStyle w:val="Default"/>
        <w:tabs>
          <w:tab w:val="left" w:pos="7500"/>
        </w:tabs>
        <w:jc w:val="both"/>
        <w:rPr>
          <w:rFonts w:ascii="Times New Roman" w:eastAsiaTheme="minorHAnsi" w:hAnsi="Times New Roman" w:cs="Times New Roman"/>
          <w:lang w:eastAsia="en-US"/>
        </w:rPr>
      </w:pPr>
      <w:r>
        <w:rPr>
          <w:rFonts w:ascii="Times New Roman" w:eastAsiaTheme="minorHAnsi" w:hAnsi="Times New Roman" w:cs="Times New Roman"/>
          <w:lang w:eastAsia="en-US"/>
        </w:rPr>
        <w:tab/>
      </w:r>
    </w:p>
    <w:p w14:paraId="4C0EF9A9" w14:textId="59585E9C" w:rsidR="00D941B7" w:rsidRPr="00FC65BC" w:rsidRDefault="00E745F9" w:rsidP="00D941B7">
      <w:pPr>
        <w:jc w:val="both"/>
        <w:rPr>
          <w:b/>
          <w:bCs/>
          <w:i/>
          <w:iCs/>
        </w:rPr>
      </w:pPr>
      <w:r w:rsidRPr="00FC65BC">
        <w:rPr>
          <w:b/>
          <w:bCs/>
          <w:i/>
          <w:iCs/>
        </w:rPr>
        <w:t xml:space="preserve">Rashodi za nabavu </w:t>
      </w:r>
      <w:proofErr w:type="spellStart"/>
      <w:r w:rsidRPr="00FC65BC">
        <w:rPr>
          <w:b/>
          <w:bCs/>
          <w:i/>
          <w:iCs/>
        </w:rPr>
        <w:t>neproizvedene</w:t>
      </w:r>
      <w:proofErr w:type="spellEnd"/>
      <w:r w:rsidRPr="00FC65BC">
        <w:rPr>
          <w:b/>
          <w:bCs/>
          <w:i/>
          <w:iCs/>
        </w:rPr>
        <w:t xml:space="preserve"> dugotrajne imovine</w:t>
      </w:r>
    </w:p>
    <w:p w14:paraId="2E326EAC" w14:textId="70944E58" w:rsidR="00E745F9" w:rsidRDefault="00E745F9" w:rsidP="00D941B7">
      <w:pPr>
        <w:jc w:val="both"/>
      </w:pPr>
      <w:r>
        <w:t>Pod navedenim rashodima u 202</w:t>
      </w:r>
      <w:r w:rsidR="00041018">
        <w:t>6</w:t>
      </w:r>
      <w:r>
        <w:t>. godini planiraju se sredstva u iznosu od 5.000,00 EUR za nabavu</w:t>
      </w:r>
      <w:r w:rsidR="00FC65BC">
        <w:t xml:space="preserve"> poljoprivrednog zemljišta.</w:t>
      </w:r>
    </w:p>
    <w:p w14:paraId="03E753C1" w14:textId="5C84C6F6" w:rsidR="00AE272E" w:rsidRDefault="00AE272E" w:rsidP="00D941B7">
      <w:pPr>
        <w:jc w:val="both"/>
      </w:pPr>
    </w:p>
    <w:p w14:paraId="45BB05E3" w14:textId="7C2B258F" w:rsidR="00AE272E" w:rsidRPr="00FC65BC" w:rsidRDefault="00AE272E" w:rsidP="00AE272E">
      <w:pPr>
        <w:jc w:val="both"/>
        <w:rPr>
          <w:b/>
          <w:bCs/>
          <w:i/>
          <w:iCs/>
        </w:rPr>
      </w:pPr>
      <w:r w:rsidRPr="00FC65BC">
        <w:rPr>
          <w:b/>
          <w:bCs/>
          <w:i/>
          <w:iCs/>
        </w:rPr>
        <w:t>Rashodi za nabavu proizvedene dugotrajne imovine</w:t>
      </w:r>
    </w:p>
    <w:p w14:paraId="04987E40" w14:textId="627EB420" w:rsidR="00AE272E" w:rsidRDefault="00AE272E" w:rsidP="00AE272E">
      <w:pPr>
        <w:jc w:val="both"/>
      </w:pPr>
      <w:r>
        <w:t>Pod navedenim rashodima u 202</w:t>
      </w:r>
      <w:r w:rsidR="00041018">
        <w:t>6</w:t>
      </w:r>
      <w:r>
        <w:t xml:space="preserve">. godini planiraju se sredstva u iznosu od </w:t>
      </w:r>
      <w:r w:rsidR="00041018">
        <w:t>859.403,82</w:t>
      </w:r>
      <w:r>
        <w:t xml:space="preserve"> EUR. U navedenoj skupini konta planiraju se najznačajnije kapitalne investicije tokom proračunske godine na području općine Oprtalj, i to razvrstano po podskupinama konta na:</w:t>
      </w:r>
    </w:p>
    <w:p w14:paraId="4CD4A3E9" w14:textId="254AC0C4" w:rsidR="00AE272E" w:rsidRDefault="00AE272E" w:rsidP="00AE272E">
      <w:pPr>
        <w:pStyle w:val="Odlomakpopisa"/>
        <w:numPr>
          <w:ilvl w:val="0"/>
          <w:numId w:val="35"/>
        </w:numPr>
        <w:jc w:val="both"/>
      </w:pPr>
      <w:r>
        <w:t xml:space="preserve">Građevinske objekte </w:t>
      </w:r>
      <w:r w:rsidR="00041018">
        <w:t>668.003,82</w:t>
      </w:r>
      <w:r>
        <w:t xml:space="preserve"> EUR</w:t>
      </w:r>
      <w:r w:rsidR="007A5267">
        <w:t>,</w:t>
      </w:r>
    </w:p>
    <w:p w14:paraId="400513F9" w14:textId="4862570C" w:rsidR="007A5267" w:rsidRDefault="007A5267" w:rsidP="00AE272E">
      <w:pPr>
        <w:pStyle w:val="Odlomakpopisa"/>
        <w:numPr>
          <w:ilvl w:val="0"/>
          <w:numId w:val="35"/>
        </w:numPr>
        <w:jc w:val="both"/>
      </w:pPr>
      <w:r>
        <w:t xml:space="preserve">Postrojenja i opremu </w:t>
      </w:r>
      <w:r w:rsidR="00041018">
        <w:t>129.900</w:t>
      </w:r>
      <w:r>
        <w:t>,00 EUR,</w:t>
      </w:r>
    </w:p>
    <w:p w14:paraId="0B190C5C" w14:textId="6EC6B1F3" w:rsidR="005727E4" w:rsidRDefault="005727E4" w:rsidP="00AE272E">
      <w:pPr>
        <w:pStyle w:val="Odlomakpopisa"/>
        <w:numPr>
          <w:ilvl w:val="0"/>
          <w:numId w:val="35"/>
        </w:numPr>
        <w:jc w:val="both"/>
      </w:pPr>
      <w:r>
        <w:t xml:space="preserve">Knjige, umjetnička dijela </w:t>
      </w:r>
      <w:r w:rsidR="00041018">
        <w:t>26.000</w:t>
      </w:r>
      <w:r>
        <w:t>,00 EUR,</w:t>
      </w:r>
    </w:p>
    <w:p w14:paraId="3CA422BE" w14:textId="7426F243" w:rsidR="007A5267" w:rsidRDefault="007A5267" w:rsidP="00AE272E">
      <w:pPr>
        <w:pStyle w:val="Odlomakpopisa"/>
        <w:numPr>
          <w:ilvl w:val="0"/>
          <w:numId w:val="35"/>
        </w:numPr>
        <w:jc w:val="both"/>
      </w:pPr>
      <w:r>
        <w:t xml:space="preserve">Nematerijalnu proizvedenu imovinu </w:t>
      </w:r>
      <w:r w:rsidR="00041018">
        <w:t>35.500</w:t>
      </w:r>
      <w:r>
        <w:t>,00 EUR.</w:t>
      </w:r>
    </w:p>
    <w:p w14:paraId="231FC049" w14:textId="77777777" w:rsidR="007A5267" w:rsidRDefault="007A5267" w:rsidP="007A5267">
      <w:pPr>
        <w:jc w:val="both"/>
      </w:pPr>
    </w:p>
    <w:p w14:paraId="4923C9B8" w14:textId="3E505371" w:rsidR="007A5267" w:rsidRPr="00FC65BC" w:rsidRDefault="007A5267" w:rsidP="007A5267">
      <w:pPr>
        <w:jc w:val="both"/>
        <w:rPr>
          <w:b/>
          <w:bCs/>
          <w:i/>
          <w:iCs/>
        </w:rPr>
      </w:pPr>
      <w:r w:rsidRPr="00FC65BC">
        <w:rPr>
          <w:b/>
          <w:bCs/>
          <w:i/>
          <w:iCs/>
        </w:rPr>
        <w:t xml:space="preserve">Rashodi za </w:t>
      </w:r>
      <w:r>
        <w:rPr>
          <w:b/>
          <w:bCs/>
          <w:i/>
          <w:iCs/>
        </w:rPr>
        <w:t>dodatna ulaganja na nefinancijskoj imovini</w:t>
      </w:r>
    </w:p>
    <w:p w14:paraId="6CD1BFE1" w14:textId="176556C3" w:rsidR="00AE272E" w:rsidRPr="0002626D" w:rsidRDefault="007A5267" w:rsidP="007A5267">
      <w:pPr>
        <w:jc w:val="both"/>
      </w:pPr>
      <w:r>
        <w:t>Pod navedenim rashodima u 202</w:t>
      </w:r>
      <w:r w:rsidR="00041018">
        <w:t>6</w:t>
      </w:r>
      <w:r>
        <w:t xml:space="preserve">. godini planiraju se sredstva u iznosu od </w:t>
      </w:r>
      <w:r w:rsidR="00261A49">
        <w:t>2</w:t>
      </w:r>
      <w:r w:rsidR="00041018">
        <w:t>80</w:t>
      </w:r>
      <w:r>
        <w:t>.000,00 EUR. Navedena se sredstva odnose na dodatna ulaganja na građevinskim objektima u vlasništvu općine.</w:t>
      </w:r>
    </w:p>
    <w:p w14:paraId="758C99EA" w14:textId="77777777" w:rsidR="00D941B7" w:rsidRPr="00624A37" w:rsidRDefault="00D941B7" w:rsidP="00D941B7">
      <w:pPr>
        <w:autoSpaceDE w:val="0"/>
        <w:autoSpaceDN w:val="0"/>
        <w:adjustRightInd w:val="0"/>
        <w:jc w:val="both"/>
        <w:rPr>
          <w:rFonts w:eastAsiaTheme="minorHAnsi"/>
          <w:lang w:eastAsia="en-US"/>
        </w:rPr>
      </w:pPr>
    </w:p>
    <w:p w14:paraId="41A7B5E8" w14:textId="3FD20593" w:rsidR="0002459E" w:rsidRDefault="0002459E" w:rsidP="00F45005">
      <w:pPr>
        <w:rPr>
          <w:b/>
        </w:rPr>
      </w:pPr>
    </w:p>
    <w:p w14:paraId="772C9F95" w14:textId="77777777" w:rsidR="00EC0D97" w:rsidRDefault="00EC0D97" w:rsidP="00F45005">
      <w:pPr>
        <w:rPr>
          <w:b/>
        </w:rPr>
      </w:pPr>
    </w:p>
    <w:p w14:paraId="1BAAE38D" w14:textId="14C16F7A" w:rsidR="005D038B" w:rsidRPr="00867A71" w:rsidRDefault="00867A71" w:rsidP="00867A71">
      <w:pPr>
        <w:autoSpaceDE w:val="0"/>
        <w:autoSpaceDN w:val="0"/>
        <w:adjustRightInd w:val="0"/>
        <w:jc w:val="both"/>
        <w:rPr>
          <w:rFonts w:eastAsiaTheme="minorHAnsi"/>
          <w:b/>
          <w:bCs/>
          <w:lang w:eastAsia="en-US"/>
        </w:rPr>
      </w:pPr>
      <w:r>
        <w:rPr>
          <w:rFonts w:eastAsiaTheme="minorHAnsi"/>
          <w:b/>
          <w:bCs/>
          <w:lang w:eastAsia="en-US"/>
        </w:rPr>
        <w:t xml:space="preserve">4.3. </w:t>
      </w:r>
      <w:r w:rsidR="005D038B">
        <w:rPr>
          <w:rFonts w:eastAsiaTheme="minorHAnsi"/>
          <w:b/>
          <w:bCs/>
          <w:lang w:eastAsia="en-US"/>
        </w:rPr>
        <w:t>IZDACI ZA FINANCIJSKU IMOVINE I OTPLATU ZAJMOVA</w:t>
      </w:r>
    </w:p>
    <w:p w14:paraId="482ACAD8" w14:textId="0E2D2DBD" w:rsidR="007A5267" w:rsidRPr="00041018" w:rsidRDefault="005D038B" w:rsidP="00041018">
      <w:pPr>
        <w:jc w:val="both"/>
      </w:pPr>
      <w:r w:rsidRPr="0002626D">
        <w:t>Izdaci za financijsku imovinu i otplate zajmova u Proračunu za 202</w:t>
      </w:r>
      <w:r w:rsidR="00041018">
        <w:t>6</w:t>
      </w:r>
      <w:r>
        <w:t xml:space="preserve">. godinu iznose </w:t>
      </w:r>
      <w:r w:rsidR="00041018">
        <w:t>4.000</w:t>
      </w:r>
      <w:r>
        <w:t>,00 EUR</w:t>
      </w:r>
      <w:r w:rsidRPr="0002626D">
        <w:t xml:space="preserve">. </w:t>
      </w:r>
      <w:r w:rsidR="00041018">
        <w:t>I</w:t>
      </w:r>
      <w:r w:rsidR="00261A49">
        <w:rPr>
          <w:rFonts w:eastAsiaTheme="minorHAnsi"/>
          <w:lang w:eastAsia="en-US"/>
        </w:rPr>
        <w:t xml:space="preserve">znos od </w:t>
      </w:r>
      <w:r w:rsidR="00106A5E">
        <w:rPr>
          <w:rFonts w:eastAsiaTheme="minorHAnsi"/>
          <w:lang w:eastAsia="en-US"/>
        </w:rPr>
        <w:t>2.500</w:t>
      </w:r>
      <w:r w:rsidR="00261A49">
        <w:rPr>
          <w:rFonts w:eastAsiaTheme="minorHAnsi"/>
          <w:lang w:eastAsia="en-US"/>
        </w:rPr>
        <w:t>,00 EUR odnosi se na otplatu robnih zajmova  - nabava telefonskih uređaja, te iznos od 1.500,00 EUR na</w:t>
      </w:r>
      <w:r w:rsidR="00261A49" w:rsidRPr="00656EA9">
        <w:t xml:space="preserve"> povećanje udjela u temeljnom kapitalu Županijskog centra za gospodarenje otpadom </w:t>
      </w:r>
      <w:proofErr w:type="spellStart"/>
      <w:r w:rsidR="00261A49" w:rsidRPr="00656EA9">
        <w:t>Kaštijun</w:t>
      </w:r>
      <w:proofErr w:type="spellEnd"/>
      <w:r w:rsidR="00261A49">
        <w:t>.</w:t>
      </w:r>
    </w:p>
    <w:p w14:paraId="1C116677" w14:textId="77777777" w:rsidR="00041018" w:rsidRDefault="00041018" w:rsidP="00767537">
      <w:pPr>
        <w:pStyle w:val="Naslov2"/>
        <w:tabs>
          <w:tab w:val="left" w:pos="1497"/>
        </w:tabs>
        <w:spacing w:before="1"/>
        <w:ind w:right="-59"/>
        <w:rPr>
          <w:rFonts w:ascii="Times New Roman" w:hAnsi="Times New Roman" w:cs="Times New Roman"/>
          <w:i w:val="0"/>
          <w:iCs w:val="0"/>
          <w:w w:val="115"/>
          <w:sz w:val="24"/>
          <w:szCs w:val="24"/>
        </w:rPr>
      </w:pPr>
    </w:p>
    <w:p w14:paraId="7A9721B7" w14:textId="77777777" w:rsidR="00041018" w:rsidRPr="00041018" w:rsidRDefault="00041018" w:rsidP="00041018"/>
    <w:p w14:paraId="4B5E532C" w14:textId="13B82FE0" w:rsidR="00767537" w:rsidRPr="00767537" w:rsidRDefault="00767537" w:rsidP="00767537">
      <w:pPr>
        <w:pStyle w:val="Naslov2"/>
        <w:tabs>
          <w:tab w:val="left" w:pos="1497"/>
        </w:tabs>
        <w:spacing w:before="1"/>
        <w:ind w:right="-59"/>
        <w:rPr>
          <w:rFonts w:ascii="Times New Roman" w:hAnsi="Times New Roman" w:cs="Times New Roman"/>
          <w:i w:val="0"/>
          <w:iCs w:val="0"/>
          <w:w w:val="115"/>
          <w:sz w:val="24"/>
          <w:szCs w:val="24"/>
        </w:rPr>
      </w:pPr>
      <w:r>
        <w:rPr>
          <w:rFonts w:ascii="Times New Roman" w:hAnsi="Times New Roman" w:cs="Times New Roman"/>
          <w:i w:val="0"/>
          <w:iCs w:val="0"/>
          <w:w w:val="115"/>
          <w:sz w:val="24"/>
          <w:szCs w:val="24"/>
        </w:rPr>
        <w:lastRenderedPageBreak/>
        <w:t>4.4. RASPOLOŽIVA SREDSTVA IZ PRETHODNIH GODINA</w:t>
      </w:r>
    </w:p>
    <w:p w14:paraId="031DB195" w14:textId="65B3ACD9" w:rsidR="00642C15" w:rsidRPr="00642C15" w:rsidRDefault="00642C15" w:rsidP="00642C15">
      <w:pPr>
        <w:jc w:val="both"/>
      </w:pPr>
      <w:r w:rsidRPr="00642C15">
        <w:t>Za proračunsko razdoblje 202</w:t>
      </w:r>
      <w:r w:rsidR="005F4B4F">
        <w:t>6</w:t>
      </w:r>
      <w:r w:rsidRPr="00642C15">
        <w:t>.</w:t>
      </w:r>
      <w:r>
        <w:t xml:space="preserve"> </w:t>
      </w:r>
      <w:r w:rsidRPr="00642C15">
        <w:t>-</w:t>
      </w:r>
      <w:r>
        <w:t xml:space="preserve"> </w:t>
      </w:r>
      <w:r w:rsidRPr="00642C15">
        <w:t>202</w:t>
      </w:r>
      <w:r w:rsidR="005F4B4F">
        <w:t>8</w:t>
      </w:r>
      <w:r w:rsidRPr="00642C15">
        <w:t>. izvršena je procjena viška na temelju neutrošenih  sredstava iz  definiranih izvora  prihoda proračuna u skladu  sa dinamikom realizacije investicija i  kapitalnih projekata koji su planirani u 202</w:t>
      </w:r>
      <w:r w:rsidR="005F4B4F">
        <w:t>6</w:t>
      </w:r>
      <w:r w:rsidRPr="00642C15">
        <w:t>. godini, sa uključenim viškovima iz prethodnih razdoblja.</w:t>
      </w:r>
    </w:p>
    <w:p w14:paraId="4CA8F0FB" w14:textId="77777777" w:rsidR="004C5BE5" w:rsidRDefault="004C5BE5" w:rsidP="00251D94">
      <w:pPr>
        <w:jc w:val="both"/>
      </w:pPr>
    </w:p>
    <w:p w14:paraId="25324E9D" w14:textId="36F8629A" w:rsidR="00642C15" w:rsidRPr="00642C15" w:rsidRDefault="00642C15" w:rsidP="00251D94">
      <w:pPr>
        <w:jc w:val="both"/>
      </w:pPr>
      <w:r w:rsidRPr="00642C15">
        <w:t xml:space="preserve">U nastavku je dan prikaz planiranog viška prihoda po izvorima financiranja </w:t>
      </w:r>
      <w:r w:rsidR="00CB49C1">
        <w:t>u ukupnom iznosu od 400.000,00 EUR raspoređenog kroz</w:t>
      </w:r>
      <w:r w:rsidRPr="00642C15">
        <w:t xml:space="preserve"> proračunsko razdoblje 202</w:t>
      </w:r>
      <w:r w:rsidR="005F4B4F">
        <w:t>6</w:t>
      </w:r>
      <w:r w:rsidRPr="00642C15">
        <w:t>.</w:t>
      </w:r>
      <w:r>
        <w:t xml:space="preserve"> </w:t>
      </w:r>
      <w:r w:rsidRPr="00642C15">
        <w:t>-</w:t>
      </w:r>
      <w:r>
        <w:t xml:space="preserve"> </w:t>
      </w:r>
      <w:r w:rsidRPr="00642C15">
        <w:t>202</w:t>
      </w:r>
      <w:r w:rsidR="005F4B4F">
        <w:t>8</w:t>
      </w:r>
      <w:r w:rsidRPr="00642C15">
        <w:t xml:space="preserve">. </w:t>
      </w:r>
    </w:p>
    <w:p w14:paraId="66E59C9C" w14:textId="77777777" w:rsidR="00642C15" w:rsidRPr="00642C15" w:rsidRDefault="00642C15" w:rsidP="00642C15">
      <w:pPr>
        <w:rPr>
          <w:rFonts w:ascii="Calibri" w:hAnsi="Calibri"/>
        </w:rPr>
      </w:pPr>
    </w:p>
    <w:p w14:paraId="32EEB3EC" w14:textId="415B3F52" w:rsidR="00BD088B" w:rsidRPr="00642C15" w:rsidRDefault="00642C15" w:rsidP="00642C15">
      <w:pPr>
        <w:keepNext/>
        <w:rPr>
          <w:b/>
          <w:i/>
        </w:rPr>
      </w:pPr>
      <w:bookmarkStart w:id="6" w:name="_Toc182486719"/>
      <w:r w:rsidRPr="00642C15">
        <w:rPr>
          <w:b/>
          <w:i/>
        </w:rPr>
        <w:t>Tablica</w:t>
      </w:r>
      <w:r w:rsidR="003C00D3">
        <w:rPr>
          <w:b/>
          <w:i/>
        </w:rPr>
        <w:t xml:space="preserve"> 5</w:t>
      </w:r>
      <w:r w:rsidRPr="00642C15">
        <w:rPr>
          <w:b/>
          <w:i/>
        </w:rPr>
        <w:t>: Planirani preneseni višak  za proračunsko razdoblje 202</w:t>
      </w:r>
      <w:r w:rsidR="005F4B4F">
        <w:rPr>
          <w:b/>
          <w:i/>
        </w:rPr>
        <w:t>6</w:t>
      </w:r>
      <w:r w:rsidRPr="00642C15">
        <w:rPr>
          <w:b/>
          <w:i/>
        </w:rPr>
        <w:t>.</w:t>
      </w:r>
      <w:r w:rsidR="003C00D3">
        <w:rPr>
          <w:b/>
          <w:i/>
        </w:rPr>
        <w:t xml:space="preserve"> </w:t>
      </w:r>
      <w:r w:rsidR="005F4B4F">
        <w:rPr>
          <w:b/>
          <w:i/>
        </w:rPr>
        <w:t>–</w:t>
      </w:r>
      <w:r w:rsidR="003C00D3">
        <w:rPr>
          <w:b/>
          <w:i/>
        </w:rPr>
        <w:t xml:space="preserve"> </w:t>
      </w:r>
      <w:r w:rsidRPr="00642C15">
        <w:rPr>
          <w:b/>
          <w:i/>
        </w:rPr>
        <w:t>202</w:t>
      </w:r>
      <w:r w:rsidR="005F4B4F">
        <w:rPr>
          <w:b/>
          <w:i/>
        </w:rPr>
        <w:t>8</w:t>
      </w:r>
      <w:r w:rsidRPr="00642C15">
        <w:rPr>
          <w:b/>
          <w:i/>
        </w:rPr>
        <w:t>. po izvorima financiranja</w:t>
      </w:r>
      <w:bookmarkEnd w:id="6"/>
    </w:p>
    <w:tbl>
      <w:tblPr>
        <w:tblW w:w="9200" w:type="dxa"/>
        <w:jc w:val="center"/>
        <w:tblLook w:val="04A0" w:firstRow="1" w:lastRow="0" w:firstColumn="1" w:lastColumn="0" w:noHBand="0" w:noVBand="1"/>
      </w:tblPr>
      <w:tblGrid>
        <w:gridCol w:w="4945"/>
        <w:gridCol w:w="1267"/>
        <w:gridCol w:w="1494"/>
        <w:gridCol w:w="1494"/>
      </w:tblGrid>
      <w:tr w:rsidR="00BD088B" w:rsidRPr="00656EA9" w14:paraId="19836670" w14:textId="77777777" w:rsidTr="004C5BE5">
        <w:trPr>
          <w:trHeight w:val="299"/>
          <w:jc w:val="center"/>
        </w:trPr>
        <w:tc>
          <w:tcPr>
            <w:tcW w:w="4945" w:type="dxa"/>
            <w:tcBorders>
              <w:top w:val="single" w:sz="4" w:space="0" w:color="auto"/>
              <w:left w:val="single" w:sz="4" w:space="0" w:color="auto"/>
              <w:bottom w:val="nil"/>
              <w:right w:val="single" w:sz="4" w:space="0" w:color="auto"/>
            </w:tcBorders>
            <w:noWrap/>
            <w:vAlign w:val="bottom"/>
            <w:hideMark/>
          </w:tcPr>
          <w:p w14:paraId="7BB59991" w14:textId="77777777" w:rsidR="00BD088B" w:rsidRPr="00656EA9" w:rsidRDefault="00BD088B" w:rsidP="00B7554D">
            <w:pPr>
              <w:jc w:val="center"/>
              <w:rPr>
                <w:b/>
                <w:bCs/>
                <w:sz w:val="20"/>
                <w:szCs w:val="20"/>
              </w:rPr>
            </w:pPr>
            <w:r w:rsidRPr="00656EA9">
              <w:rPr>
                <w:b/>
                <w:bCs/>
                <w:sz w:val="20"/>
                <w:szCs w:val="20"/>
              </w:rPr>
              <w:t> </w:t>
            </w:r>
          </w:p>
        </w:tc>
        <w:tc>
          <w:tcPr>
            <w:tcW w:w="1267" w:type="dxa"/>
            <w:tcBorders>
              <w:top w:val="single" w:sz="4" w:space="0" w:color="auto"/>
              <w:left w:val="nil"/>
              <w:bottom w:val="nil"/>
              <w:right w:val="single" w:sz="4" w:space="0" w:color="auto"/>
            </w:tcBorders>
            <w:noWrap/>
            <w:vAlign w:val="bottom"/>
            <w:hideMark/>
          </w:tcPr>
          <w:p w14:paraId="00D15AF9" w14:textId="77777777" w:rsidR="00BD088B" w:rsidRPr="00656EA9" w:rsidRDefault="00BD088B" w:rsidP="00B7554D">
            <w:pPr>
              <w:jc w:val="center"/>
              <w:rPr>
                <w:b/>
                <w:bCs/>
                <w:sz w:val="20"/>
                <w:szCs w:val="20"/>
              </w:rPr>
            </w:pPr>
            <w:r w:rsidRPr="00656EA9">
              <w:rPr>
                <w:b/>
                <w:bCs/>
                <w:sz w:val="20"/>
                <w:szCs w:val="20"/>
              </w:rPr>
              <w:t xml:space="preserve">PLAN </w:t>
            </w:r>
          </w:p>
        </w:tc>
        <w:tc>
          <w:tcPr>
            <w:tcW w:w="1494" w:type="dxa"/>
            <w:tcBorders>
              <w:top w:val="single" w:sz="4" w:space="0" w:color="auto"/>
              <w:left w:val="nil"/>
              <w:bottom w:val="nil"/>
              <w:right w:val="single" w:sz="4" w:space="0" w:color="auto"/>
            </w:tcBorders>
            <w:noWrap/>
            <w:vAlign w:val="bottom"/>
            <w:hideMark/>
          </w:tcPr>
          <w:p w14:paraId="7A9BA957" w14:textId="77777777" w:rsidR="00BD088B" w:rsidRPr="00656EA9" w:rsidRDefault="00BD088B" w:rsidP="00B7554D">
            <w:pPr>
              <w:jc w:val="center"/>
              <w:rPr>
                <w:b/>
                <w:bCs/>
                <w:sz w:val="20"/>
                <w:szCs w:val="20"/>
              </w:rPr>
            </w:pPr>
            <w:r w:rsidRPr="00656EA9">
              <w:rPr>
                <w:b/>
                <w:bCs/>
                <w:sz w:val="20"/>
                <w:szCs w:val="20"/>
              </w:rPr>
              <w:t>PROJEKCIJA</w:t>
            </w:r>
          </w:p>
        </w:tc>
        <w:tc>
          <w:tcPr>
            <w:tcW w:w="1494" w:type="dxa"/>
            <w:tcBorders>
              <w:top w:val="single" w:sz="4" w:space="0" w:color="auto"/>
              <w:left w:val="nil"/>
              <w:bottom w:val="nil"/>
              <w:right w:val="single" w:sz="4" w:space="0" w:color="auto"/>
            </w:tcBorders>
            <w:noWrap/>
            <w:vAlign w:val="bottom"/>
            <w:hideMark/>
          </w:tcPr>
          <w:p w14:paraId="40BC7939" w14:textId="77777777" w:rsidR="00BD088B" w:rsidRPr="00656EA9" w:rsidRDefault="00BD088B" w:rsidP="00B7554D">
            <w:pPr>
              <w:jc w:val="center"/>
              <w:rPr>
                <w:b/>
                <w:bCs/>
                <w:sz w:val="20"/>
                <w:szCs w:val="20"/>
              </w:rPr>
            </w:pPr>
            <w:r w:rsidRPr="00656EA9">
              <w:rPr>
                <w:b/>
                <w:bCs/>
                <w:sz w:val="20"/>
                <w:szCs w:val="20"/>
              </w:rPr>
              <w:t xml:space="preserve">PROJEKCIJA </w:t>
            </w:r>
          </w:p>
        </w:tc>
      </w:tr>
      <w:tr w:rsidR="00BD088B" w:rsidRPr="00656EA9" w14:paraId="7F959F85" w14:textId="77777777" w:rsidTr="004C5BE5">
        <w:trPr>
          <w:trHeight w:val="299"/>
          <w:jc w:val="center"/>
        </w:trPr>
        <w:tc>
          <w:tcPr>
            <w:tcW w:w="4945" w:type="dxa"/>
            <w:tcBorders>
              <w:top w:val="nil"/>
              <w:left w:val="single" w:sz="4" w:space="0" w:color="auto"/>
              <w:bottom w:val="single" w:sz="4" w:space="0" w:color="auto"/>
              <w:right w:val="single" w:sz="4" w:space="0" w:color="auto"/>
            </w:tcBorders>
            <w:noWrap/>
            <w:vAlign w:val="bottom"/>
            <w:hideMark/>
          </w:tcPr>
          <w:p w14:paraId="60FD8B49" w14:textId="77777777" w:rsidR="00BD088B" w:rsidRPr="00656EA9" w:rsidRDefault="00BD088B" w:rsidP="00B7554D">
            <w:pPr>
              <w:jc w:val="center"/>
              <w:rPr>
                <w:b/>
                <w:bCs/>
                <w:sz w:val="20"/>
                <w:szCs w:val="20"/>
              </w:rPr>
            </w:pPr>
            <w:r w:rsidRPr="00656EA9">
              <w:rPr>
                <w:b/>
                <w:bCs/>
                <w:sz w:val="20"/>
                <w:szCs w:val="20"/>
              </w:rPr>
              <w:t>IZVOR FINANCIRANJA</w:t>
            </w:r>
          </w:p>
        </w:tc>
        <w:tc>
          <w:tcPr>
            <w:tcW w:w="1267" w:type="dxa"/>
            <w:tcBorders>
              <w:top w:val="nil"/>
              <w:left w:val="nil"/>
              <w:bottom w:val="single" w:sz="4" w:space="0" w:color="auto"/>
              <w:right w:val="single" w:sz="4" w:space="0" w:color="auto"/>
            </w:tcBorders>
            <w:noWrap/>
            <w:vAlign w:val="bottom"/>
            <w:hideMark/>
          </w:tcPr>
          <w:p w14:paraId="79D55CFD" w14:textId="5E2FD9B1" w:rsidR="00BD088B" w:rsidRPr="00656EA9" w:rsidRDefault="00BD088B" w:rsidP="00B7554D">
            <w:pPr>
              <w:jc w:val="center"/>
              <w:rPr>
                <w:b/>
                <w:bCs/>
                <w:sz w:val="20"/>
                <w:szCs w:val="20"/>
              </w:rPr>
            </w:pPr>
            <w:r w:rsidRPr="00656EA9">
              <w:rPr>
                <w:b/>
                <w:bCs/>
                <w:sz w:val="20"/>
                <w:szCs w:val="20"/>
              </w:rPr>
              <w:t>202</w:t>
            </w:r>
            <w:r w:rsidR="005F4B4F">
              <w:rPr>
                <w:b/>
                <w:bCs/>
                <w:sz w:val="20"/>
                <w:szCs w:val="20"/>
              </w:rPr>
              <w:t>6</w:t>
            </w:r>
            <w:r w:rsidRPr="00656EA9">
              <w:rPr>
                <w:b/>
                <w:bCs/>
                <w:sz w:val="20"/>
                <w:szCs w:val="20"/>
              </w:rPr>
              <w:t>.</w:t>
            </w:r>
          </w:p>
        </w:tc>
        <w:tc>
          <w:tcPr>
            <w:tcW w:w="1494" w:type="dxa"/>
            <w:tcBorders>
              <w:top w:val="nil"/>
              <w:left w:val="nil"/>
              <w:bottom w:val="single" w:sz="4" w:space="0" w:color="auto"/>
              <w:right w:val="single" w:sz="4" w:space="0" w:color="auto"/>
            </w:tcBorders>
            <w:noWrap/>
            <w:vAlign w:val="bottom"/>
            <w:hideMark/>
          </w:tcPr>
          <w:p w14:paraId="095D3E37" w14:textId="01F2CEE3" w:rsidR="00BD088B" w:rsidRPr="00656EA9" w:rsidRDefault="00BD088B" w:rsidP="00B7554D">
            <w:pPr>
              <w:jc w:val="center"/>
              <w:rPr>
                <w:b/>
                <w:bCs/>
                <w:sz w:val="20"/>
                <w:szCs w:val="20"/>
              </w:rPr>
            </w:pPr>
            <w:r w:rsidRPr="00656EA9">
              <w:rPr>
                <w:b/>
                <w:bCs/>
                <w:sz w:val="20"/>
                <w:szCs w:val="20"/>
              </w:rPr>
              <w:t>202</w:t>
            </w:r>
            <w:r w:rsidR="005F4B4F">
              <w:rPr>
                <w:b/>
                <w:bCs/>
                <w:sz w:val="20"/>
                <w:szCs w:val="20"/>
              </w:rPr>
              <w:t>7</w:t>
            </w:r>
            <w:r w:rsidRPr="00656EA9">
              <w:rPr>
                <w:b/>
                <w:bCs/>
                <w:sz w:val="20"/>
                <w:szCs w:val="20"/>
              </w:rPr>
              <w:t>.</w:t>
            </w:r>
          </w:p>
        </w:tc>
        <w:tc>
          <w:tcPr>
            <w:tcW w:w="1494" w:type="dxa"/>
            <w:tcBorders>
              <w:top w:val="nil"/>
              <w:left w:val="nil"/>
              <w:bottom w:val="single" w:sz="4" w:space="0" w:color="auto"/>
              <w:right w:val="single" w:sz="4" w:space="0" w:color="auto"/>
            </w:tcBorders>
            <w:noWrap/>
            <w:vAlign w:val="bottom"/>
            <w:hideMark/>
          </w:tcPr>
          <w:p w14:paraId="59287176" w14:textId="6652251E" w:rsidR="00BD088B" w:rsidRPr="00656EA9" w:rsidRDefault="00BD088B" w:rsidP="00B7554D">
            <w:pPr>
              <w:jc w:val="center"/>
              <w:rPr>
                <w:b/>
                <w:bCs/>
                <w:sz w:val="20"/>
                <w:szCs w:val="20"/>
              </w:rPr>
            </w:pPr>
            <w:r w:rsidRPr="00656EA9">
              <w:rPr>
                <w:b/>
                <w:bCs/>
                <w:sz w:val="20"/>
                <w:szCs w:val="20"/>
              </w:rPr>
              <w:t>202</w:t>
            </w:r>
            <w:r w:rsidR="005F4B4F">
              <w:rPr>
                <w:b/>
                <w:bCs/>
                <w:sz w:val="20"/>
                <w:szCs w:val="20"/>
              </w:rPr>
              <w:t>8</w:t>
            </w:r>
            <w:r w:rsidRPr="00656EA9">
              <w:rPr>
                <w:b/>
                <w:bCs/>
                <w:sz w:val="20"/>
                <w:szCs w:val="20"/>
              </w:rPr>
              <w:t>.</w:t>
            </w:r>
          </w:p>
        </w:tc>
      </w:tr>
      <w:tr w:rsidR="00BD088B" w:rsidRPr="00656EA9" w14:paraId="1A6F0685" w14:textId="77777777" w:rsidTr="009D6419">
        <w:trPr>
          <w:trHeight w:val="460"/>
          <w:jc w:val="center"/>
        </w:trPr>
        <w:tc>
          <w:tcPr>
            <w:tcW w:w="4945" w:type="dxa"/>
            <w:tcBorders>
              <w:top w:val="nil"/>
              <w:left w:val="single" w:sz="4" w:space="0" w:color="auto"/>
              <w:bottom w:val="single" w:sz="4" w:space="0" w:color="auto"/>
              <w:right w:val="single" w:sz="4" w:space="0" w:color="auto"/>
            </w:tcBorders>
            <w:noWrap/>
            <w:vAlign w:val="bottom"/>
            <w:hideMark/>
          </w:tcPr>
          <w:p w14:paraId="2A15A17C" w14:textId="046BE1B4" w:rsidR="00BD088B" w:rsidRPr="00656EA9" w:rsidRDefault="00BD088B" w:rsidP="00B7554D">
            <w:pPr>
              <w:rPr>
                <w:sz w:val="20"/>
                <w:szCs w:val="20"/>
              </w:rPr>
            </w:pPr>
            <w:r w:rsidRPr="00656EA9">
              <w:rPr>
                <w:sz w:val="20"/>
                <w:szCs w:val="20"/>
              </w:rPr>
              <w:t xml:space="preserve">Izvor </w:t>
            </w:r>
            <w:r w:rsidR="00D015EF">
              <w:rPr>
                <w:sz w:val="20"/>
                <w:szCs w:val="20"/>
              </w:rPr>
              <w:t>4</w:t>
            </w:r>
            <w:r w:rsidRPr="00656EA9">
              <w:rPr>
                <w:sz w:val="20"/>
                <w:szCs w:val="20"/>
              </w:rPr>
              <w:t xml:space="preserve">. </w:t>
            </w:r>
            <w:r w:rsidR="00D015EF">
              <w:rPr>
                <w:sz w:val="20"/>
                <w:szCs w:val="20"/>
              </w:rPr>
              <w:t>Komunalni doprinos</w:t>
            </w:r>
          </w:p>
        </w:tc>
        <w:tc>
          <w:tcPr>
            <w:tcW w:w="1267" w:type="dxa"/>
            <w:tcBorders>
              <w:top w:val="nil"/>
              <w:left w:val="nil"/>
              <w:bottom w:val="single" w:sz="4" w:space="0" w:color="auto"/>
              <w:right w:val="single" w:sz="4" w:space="0" w:color="auto"/>
            </w:tcBorders>
            <w:noWrap/>
            <w:vAlign w:val="bottom"/>
            <w:hideMark/>
          </w:tcPr>
          <w:p w14:paraId="1AE0E8BE" w14:textId="5532907A" w:rsidR="00BD088B" w:rsidRPr="00656EA9" w:rsidRDefault="009D6419" w:rsidP="00B7554D">
            <w:pPr>
              <w:jc w:val="right"/>
              <w:rPr>
                <w:sz w:val="20"/>
                <w:szCs w:val="20"/>
              </w:rPr>
            </w:pPr>
            <w:r>
              <w:rPr>
                <w:sz w:val="20"/>
                <w:szCs w:val="20"/>
              </w:rPr>
              <w:t>132.600</w:t>
            </w:r>
            <w:r w:rsidR="0038219E">
              <w:rPr>
                <w:sz w:val="20"/>
                <w:szCs w:val="20"/>
              </w:rPr>
              <w:t>,00</w:t>
            </w:r>
          </w:p>
        </w:tc>
        <w:tc>
          <w:tcPr>
            <w:tcW w:w="1494" w:type="dxa"/>
            <w:tcBorders>
              <w:top w:val="nil"/>
              <w:left w:val="nil"/>
              <w:bottom w:val="single" w:sz="4" w:space="0" w:color="auto"/>
              <w:right w:val="single" w:sz="4" w:space="0" w:color="auto"/>
            </w:tcBorders>
            <w:noWrap/>
            <w:vAlign w:val="bottom"/>
            <w:hideMark/>
          </w:tcPr>
          <w:p w14:paraId="414D7A92" w14:textId="588B756F" w:rsidR="00BD088B" w:rsidRPr="00656EA9" w:rsidRDefault="009D6419" w:rsidP="00B7554D">
            <w:pPr>
              <w:jc w:val="right"/>
              <w:rPr>
                <w:sz w:val="20"/>
                <w:szCs w:val="20"/>
              </w:rPr>
            </w:pPr>
            <w:r>
              <w:rPr>
                <w:sz w:val="20"/>
                <w:szCs w:val="20"/>
              </w:rPr>
              <w:t>98.973,73</w:t>
            </w:r>
            <w:r w:rsidR="00BD088B" w:rsidRPr="00656EA9">
              <w:rPr>
                <w:sz w:val="20"/>
                <w:szCs w:val="20"/>
              </w:rPr>
              <w:t xml:space="preserve"> </w:t>
            </w:r>
          </w:p>
        </w:tc>
        <w:tc>
          <w:tcPr>
            <w:tcW w:w="1494" w:type="dxa"/>
            <w:tcBorders>
              <w:top w:val="nil"/>
              <w:left w:val="nil"/>
              <w:bottom w:val="single" w:sz="4" w:space="0" w:color="auto"/>
              <w:right w:val="single" w:sz="4" w:space="0" w:color="auto"/>
            </w:tcBorders>
            <w:noWrap/>
            <w:vAlign w:val="bottom"/>
            <w:hideMark/>
          </w:tcPr>
          <w:p w14:paraId="5463F9B2" w14:textId="7F7358C0" w:rsidR="00BD088B" w:rsidRPr="00656EA9" w:rsidRDefault="00BD088B" w:rsidP="00B7554D">
            <w:pPr>
              <w:jc w:val="right"/>
              <w:rPr>
                <w:sz w:val="20"/>
                <w:szCs w:val="20"/>
              </w:rPr>
            </w:pPr>
            <w:r w:rsidRPr="00656EA9">
              <w:rPr>
                <w:sz w:val="20"/>
                <w:szCs w:val="20"/>
              </w:rPr>
              <w:t xml:space="preserve">                         </w:t>
            </w:r>
            <w:r w:rsidR="009D6419">
              <w:rPr>
                <w:sz w:val="20"/>
                <w:szCs w:val="20"/>
              </w:rPr>
              <w:t>0,00</w:t>
            </w:r>
            <w:r w:rsidRPr="00656EA9">
              <w:rPr>
                <w:sz w:val="20"/>
                <w:szCs w:val="20"/>
              </w:rPr>
              <w:t xml:space="preserve">   </w:t>
            </w:r>
          </w:p>
        </w:tc>
      </w:tr>
      <w:tr w:rsidR="009D6419" w:rsidRPr="00656EA9" w14:paraId="3A9EB209" w14:textId="77777777" w:rsidTr="009D6419">
        <w:trPr>
          <w:trHeight w:val="460"/>
          <w:jc w:val="center"/>
        </w:trPr>
        <w:tc>
          <w:tcPr>
            <w:tcW w:w="4945" w:type="dxa"/>
            <w:tcBorders>
              <w:top w:val="nil"/>
              <w:left w:val="single" w:sz="4" w:space="0" w:color="auto"/>
              <w:bottom w:val="single" w:sz="4" w:space="0" w:color="auto"/>
              <w:right w:val="single" w:sz="4" w:space="0" w:color="auto"/>
            </w:tcBorders>
            <w:noWrap/>
            <w:vAlign w:val="bottom"/>
          </w:tcPr>
          <w:p w14:paraId="19C2A2BE" w14:textId="593D1E7B" w:rsidR="009D6419" w:rsidRPr="00656EA9" w:rsidRDefault="009D6419" w:rsidP="00B7554D">
            <w:pPr>
              <w:rPr>
                <w:sz w:val="20"/>
                <w:szCs w:val="20"/>
              </w:rPr>
            </w:pPr>
            <w:r>
              <w:rPr>
                <w:sz w:val="20"/>
                <w:szCs w:val="20"/>
              </w:rPr>
              <w:t xml:space="preserve">Izvor </w:t>
            </w:r>
            <w:r w:rsidR="007F5C8F">
              <w:rPr>
                <w:sz w:val="20"/>
                <w:szCs w:val="20"/>
              </w:rPr>
              <w:t>5</w:t>
            </w:r>
            <w:r>
              <w:rPr>
                <w:sz w:val="20"/>
                <w:szCs w:val="20"/>
              </w:rPr>
              <w:t>: Pomoći</w:t>
            </w:r>
          </w:p>
        </w:tc>
        <w:tc>
          <w:tcPr>
            <w:tcW w:w="1267" w:type="dxa"/>
            <w:tcBorders>
              <w:top w:val="nil"/>
              <w:left w:val="nil"/>
              <w:bottom w:val="single" w:sz="4" w:space="0" w:color="auto"/>
              <w:right w:val="single" w:sz="4" w:space="0" w:color="auto"/>
            </w:tcBorders>
            <w:noWrap/>
            <w:vAlign w:val="bottom"/>
          </w:tcPr>
          <w:p w14:paraId="5AEA1A6E" w14:textId="365BAE8C" w:rsidR="009D6419" w:rsidRDefault="009D6419" w:rsidP="00B7554D">
            <w:pPr>
              <w:jc w:val="right"/>
              <w:rPr>
                <w:sz w:val="20"/>
                <w:szCs w:val="20"/>
              </w:rPr>
            </w:pPr>
            <w:r>
              <w:rPr>
                <w:sz w:val="20"/>
                <w:szCs w:val="20"/>
              </w:rPr>
              <w:t>23.000,00</w:t>
            </w:r>
          </w:p>
        </w:tc>
        <w:tc>
          <w:tcPr>
            <w:tcW w:w="1494" w:type="dxa"/>
            <w:tcBorders>
              <w:top w:val="nil"/>
              <w:left w:val="nil"/>
              <w:bottom w:val="single" w:sz="4" w:space="0" w:color="auto"/>
              <w:right w:val="single" w:sz="4" w:space="0" w:color="auto"/>
            </w:tcBorders>
            <w:noWrap/>
            <w:vAlign w:val="bottom"/>
          </w:tcPr>
          <w:p w14:paraId="6204CBC5" w14:textId="53A67E87" w:rsidR="009D6419" w:rsidRPr="00656EA9" w:rsidRDefault="009D6419" w:rsidP="00B7554D">
            <w:pPr>
              <w:jc w:val="right"/>
              <w:rPr>
                <w:sz w:val="20"/>
                <w:szCs w:val="20"/>
              </w:rPr>
            </w:pPr>
            <w:r>
              <w:rPr>
                <w:sz w:val="20"/>
                <w:szCs w:val="20"/>
              </w:rPr>
              <w:t>0,00</w:t>
            </w:r>
          </w:p>
        </w:tc>
        <w:tc>
          <w:tcPr>
            <w:tcW w:w="1494" w:type="dxa"/>
            <w:tcBorders>
              <w:top w:val="nil"/>
              <w:left w:val="nil"/>
              <w:bottom w:val="single" w:sz="4" w:space="0" w:color="auto"/>
              <w:right w:val="single" w:sz="4" w:space="0" w:color="auto"/>
            </w:tcBorders>
            <w:noWrap/>
            <w:vAlign w:val="bottom"/>
          </w:tcPr>
          <w:p w14:paraId="6D0A2E4A" w14:textId="4D319352" w:rsidR="009D6419" w:rsidRPr="00656EA9" w:rsidRDefault="009D6419" w:rsidP="00B7554D">
            <w:pPr>
              <w:jc w:val="right"/>
              <w:rPr>
                <w:sz w:val="20"/>
                <w:szCs w:val="20"/>
              </w:rPr>
            </w:pPr>
            <w:r>
              <w:rPr>
                <w:sz w:val="20"/>
                <w:szCs w:val="20"/>
              </w:rPr>
              <w:t>0,00</w:t>
            </w:r>
          </w:p>
        </w:tc>
      </w:tr>
      <w:tr w:rsidR="00BD088B" w:rsidRPr="00656EA9" w14:paraId="10F41455" w14:textId="77777777" w:rsidTr="009D6419">
        <w:trPr>
          <w:trHeight w:val="460"/>
          <w:jc w:val="center"/>
        </w:trPr>
        <w:tc>
          <w:tcPr>
            <w:tcW w:w="4945" w:type="dxa"/>
            <w:tcBorders>
              <w:top w:val="nil"/>
              <w:left w:val="single" w:sz="4" w:space="0" w:color="auto"/>
              <w:bottom w:val="single" w:sz="4" w:space="0" w:color="auto"/>
              <w:right w:val="single" w:sz="4" w:space="0" w:color="auto"/>
            </w:tcBorders>
            <w:noWrap/>
            <w:vAlign w:val="bottom"/>
            <w:hideMark/>
          </w:tcPr>
          <w:p w14:paraId="63DFA1E8" w14:textId="5A6216BA" w:rsidR="00BD088B" w:rsidRPr="00656EA9" w:rsidRDefault="00BD088B" w:rsidP="00B7554D">
            <w:pPr>
              <w:rPr>
                <w:sz w:val="20"/>
                <w:szCs w:val="20"/>
              </w:rPr>
            </w:pPr>
            <w:r w:rsidRPr="00656EA9">
              <w:rPr>
                <w:sz w:val="20"/>
                <w:szCs w:val="20"/>
              </w:rPr>
              <w:t xml:space="preserve">Izvor 7. Prihod od prodaje </w:t>
            </w:r>
            <w:r w:rsidR="00D015EF">
              <w:rPr>
                <w:sz w:val="20"/>
                <w:szCs w:val="20"/>
              </w:rPr>
              <w:t>nekretnina u vlasništvu općine</w:t>
            </w:r>
          </w:p>
        </w:tc>
        <w:tc>
          <w:tcPr>
            <w:tcW w:w="1267" w:type="dxa"/>
            <w:tcBorders>
              <w:top w:val="nil"/>
              <w:left w:val="nil"/>
              <w:bottom w:val="single" w:sz="4" w:space="0" w:color="auto"/>
              <w:right w:val="single" w:sz="4" w:space="0" w:color="auto"/>
            </w:tcBorders>
            <w:noWrap/>
            <w:vAlign w:val="bottom"/>
            <w:hideMark/>
          </w:tcPr>
          <w:p w14:paraId="15531E7F" w14:textId="574B1715" w:rsidR="00BD088B" w:rsidRPr="00656EA9" w:rsidRDefault="00BD088B" w:rsidP="00B7554D">
            <w:pPr>
              <w:jc w:val="right"/>
              <w:rPr>
                <w:sz w:val="20"/>
                <w:szCs w:val="20"/>
              </w:rPr>
            </w:pPr>
            <w:r w:rsidRPr="00656EA9">
              <w:rPr>
                <w:sz w:val="20"/>
                <w:szCs w:val="20"/>
              </w:rPr>
              <w:t xml:space="preserve">          </w:t>
            </w:r>
            <w:r w:rsidR="009D6419">
              <w:rPr>
                <w:sz w:val="20"/>
                <w:szCs w:val="20"/>
              </w:rPr>
              <w:t>39.263,82</w:t>
            </w:r>
            <w:r w:rsidRPr="00656EA9">
              <w:rPr>
                <w:sz w:val="20"/>
                <w:szCs w:val="20"/>
              </w:rPr>
              <w:t xml:space="preserve"> </w:t>
            </w:r>
          </w:p>
        </w:tc>
        <w:tc>
          <w:tcPr>
            <w:tcW w:w="1494" w:type="dxa"/>
            <w:tcBorders>
              <w:top w:val="nil"/>
              <w:left w:val="nil"/>
              <w:bottom w:val="single" w:sz="4" w:space="0" w:color="auto"/>
              <w:right w:val="single" w:sz="4" w:space="0" w:color="auto"/>
            </w:tcBorders>
            <w:noWrap/>
            <w:vAlign w:val="bottom"/>
            <w:hideMark/>
          </w:tcPr>
          <w:p w14:paraId="30C5A01D" w14:textId="7AEAEA4E" w:rsidR="00BD088B" w:rsidRPr="00656EA9" w:rsidRDefault="00BD088B" w:rsidP="00B7554D">
            <w:pPr>
              <w:jc w:val="right"/>
              <w:rPr>
                <w:sz w:val="20"/>
                <w:szCs w:val="20"/>
              </w:rPr>
            </w:pPr>
            <w:r w:rsidRPr="00656EA9">
              <w:rPr>
                <w:sz w:val="20"/>
                <w:szCs w:val="20"/>
              </w:rPr>
              <w:t xml:space="preserve">          </w:t>
            </w:r>
            <w:r w:rsidR="0038219E">
              <w:rPr>
                <w:sz w:val="20"/>
                <w:szCs w:val="20"/>
              </w:rPr>
              <w:t xml:space="preserve"> </w:t>
            </w:r>
            <w:r w:rsidR="009D6419">
              <w:rPr>
                <w:sz w:val="20"/>
                <w:szCs w:val="20"/>
              </w:rPr>
              <w:t>56.162,45</w:t>
            </w:r>
            <w:r w:rsidRPr="00656EA9">
              <w:rPr>
                <w:sz w:val="20"/>
                <w:szCs w:val="20"/>
              </w:rPr>
              <w:t xml:space="preserve"> </w:t>
            </w:r>
          </w:p>
        </w:tc>
        <w:tc>
          <w:tcPr>
            <w:tcW w:w="1494" w:type="dxa"/>
            <w:tcBorders>
              <w:top w:val="nil"/>
              <w:left w:val="nil"/>
              <w:bottom w:val="single" w:sz="4" w:space="0" w:color="auto"/>
              <w:right w:val="single" w:sz="4" w:space="0" w:color="auto"/>
            </w:tcBorders>
            <w:noWrap/>
            <w:vAlign w:val="bottom"/>
            <w:hideMark/>
          </w:tcPr>
          <w:p w14:paraId="289C584C" w14:textId="61F6746C" w:rsidR="00BD088B" w:rsidRPr="00656EA9" w:rsidRDefault="009D6419" w:rsidP="00B7554D">
            <w:pPr>
              <w:jc w:val="right"/>
              <w:rPr>
                <w:sz w:val="20"/>
                <w:szCs w:val="20"/>
              </w:rPr>
            </w:pPr>
            <w:r>
              <w:rPr>
                <w:sz w:val="20"/>
                <w:szCs w:val="20"/>
              </w:rPr>
              <w:t>50.000,00</w:t>
            </w:r>
            <w:r w:rsidR="00BD088B" w:rsidRPr="00656EA9">
              <w:rPr>
                <w:sz w:val="20"/>
                <w:szCs w:val="20"/>
              </w:rPr>
              <w:t xml:space="preserve">                            </w:t>
            </w:r>
          </w:p>
        </w:tc>
      </w:tr>
      <w:tr w:rsidR="00BD088B" w:rsidRPr="00656EA9" w14:paraId="5B92C9B6" w14:textId="77777777" w:rsidTr="004C5BE5">
        <w:trPr>
          <w:trHeight w:val="27"/>
          <w:jc w:val="center"/>
        </w:trPr>
        <w:tc>
          <w:tcPr>
            <w:tcW w:w="4945" w:type="dxa"/>
            <w:tcBorders>
              <w:top w:val="nil"/>
              <w:left w:val="single" w:sz="4" w:space="0" w:color="auto"/>
              <w:bottom w:val="single" w:sz="4" w:space="0" w:color="auto"/>
              <w:right w:val="single" w:sz="4" w:space="0" w:color="auto"/>
            </w:tcBorders>
            <w:noWrap/>
            <w:vAlign w:val="bottom"/>
            <w:hideMark/>
          </w:tcPr>
          <w:p w14:paraId="7EBCC79C" w14:textId="77777777" w:rsidR="00BD088B" w:rsidRPr="00656EA9" w:rsidRDefault="00BD088B" w:rsidP="00B7554D">
            <w:pPr>
              <w:rPr>
                <w:b/>
                <w:bCs/>
                <w:sz w:val="20"/>
                <w:szCs w:val="20"/>
              </w:rPr>
            </w:pPr>
            <w:r w:rsidRPr="00656EA9">
              <w:rPr>
                <w:b/>
                <w:bCs/>
                <w:sz w:val="20"/>
                <w:szCs w:val="20"/>
              </w:rPr>
              <w:t xml:space="preserve">UKUPNO: </w:t>
            </w:r>
          </w:p>
        </w:tc>
        <w:tc>
          <w:tcPr>
            <w:tcW w:w="1267" w:type="dxa"/>
            <w:tcBorders>
              <w:top w:val="nil"/>
              <w:left w:val="nil"/>
              <w:bottom w:val="single" w:sz="4" w:space="0" w:color="auto"/>
              <w:right w:val="single" w:sz="4" w:space="0" w:color="auto"/>
            </w:tcBorders>
            <w:noWrap/>
            <w:vAlign w:val="bottom"/>
            <w:hideMark/>
          </w:tcPr>
          <w:p w14:paraId="2B42977F" w14:textId="6EC193F3" w:rsidR="00BD088B" w:rsidRPr="00656EA9" w:rsidRDefault="00BD088B" w:rsidP="00B7554D">
            <w:pPr>
              <w:jc w:val="right"/>
              <w:rPr>
                <w:b/>
                <w:bCs/>
                <w:sz w:val="20"/>
                <w:szCs w:val="20"/>
              </w:rPr>
            </w:pPr>
            <w:r w:rsidRPr="00656EA9">
              <w:rPr>
                <w:b/>
                <w:bCs/>
                <w:sz w:val="20"/>
                <w:szCs w:val="20"/>
              </w:rPr>
              <w:t xml:space="preserve">       </w:t>
            </w:r>
            <w:r w:rsidR="009D6419">
              <w:rPr>
                <w:b/>
                <w:bCs/>
                <w:sz w:val="20"/>
                <w:szCs w:val="20"/>
              </w:rPr>
              <w:t>194.863,82</w:t>
            </w:r>
            <w:r w:rsidRPr="00656EA9">
              <w:rPr>
                <w:b/>
                <w:bCs/>
                <w:sz w:val="20"/>
                <w:szCs w:val="20"/>
              </w:rPr>
              <w:t xml:space="preserve"> </w:t>
            </w:r>
          </w:p>
        </w:tc>
        <w:tc>
          <w:tcPr>
            <w:tcW w:w="1494" w:type="dxa"/>
            <w:tcBorders>
              <w:top w:val="nil"/>
              <w:left w:val="nil"/>
              <w:bottom w:val="single" w:sz="4" w:space="0" w:color="auto"/>
              <w:right w:val="single" w:sz="4" w:space="0" w:color="auto"/>
            </w:tcBorders>
            <w:noWrap/>
            <w:vAlign w:val="bottom"/>
            <w:hideMark/>
          </w:tcPr>
          <w:p w14:paraId="34BAA54D" w14:textId="214ACE2E" w:rsidR="00BD088B" w:rsidRPr="00656EA9" w:rsidRDefault="00BD088B" w:rsidP="00B7554D">
            <w:pPr>
              <w:jc w:val="right"/>
              <w:rPr>
                <w:b/>
                <w:bCs/>
                <w:sz w:val="20"/>
                <w:szCs w:val="20"/>
              </w:rPr>
            </w:pPr>
            <w:r w:rsidRPr="00656EA9">
              <w:rPr>
                <w:b/>
                <w:bCs/>
                <w:sz w:val="20"/>
                <w:szCs w:val="20"/>
              </w:rPr>
              <w:t xml:space="preserve">       </w:t>
            </w:r>
            <w:r w:rsidR="009D6419">
              <w:rPr>
                <w:b/>
                <w:bCs/>
                <w:sz w:val="20"/>
                <w:szCs w:val="20"/>
              </w:rPr>
              <w:t>155.136,18</w:t>
            </w:r>
            <w:r w:rsidRPr="00656EA9">
              <w:rPr>
                <w:b/>
                <w:bCs/>
                <w:sz w:val="20"/>
                <w:szCs w:val="20"/>
              </w:rPr>
              <w:t xml:space="preserve"> </w:t>
            </w:r>
          </w:p>
        </w:tc>
        <w:tc>
          <w:tcPr>
            <w:tcW w:w="1494" w:type="dxa"/>
            <w:tcBorders>
              <w:top w:val="nil"/>
              <w:left w:val="nil"/>
              <w:bottom w:val="single" w:sz="4" w:space="0" w:color="auto"/>
              <w:right w:val="single" w:sz="4" w:space="0" w:color="auto"/>
            </w:tcBorders>
            <w:noWrap/>
            <w:vAlign w:val="bottom"/>
            <w:hideMark/>
          </w:tcPr>
          <w:p w14:paraId="77643D5B" w14:textId="25BC25D5" w:rsidR="00BD088B" w:rsidRPr="00656EA9" w:rsidRDefault="00BD088B" w:rsidP="00B7554D">
            <w:pPr>
              <w:jc w:val="right"/>
              <w:rPr>
                <w:b/>
                <w:bCs/>
                <w:sz w:val="20"/>
                <w:szCs w:val="20"/>
              </w:rPr>
            </w:pPr>
            <w:r w:rsidRPr="00656EA9">
              <w:rPr>
                <w:b/>
                <w:bCs/>
                <w:sz w:val="20"/>
                <w:szCs w:val="20"/>
              </w:rPr>
              <w:t xml:space="preserve">                         </w:t>
            </w:r>
            <w:r w:rsidR="009D6419">
              <w:rPr>
                <w:b/>
                <w:bCs/>
                <w:sz w:val="20"/>
                <w:szCs w:val="20"/>
              </w:rPr>
              <w:t>50.000,00</w:t>
            </w:r>
            <w:r w:rsidRPr="00656EA9">
              <w:rPr>
                <w:b/>
                <w:bCs/>
                <w:sz w:val="20"/>
                <w:szCs w:val="20"/>
              </w:rPr>
              <w:t xml:space="preserve"> </w:t>
            </w:r>
          </w:p>
        </w:tc>
      </w:tr>
    </w:tbl>
    <w:p w14:paraId="1093B7FB" w14:textId="77777777" w:rsidR="00767537" w:rsidRPr="0002626D" w:rsidRDefault="00767537" w:rsidP="00767537"/>
    <w:p w14:paraId="1511A9BA" w14:textId="77777777" w:rsidR="00BD7184" w:rsidRDefault="00125EE4" w:rsidP="00125EE4">
      <w:pPr>
        <w:spacing w:after="200"/>
        <w:jc w:val="both"/>
      </w:pPr>
      <w:r w:rsidRPr="00656EA9">
        <w:t xml:space="preserve">Višak prihoda iz namjenskih izvora financiranja najvećim dijelom će se  koristiti za realizaciju kapitalnih projekata, a sve u skladu sa zakonski propisanom namjenom svakog pojedinog izvora financiranja. </w:t>
      </w:r>
    </w:p>
    <w:p w14:paraId="4715435C" w14:textId="2D6EA841" w:rsidR="00125EE4" w:rsidRPr="00656EA9" w:rsidRDefault="00125EE4" w:rsidP="00BD7184">
      <w:pPr>
        <w:jc w:val="both"/>
      </w:pPr>
      <w:r w:rsidRPr="00656EA9">
        <w:t>Analiza nastanka planiranog viška prihoda, te njegova namjena bit će obrazloženi u zasebnom dokumentu „Višegodišnji plan uravnoteženja za razdoblje 202</w:t>
      </w:r>
      <w:r w:rsidR="00302ACF">
        <w:t>6</w:t>
      </w:r>
      <w:r w:rsidRPr="00656EA9">
        <w:t>.</w:t>
      </w:r>
      <w:r w:rsidR="00251D94">
        <w:t xml:space="preserve"> </w:t>
      </w:r>
      <w:r w:rsidRPr="00656EA9">
        <w:t>-</w:t>
      </w:r>
      <w:r w:rsidR="00251D94">
        <w:t xml:space="preserve"> </w:t>
      </w:r>
      <w:r w:rsidRPr="00656EA9">
        <w:t>202</w:t>
      </w:r>
      <w:r w:rsidR="00302ACF">
        <w:t>8</w:t>
      </w:r>
      <w:r w:rsidRPr="00656EA9">
        <w:t>.“.</w:t>
      </w:r>
    </w:p>
    <w:p w14:paraId="29A85CE3" w14:textId="77777777" w:rsidR="00BD7184" w:rsidRDefault="00BD7184" w:rsidP="00BD7184">
      <w:pPr>
        <w:pStyle w:val="Naslov2"/>
        <w:tabs>
          <w:tab w:val="left" w:pos="1497"/>
        </w:tabs>
        <w:spacing w:before="0" w:after="0"/>
        <w:ind w:right="-59"/>
        <w:rPr>
          <w:rFonts w:ascii="Times New Roman" w:hAnsi="Times New Roman" w:cs="Times New Roman"/>
          <w:i w:val="0"/>
          <w:iCs w:val="0"/>
          <w:w w:val="115"/>
          <w:sz w:val="24"/>
          <w:szCs w:val="24"/>
        </w:rPr>
      </w:pPr>
    </w:p>
    <w:p w14:paraId="135AD917" w14:textId="77777777" w:rsidR="00BD7184" w:rsidRDefault="00BD7184" w:rsidP="00BD7184">
      <w:pPr>
        <w:pStyle w:val="Naslov2"/>
        <w:tabs>
          <w:tab w:val="left" w:pos="1497"/>
        </w:tabs>
        <w:spacing w:before="0" w:after="0"/>
        <w:ind w:right="-59"/>
        <w:rPr>
          <w:rFonts w:ascii="Times New Roman" w:hAnsi="Times New Roman" w:cs="Times New Roman"/>
          <w:i w:val="0"/>
          <w:iCs w:val="0"/>
          <w:w w:val="115"/>
          <w:sz w:val="24"/>
          <w:szCs w:val="24"/>
        </w:rPr>
      </w:pPr>
    </w:p>
    <w:p w14:paraId="03EE8E14" w14:textId="77777777" w:rsidR="00BD7184" w:rsidRDefault="00BD7184" w:rsidP="00BD7184">
      <w:pPr>
        <w:pStyle w:val="Naslov2"/>
        <w:tabs>
          <w:tab w:val="left" w:pos="1497"/>
        </w:tabs>
        <w:spacing w:before="0" w:after="0"/>
        <w:ind w:right="-59"/>
        <w:rPr>
          <w:rFonts w:ascii="Times New Roman" w:hAnsi="Times New Roman" w:cs="Times New Roman"/>
          <w:i w:val="0"/>
          <w:iCs w:val="0"/>
          <w:w w:val="115"/>
          <w:sz w:val="24"/>
          <w:szCs w:val="24"/>
        </w:rPr>
      </w:pPr>
    </w:p>
    <w:p w14:paraId="69196D77" w14:textId="77777777" w:rsidR="00BD7184" w:rsidRDefault="00BD7184" w:rsidP="00BD7184">
      <w:pPr>
        <w:pStyle w:val="Naslov2"/>
        <w:tabs>
          <w:tab w:val="left" w:pos="1497"/>
        </w:tabs>
        <w:spacing w:before="0" w:after="0"/>
        <w:ind w:right="-59"/>
        <w:rPr>
          <w:rFonts w:ascii="Times New Roman" w:hAnsi="Times New Roman" w:cs="Times New Roman"/>
          <w:i w:val="0"/>
          <w:iCs w:val="0"/>
          <w:w w:val="115"/>
          <w:sz w:val="24"/>
          <w:szCs w:val="24"/>
        </w:rPr>
      </w:pPr>
    </w:p>
    <w:p w14:paraId="19FB2A8D" w14:textId="5446CFB2" w:rsidR="00BD7184" w:rsidRDefault="00BD7184" w:rsidP="00BD7184"/>
    <w:p w14:paraId="3AD0EFC4" w14:textId="77777777" w:rsidR="004C5BE5" w:rsidRDefault="004C5BE5" w:rsidP="00BD7184"/>
    <w:p w14:paraId="7E932591" w14:textId="77777777" w:rsidR="004C5BE5" w:rsidRDefault="004C5BE5" w:rsidP="00BD7184"/>
    <w:p w14:paraId="3EDF15DD" w14:textId="77777777" w:rsidR="004C5BE5" w:rsidRDefault="004C5BE5" w:rsidP="00BD7184"/>
    <w:p w14:paraId="068845F5" w14:textId="77777777" w:rsidR="004C5BE5" w:rsidRDefault="004C5BE5" w:rsidP="00BD7184"/>
    <w:p w14:paraId="0A8F9A69" w14:textId="77777777" w:rsidR="004C5BE5" w:rsidRDefault="004C5BE5" w:rsidP="00BD7184"/>
    <w:p w14:paraId="60037DD9" w14:textId="77777777" w:rsidR="004C5BE5" w:rsidRDefault="004C5BE5" w:rsidP="00BD7184"/>
    <w:p w14:paraId="73FCF0B7" w14:textId="77777777" w:rsidR="004C5BE5" w:rsidRDefault="004C5BE5" w:rsidP="00BD7184"/>
    <w:p w14:paraId="5830BCA7" w14:textId="77777777" w:rsidR="004C5BE5" w:rsidRDefault="004C5BE5" w:rsidP="00BD7184"/>
    <w:p w14:paraId="141E29CF" w14:textId="77777777" w:rsidR="004C5BE5" w:rsidRDefault="004C5BE5" w:rsidP="00BD7184"/>
    <w:p w14:paraId="1CCD78B9" w14:textId="77777777" w:rsidR="004C5BE5" w:rsidRDefault="004C5BE5" w:rsidP="00BD7184"/>
    <w:p w14:paraId="515ECD03" w14:textId="77777777" w:rsidR="004C5BE5" w:rsidRDefault="004C5BE5" w:rsidP="00BD7184"/>
    <w:p w14:paraId="3B2C379C" w14:textId="77777777" w:rsidR="004C5BE5" w:rsidRDefault="004C5BE5" w:rsidP="00BD7184"/>
    <w:p w14:paraId="796EA8D2" w14:textId="77777777" w:rsidR="004C5BE5" w:rsidRDefault="004C5BE5" w:rsidP="00BD7184"/>
    <w:p w14:paraId="7665CF11" w14:textId="77777777" w:rsidR="004C5BE5" w:rsidRDefault="004C5BE5" w:rsidP="00BD7184"/>
    <w:p w14:paraId="4CF2F917" w14:textId="77777777" w:rsidR="004C5BE5" w:rsidRDefault="004C5BE5" w:rsidP="00BD7184"/>
    <w:p w14:paraId="6DC019E5" w14:textId="77777777" w:rsidR="004C5BE5" w:rsidRDefault="004C5BE5" w:rsidP="00BD7184"/>
    <w:p w14:paraId="25AC6D19" w14:textId="77777777" w:rsidR="004C5BE5" w:rsidRDefault="004C5BE5" w:rsidP="00BD7184"/>
    <w:p w14:paraId="1A18029E" w14:textId="77777777" w:rsidR="004C5BE5" w:rsidRDefault="004C5BE5" w:rsidP="00BD7184"/>
    <w:p w14:paraId="229FF94A" w14:textId="7A296852" w:rsidR="00BB5978" w:rsidRDefault="000B24D6" w:rsidP="00BD7184">
      <w:pPr>
        <w:pStyle w:val="Naslov2"/>
        <w:tabs>
          <w:tab w:val="left" w:pos="1497"/>
        </w:tabs>
        <w:spacing w:before="0" w:after="0"/>
        <w:ind w:right="-59"/>
        <w:rPr>
          <w:rFonts w:ascii="Times New Roman" w:hAnsi="Times New Roman" w:cs="Times New Roman"/>
          <w:i w:val="0"/>
          <w:iCs w:val="0"/>
          <w:w w:val="115"/>
          <w:sz w:val="24"/>
          <w:szCs w:val="24"/>
        </w:rPr>
      </w:pPr>
      <w:r>
        <w:rPr>
          <w:rFonts w:ascii="Times New Roman" w:hAnsi="Times New Roman" w:cs="Times New Roman"/>
          <w:i w:val="0"/>
          <w:iCs w:val="0"/>
          <w:w w:val="115"/>
          <w:sz w:val="24"/>
          <w:szCs w:val="24"/>
        </w:rPr>
        <w:lastRenderedPageBreak/>
        <w:t>5</w:t>
      </w:r>
      <w:r w:rsidR="00BB5978">
        <w:rPr>
          <w:rFonts w:ascii="Times New Roman" w:hAnsi="Times New Roman" w:cs="Times New Roman"/>
          <w:i w:val="0"/>
          <w:iCs w:val="0"/>
          <w:w w:val="115"/>
          <w:sz w:val="24"/>
          <w:szCs w:val="24"/>
        </w:rPr>
        <w:t xml:space="preserve">. </w:t>
      </w:r>
      <w:r>
        <w:rPr>
          <w:rFonts w:ascii="Times New Roman" w:hAnsi="Times New Roman" w:cs="Times New Roman"/>
          <w:i w:val="0"/>
          <w:iCs w:val="0"/>
          <w:w w:val="115"/>
          <w:sz w:val="24"/>
          <w:szCs w:val="24"/>
        </w:rPr>
        <w:t>RASHODI I IZDACI PRORAČUNA PO IZVORIMA FINANCIRANJA</w:t>
      </w:r>
    </w:p>
    <w:p w14:paraId="1A451D6E" w14:textId="77777777" w:rsidR="00BB5978" w:rsidRPr="0002626D" w:rsidRDefault="00BB5978" w:rsidP="00BB5978">
      <w:pPr>
        <w:jc w:val="both"/>
      </w:pPr>
      <w:r w:rsidRPr="0002626D">
        <w:t>Izvore financiranja čine skupine prihoda i primitaka iz kojih se podmiruju rashodi i izdaci određene vrste i utvrđene namjene. Klasifikacija izvora financiranja osigurava praćenje korištenja sredstava proračuna dobivenih temeljem naplate različitih vrsta prihoda. Za svaki od prihoda određeno je uz koji se izvor financiranja veže, a rashodi se izvršavaju s obzirom na plan i ostvarenje prihoda prema izvorima.</w:t>
      </w:r>
    </w:p>
    <w:p w14:paraId="6886D176" w14:textId="77777777" w:rsidR="00BB5978" w:rsidRPr="0002626D" w:rsidRDefault="00BB5978" w:rsidP="00BB5978">
      <w:pPr>
        <w:jc w:val="both"/>
      </w:pPr>
    </w:p>
    <w:p w14:paraId="171E872B" w14:textId="77777777" w:rsidR="00BB5978" w:rsidRPr="0002626D" w:rsidRDefault="00BB5978" w:rsidP="00BB5978">
      <w:pPr>
        <w:jc w:val="both"/>
      </w:pPr>
      <w:r w:rsidRPr="0002626D">
        <w:t xml:space="preserve">Osnovni izvori financiranja su: </w:t>
      </w:r>
    </w:p>
    <w:p w14:paraId="0934344C" w14:textId="77777777" w:rsidR="00BB5978" w:rsidRPr="0002626D" w:rsidRDefault="00BB5978" w:rsidP="00BB5978">
      <w:pPr>
        <w:numPr>
          <w:ilvl w:val="0"/>
          <w:numId w:val="18"/>
        </w:numPr>
        <w:spacing w:after="200"/>
        <w:ind w:left="714" w:hanging="357"/>
        <w:contextualSpacing/>
        <w:jc w:val="both"/>
      </w:pPr>
      <w:r w:rsidRPr="0002626D">
        <w:t xml:space="preserve">opći prihodi i primici, </w:t>
      </w:r>
    </w:p>
    <w:p w14:paraId="32C6F983" w14:textId="77777777" w:rsidR="00BB5978" w:rsidRPr="0002626D" w:rsidRDefault="00BB5978" w:rsidP="00BB5978">
      <w:pPr>
        <w:numPr>
          <w:ilvl w:val="0"/>
          <w:numId w:val="18"/>
        </w:numPr>
        <w:spacing w:after="200"/>
        <w:ind w:left="714" w:hanging="357"/>
        <w:contextualSpacing/>
        <w:jc w:val="both"/>
      </w:pPr>
      <w:r w:rsidRPr="0002626D">
        <w:t xml:space="preserve">prihodi za posebne namjene, </w:t>
      </w:r>
    </w:p>
    <w:p w14:paraId="165EEF62" w14:textId="77777777" w:rsidR="00BB5978" w:rsidRPr="0002626D" w:rsidRDefault="00BB5978" w:rsidP="00BB5978">
      <w:pPr>
        <w:numPr>
          <w:ilvl w:val="0"/>
          <w:numId w:val="18"/>
        </w:numPr>
        <w:spacing w:after="200"/>
        <w:ind w:left="714" w:hanging="357"/>
        <w:contextualSpacing/>
        <w:jc w:val="both"/>
      </w:pPr>
      <w:r w:rsidRPr="0002626D">
        <w:t xml:space="preserve">pomoći, </w:t>
      </w:r>
    </w:p>
    <w:p w14:paraId="53123F71" w14:textId="77777777" w:rsidR="00BB5978" w:rsidRPr="0002626D" w:rsidRDefault="00BB5978" w:rsidP="00BB5978">
      <w:pPr>
        <w:numPr>
          <w:ilvl w:val="0"/>
          <w:numId w:val="18"/>
        </w:numPr>
        <w:spacing w:after="200"/>
        <w:ind w:left="714" w:hanging="357"/>
        <w:contextualSpacing/>
        <w:jc w:val="both"/>
      </w:pPr>
      <w:r w:rsidRPr="0002626D">
        <w:t xml:space="preserve">donacije, </w:t>
      </w:r>
    </w:p>
    <w:p w14:paraId="7E18BEC5" w14:textId="77777777" w:rsidR="00BB5978" w:rsidRPr="0002626D" w:rsidRDefault="00BB5978" w:rsidP="00BB5978">
      <w:pPr>
        <w:numPr>
          <w:ilvl w:val="0"/>
          <w:numId w:val="18"/>
        </w:numPr>
        <w:spacing w:after="200"/>
        <w:ind w:left="714" w:hanging="357"/>
        <w:contextualSpacing/>
        <w:jc w:val="both"/>
      </w:pPr>
      <w:r w:rsidRPr="0002626D">
        <w:t>prihodi od prodaje ili zamjene nefinancijske imovine i naknade s naslova osiguranja,</w:t>
      </w:r>
    </w:p>
    <w:p w14:paraId="6441658F" w14:textId="27E68274" w:rsidR="00E05B4D" w:rsidRDefault="00BB5978" w:rsidP="00BB5978">
      <w:pPr>
        <w:numPr>
          <w:ilvl w:val="0"/>
          <w:numId w:val="18"/>
        </w:numPr>
        <w:spacing w:after="200"/>
        <w:ind w:left="714" w:hanging="357"/>
        <w:contextualSpacing/>
        <w:jc w:val="both"/>
      </w:pPr>
      <w:r w:rsidRPr="0002626D">
        <w:t xml:space="preserve">namjenski primici. </w:t>
      </w:r>
    </w:p>
    <w:p w14:paraId="4E87137C" w14:textId="5C19C903" w:rsidR="00BB5978" w:rsidRPr="0002626D" w:rsidRDefault="00BB5978" w:rsidP="00BB5978">
      <w:pPr>
        <w:jc w:val="both"/>
      </w:pPr>
      <w:r w:rsidRPr="0002626D">
        <w:t xml:space="preserve">Zakonom o proračunu daje se fleksibilnost u izvršavanju rashoda i izdataka koji se financiraju iz izvora: prihodi za posebne namjene, pomoći i donacije, na način da se propisuje mogućnost njihova izvršavanja u iznosima većim od planiranih, a ograničenje se postavlja na razinu ostvarenja prihoda. </w:t>
      </w:r>
    </w:p>
    <w:p w14:paraId="2F0369E5" w14:textId="77777777" w:rsidR="00BB5978" w:rsidRPr="0002626D" w:rsidRDefault="00BB5978" w:rsidP="00BB5978">
      <w:pPr>
        <w:jc w:val="both"/>
        <w:rPr>
          <w:b/>
        </w:rPr>
      </w:pPr>
    </w:p>
    <w:p w14:paraId="55F37D3C" w14:textId="115CB224" w:rsidR="00C12E44" w:rsidRPr="00656EA9" w:rsidRDefault="00C12E44" w:rsidP="00C12E44">
      <w:pPr>
        <w:shd w:val="clear" w:color="auto" w:fill="FFFFFF"/>
        <w:jc w:val="both"/>
        <w:textAlignment w:val="baseline"/>
        <w:rPr>
          <w:color w:val="231F20"/>
        </w:rPr>
      </w:pPr>
      <w:r w:rsidRPr="00656EA9">
        <w:rPr>
          <w:b/>
        </w:rPr>
        <w:t>Izvor financiranja opći prihodi i primici (nenamjenski)</w:t>
      </w:r>
      <w:r w:rsidRPr="00656EA9">
        <w:t xml:space="preserve"> čine prihodi </w:t>
      </w:r>
      <w:r w:rsidRPr="00656EA9">
        <w:rPr>
          <w:color w:val="231F20"/>
        </w:rPr>
        <w:t>koji se ostvaruju temeljem posebnih propisa u kojima za prikupljene prihode nije definirana namjena korištenja, a to su: prihodi od poreza, prihodi od financijske imovine, prihodi od nefinancijske imovine, prihodi od administrativnih (upravnih) pristojbi, prihodi od kazni,  naknade štete s naslova osiguranja ako je premija plaćena iz općih prihoda i primitaka te primici od financijske imovine i zaduživanja za koje nije definirana namjena korištenja. U izvor financiranja – opći prihodi i primici proračunski korisnik uključuje prihode koje ostvari iz nadležnog proračuna.</w:t>
      </w:r>
      <w:r>
        <w:rPr>
          <w:color w:val="231F20"/>
        </w:rPr>
        <w:t xml:space="preserve"> </w:t>
      </w:r>
      <w:r w:rsidRPr="00656EA9">
        <w:rPr>
          <w:color w:val="231F20"/>
        </w:rPr>
        <w:t>Iznimno prihode koje proračunski korisnik jedinice ostvari iz nadležne jedinice, a koje je nadležna jedinica uključila u izvor financiranja različit od izvora opći prihodi i primici, uključuje u izvor financiranja u koji je uključen izvorni prihod nadležne jedinice.</w:t>
      </w:r>
    </w:p>
    <w:p w14:paraId="3CA903E9" w14:textId="77777777" w:rsidR="00BB5978" w:rsidRPr="0002626D" w:rsidRDefault="00BB5978" w:rsidP="00BB5978">
      <w:pPr>
        <w:jc w:val="both"/>
      </w:pPr>
    </w:p>
    <w:p w14:paraId="3B07E72C" w14:textId="5979951F" w:rsidR="00BB5978" w:rsidRPr="0002626D" w:rsidRDefault="00BB5978" w:rsidP="00BB5978">
      <w:pPr>
        <w:jc w:val="both"/>
      </w:pPr>
      <w:r w:rsidRPr="0002626D">
        <w:rPr>
          <w:b/>
        </w:rPr>
        <w:t>Izvor financiranja prihodi za posebne namjene</w:t>
      </w:r>
      <w:r w:rsidRPr="0002626D">
        <w:t xml:space="preserve"> uključuje prihode čije su korištenje i namjena utvrđeni posebnim zakonima i propisima. Ovaj izvor financiranja čine slijedeće vrste prihoda: naknade za koncesije, prihodi od spomeničke rente, komunalni doprinosi, komunalne naknade, vodni doprinos, naknade od zakupa poljoprivrednog zemljišta i neizgrađenog građevinskog zemljišta</w:t>
      </w:r>
      <w:r w:rsidR="00767537">
        <w:t>..</w:t>
      </w:r>
      <w:r w:rsidRPr="0002626D">
        <w:t>.</w:t>
      </w:r>
    </w:p>
    <w:p w14:paraId="393C618B" w14:textId="77777777" w:rsidR="00BB5978" w:rsidRDefault="00BB5978" w:rsidP="00BB5978">
      <w:pPr>
        <w:jc w:val="both"/>
        <w:rPr>
          <w:b/>
        </w:rPr>
      </w:pPr>
    </w:p>
    <w:p w14:paraId="5C76F42D" w14:textId="77777777" w:rsidR="00BB5978" w:rsidRPr="0002626D" w:rsidRDefault="00BB5978" w:rsidP="00BB5978">
      <w:pPr>
        <w:jc w:val="both"/>
      </w:pPr>
      <w:r w:rsidRPr="0002626D">
        <w:rPr>
          <w:b/>
        </w:rPr>
        <w:t>Izvor financiranja pomoći</w:t>
      </w:r>
      <w:r w:rsidRPr="0002626D">
        <w:t xml:space="preserve"> čine prihodi ostvareni od inozemnih vlada, od međunarodnih organizacija te institucija i tijela EU, prihodi iz drugih proračuna te ostalih subjekata unutar općeg proračuna.  Prihodi koje jedinice lokalne i područne (regionalne) samouprave ostvaruju iz pomoći izravnanja za financiranje decentraliziranih funkcija su  planirani u okviru ustupljenog poreza na dohodak u podskupini  Poreza i prireza na dohodak i na  podskupini Pomoći izravnanja za decentralizirane funkcije.</w:t>
      </w:r>
    </w:p>
    <w:p w14:paraId="571AC70D" w14:textId="77777777" w:rsidR="00767537" w:rsidRDefault="00767537" w:rsidP="00BB5978">
      <w:pPr>
        <w:jc w:val="both"/>
        <w:rPr>
          <w:b/>
        </w:rPr>
      </w:pPr>
    </w:p>
    <w:p w14:paraId="5290A07F" w14:textId="77777777" w:rsidR="00BB5978" w:rsidRDefault="00BB5978" w:rsidP="00BB5978">
      <w:pPr>
        <w:jc w:val="both"/>
      </w:pPr>
      <w:r w:rsidRPr="0002626D">
        <w:rPr>
          <w:b/>
        </w:rPr>
        <w:t>Izvor financiranja donacije</w:t>
      </w:r>
      <w:r w:rsidRPr="0002626D">
        <w:t xml:space="preserve"> su novčana sredstva koja bez obveze vraćanja u proračun proračunski korisnici dobiju od pravnih i fizičkih osoba izvan opće države. Ovaj izvor financiranja čine prihodi od tekućih i kapitalnih donacija ostvarene od neprofitnih organizacija, trgovačkih društava i ostalih subjekata izvan opće države.</w:t>
      </w:r>
    </w:p>
    <w:p w14:paraId="21A7CBDA" w14:textId="77777777" w:rsidR="000D0B5A" w:rsidRPr="0002626D" w:rsidRDefault="000D0B5A" w:rsidP="00BB5978">
      <w:pPr>
        <w:jc w:val="both"/>
      </w:pPr>
    </w:p>
    <w:p w14:paraId="1169FC36" w14:textId="77777777" w:rsidR="00BB5978" w:rsidRDefault="00BB5978" w:rsidP="00BB5978">
      <w:pPr>
        <w:jc w:val="both"/>
        <w:rPr>
          <w:b/>
        </w:rPr>
      </w:pPr>
    </w:p>
    <w:p w14:paraId="29FD4F74" w14:textId="38CDEAD5" w:rsidR="00BB5978" w:rsidRDefault="00BB5978" w:rsidP="00BB5978">
      <w:pPr>
        <w:jc w:val="both"/>
      </w:pPr>
      <w:r w:rsidRPr="0002626D">
        <w:rPr>
          <w:b/>
        </w:rPr>
        <w:lastRenderedPageBreak/>
        <w:t>Izvor financiranja prihodi od prodaje ili zamjene nefinancijske imovine i naknade s naslova osiguranja</w:t>
      </w:r>
      <w:r w:rsidRPr="0002626D">
        <w:t xml:space="preserve"> čine sredstva od prodaje i zamjene nefinancijske dugotrajne imovine i od nadoknade štete s osnova osiguranja. Ovaj izvor financiranja obuhvaća prihode od prodaje zemljišta, prihodi od prodaje stanova i poslovnih prostora te prihodi od refundacija šteta. </w:t>
      </w:r>
    </w:p>
    <w:p w14:paraId="71C65146" w14:textId="77777777" w:rsidR="00767537" w:rsidRDefault="00767537" w:rsidP="00BB5978">
      <w:pPr>
        <w:jc w:val="both"/>
        <w:rPr>
          <w:b/>
        </w:rPr>
      </w:pPr>
    </w:p>
    <w:p w14:paraId="1B1A976B" w14:textId="1930AF51" w:rsidR="008C28BC" w:rsidRDefault="00BB5978" w:rsidP="00767537">
      <w:pPr>
        <w:jc w:val="both"/>
      </w:pPr>
      <w:r w:rsidRPr="0002626D">
        <w:rPr>
          <w:b/>
        </w:rPr>
        <w:t>Izvor financiranja namjenski primici</w:t>
      </w:r>
      <w:r w:rsidRPr="0002626D">
        <w:t xml:space="preserve"> čine primici od financijske imovine i zaduživanja, čija je namjena utvrđena posebnim ugovorima ili propisima.</w:t>
      </w:r>
      <w:r w:rsidR="00E05B4D">
        <w:t xml:space="preserve"> </w:t>
      </w:r>
      <w:r w:rsidRPr="0002626D">
        <w:t>U  tabeli  u nastavku daje se struktura proračuna prema izvorima financiranja.</w:t>
      </w:r>
    </w:p>
    <w:p w14:paraId="3A8ADEB5" w14:textId="77777777" w:rsidR="008C28BC" w:rsidRDefault="008C28BC" w:rsidP="00BB5978">
      <w:pPr>
        <w:sectPr w:rsidR="008C28BC" w:rsidSect="00FC6314">
          <w:footerReference w:type="default" r:id="rId14"/>
          <w:pgSz w:w="11906" w:h="16838"/>
          <w:pgMar w:top="1418" w:right="1418" w:bottom="1418" w:left="1418" w:header="709" w:footer="709" w:gutter="0"/>
          <w:cols w:space="708"/>
          <w:docGrid w:linePitch="360"/>
        </w:sectPr>
      </w:pPr>
    </w:p>
    <w:p w14:paraId="68422F4A" w14:textId="5242F3F6" w:rsidR="00B561EF" w:rsidRPr="007E38F0" w:rsidRDefault="00B561EF" w:rsidP="00B561EF">
      <w:pPr>
        <w:pStyle w:val="Opisslike"/>
        <w:keepNext/>
        <w:rPr>
          <w:rFonts w:ascii="Times New Roman" w:hAnsi="Times New Roman"/>
          <w:bCs w:val="0"/>
          <w:i/>
          <w:sz w:val="24"/>
          <w:szCs w:val="24"/>
        </w:rPr>
      </w:pPr>
      <w:bookmarkStart w:id="7" w:name="_Toc55816813"/>
      <w:r w:rsidRPr="007E38F0">
        <w:rPr>
          <w:rFonts w:ascii="Times New Roman" w:hAnsi="Times New Roman"/>
          <w:bCs w:val="0"/>
          <w:i/>
          <w:sz w:val="24"/>
          <w:szCs w:val="24"/>
        </w:rPr>
        <w:lastRenderedPageBreak/>
        <w:t xml:space="preserve">Tabela </w:t>
      </w:r>
      <w:r w:rsidR="009B0EC2" w:rsidRPr="007E38F0">
        <w:rPr>
          <w:rFonts w:ascii="Times New Roman" w:hAnsi="Times New Roman"/>
          <w:bCs w:val="0"/>
          <w:i/>
          <w:sz w:val="24"/>
          <w:szCs w:val="24"/>
        </w:rPr>
        <w:t>6</w:t>
      </w:r>
      <w:r w:rsidRPr="007E38F0">
        <w:rPr>
          <w:rFonts w:ascii="Times New Roman" w:hAnsi="Times New Roman"/>
          <w:bCs w:val="0"/>
          <w:i/>
          <w:sz w:val="24"/>
          <w:szCs w:val="24"/>
        </w:rPr>
        <w:t>: Usporedba Proračuna za</w:t>
      </w:r>
      <w:r w:rsidR="007E38F0">
        <w:rPr>
          <w:rFonts w:ascii="Times New Roman" w:hAnsi="Times New Roman"/>
          <w:bCs w:val="0"/>
          <w:i/>
          <w:sz w:val="24"/>
          <w:szCs w:val="24"/>
        </w:rPr>
        <w:t xml:space="preserve"> </w:t>
      </w:r>
      <w:r w:rsidRPr="007E38F0">
        <w:rPr>
          <w:rFonts w:ascii="Times New Roman" w:hAnsi="Times New Roman"/>
          <w:bCs w:val="0"/>
          <w:i/>
          <w:sz w:val="24"/>
          <w:szCs w:val="24"/>
        </w:rPr>
        <w:t>202</w:t>
      </w:r>
      <w:r w:rsidR="0081672C">
        <w:rPr>
          <w:rFonts w:ascii="Times New Roman" w:hAnsi="Times New Roman"/>
          <w:bCs w:val="0"/>
          <w:i/>
          <w:sz w:val="24"/>
          <w:szCs w:val="24"/>
        </w:rPr>
        <w:t>6</w:t>
      </w:r>
      <w:r w:rsidRPr="007E38F0">
        <w:rPr>
          <w:rFonts w:ascii="Times New Roman" w:hAnsi="Times New Roman"/>
          <w:bCs w:val="0"/>
          <w:i/>
          <w:sz w:val="24"/>
          <w:szCs w:val="24"/>
        </w:rPr>
        <w:t>. godinu, te projekcija za 202</w:t>
      </w:r>
      <w:r w:rsidR="0081672C">
        <w:rPr>
          <w:rFonts w:ascii="Times New Roman" w:hAnsi="Times New Roman"/>
          <w:bCs w:val="0"/>
          <w:i/>
          <w:sz w:val="24"/>
          <w:szCs w:val="24"/>
        </w:rPr>
        <w:t>7</w:t>
      </w:r>
      <w:r w:rsidRPr="007E38F0">
        <w:rPr>
          <w:rFonts w:ascii="Times New Roman" w:hAnsi="Times New Roman"/>
          <w:bCs w:val="0"/>
          <w:i/>
          <w:sz w:val="24"/>
          <w:szCs w:val="24"/>
        </w:rPr>
        <w:t>. i 202</w:t>
      </w:r>
      <w:r w:rsidR="0081672C">
        <w:rPr>
          <w:rFonts w:ascii="Times New Roman" w:hAnsi="Times New Roman"/>
          <w:bCs w:val="0"/>
          <w:i/>
          <w:sz w:val="24"/>
          <w:szCs w:val="24"/>
        </w:rPr>
        <w:t>8</w:t>
      </w:r>
      <w:r w:rsidRPr="007E38F0">
        <w:rPr>
          <w:rFonts w:ascii="Times New Roman" w:hAnsi="Times New Roman"/>
          <w:bCs w:val="0"/>
          <w:i/>
          <w:sz w:val="24"/>
          <w:szCs w:val="24"/>
        </w:rPr>
        <w:t>. godinu po izvorima financiranja</w:t>
      </w:r>
      <w:bookmarkEnd w:id="7"/>
    </w:p>
    <w:p w14:paraId="5F895001" w14:textId="77777777" w:rsidR="007D65E3" w:rsidRPr="007D65E3" w:rsidRDefault="007D65E3" w:rsidP="007D65E3"/>
    <w:tbl>
      <w:tblPr>
        <w:tblW w:w="13402" w:type="dxa"/>
        <w:tblLook w:val="04A0" w:firstRow="1" w:lastRow="0" w:firstColumn="1" w:lastColumn="0" w:noHBand="0" w:noVBand="1"/>
      </w:tblPr>
      <w:tblGrid>
        <w:gridCol w:w="1136"/>
        <w:gridCol w:w="6584"/>
        <w:gridCol w:w="1894"/>
        <w:gridCol w:w="1894"/>
        <w:gridCol w:w="1894"/>
      </w:tblGrid>
      <w:tr w:rsidR="00623EFC" w14:paraId="589177F2" w14:textId="77777777" w:rsidTr="00623EFC">
        <w:trPr>
          <w:trHeight w:val="459"/>
        </w:trPr>
        <w:tc>
          <w:tcPr>
            <w:tcW w:w="1136" w:type="dxa"/>
            <w:tcBorders>
              <w:top w:val="single" w:sz="4" w:space="0" w:color="000000"/>
              <w:left w:val="single" w:sz="4" w:space="0" w:color="000000"/>
              <w:bottom w:val="single" w:sz="4" w:space="0" w:color="000000"/>
              <w:right w:val="single" w:sz="4" w:space="0" w:color="000000"/>
            </w:tcBorders>
            <w:shd w:val="clear" w:color="000000" w:fill="D9E1F2"/>
            <w:noWrap/>
            <w:vAlign w:val="bottom"/>
            <w:hideMark/>
          </w:tcPr>
          <w:p w14:paraId="303A748F" w14:textId="77777777" w:rsidR="00623EFC" w:rsidRDefault="00623EFC">
            <w:pPr>
              <w:jc w:val="center"/>
              <w:rPr>
                <w:rFonts w:ascii="Calibri" w:hAnsi="Calibri" w:cs="Calibri"/>
                <w:b/>
                <w:bCs/>
                <w:color w:val="000000"/>
              </w:rPr>
            </w:pPr>
            <w:r>
              <w:rPr>
                <w:rFonts w:ascii="Calibri" w:hAnsi="Calibri" w:cs="Calibri"/>
                <w:b/>
                <w:bCs/>
                <w:color w:val="000000"/>
              </w:rPr>
              <w:t>Izvor ID</w:t>
            </w:r>
          </w:p>
        </w:tc>
        <w:tc>
          <w:tcPr>
            <w:tcW w:w="6583" w:type="dxa"/>
            <w:tcBorders>
              <w:top w:val="single" w:sz="4" w:space="0" w:color="000000"/>
              <w:left w:val="nil"/>
              <w:bottom w:val="single" w:sz="4" w:space="0" w:color="000000"/>
              <w:right w:val="single" w:sz="4" w:space="0" w:color="000000"/>
            </w:tcBorders>
            <w:shd w:val="clear" w:color="000000" w:fill="D9E1F2"/>
            <w:noWrap/>
            <w:vAlign w:val="bottom"/>
            <w:hideMark/>
          </w:tcPr>
          <w:p w14:paraId="4D966797" w14:textId="77777777" w:rsidR="00623EFC" w:rsidRDefault="00623EFC">
            <w:pPr>
              <w:jc w:val="center"/>
              <w:rPr>
                <w:rFonts w:ascii="Calibri" w:hAnsi="Calibri" w:cs="Calibri"/>
                <w:b/>
                <w:bCs/>
                <w:color w:val="000000"/>
              </w:rPr>
            </w:pPr>
            <w:r>
              <w:rPr>
                <w:rFonts w:ascii="Calibri" w:hAnsi="Calibri" w:cs="Calibri"/>
                <w:b/>
                <w:bCs/>
                <w:color w:val="000000"/>
              </w:rPr>
              <w:t>Izvor</w:t>
            </w:r>
          </w:p>
        </w:tc>
        <w:tc>
          <w:tcPr>
            <w:tcW w:w="1894" w:type="dxa"/>
            <w:tcBorders>
              <w:top w:val="single" w:sz="4" w:space="0" w:color="000000"/>
              <w:left w:val="nil"/>
              <w:bottom w:val="single" w:sz="4" w:space="0" w:color="000000"/>
              <w:right w:val="single" w:sz="4" w:space="0" w:color="000000"/>
            </w:tcBorders>
            <w:shd w:val="clear" w:color="000000" w:fill="D9E1F2"/>
            <w:vAlign w:val="bottom"/>
            <w:hideMark/>
          </w:tcPr>
          <w:p w14:paraId="1E10FD4D" w14:textId="77777777" w:rsidR="00623EFC" w:rsidRDefault="00623EFC">
            <w:pPr>
              <w:jc w:val="center"/>
              <w:rPr>
                <w:rFonts w:ascii="Calibri" w:hAnsi="Calibri" w:cs="Calibri"/>
                <w:b/>
                <w:bCs/>
                <w:color w:val="000000"/>
              </w:rPr>
            </w:pPr>
            <w:r>
              <w:rPr>
                <w:rFonts w:ascii="Calibri" w:hAnsi="Calibri" w:cs="Calibri"/>
                <w:b/>
                <w:bCs/>
                <w:color w:val="000000"/>
              </w:rPr>
              <w:t>Rashodi i izdaci 2026.</w:t>
            </w:r>
          </w:p>
        </w:tc>
        <w:tc>
          <w:tcPr>
            <w:tcW w:w="1894" w:type="dxa"/>
            <w:tcBorders>
              <w:top w:val="single" w:sz="4" w:space="0" w:color="000000"/>
              <w:left w:val="nil"/>
              <w:bottom w:val="single" w:sz="4" w:space="0" w:color="000000"/>
              <w:right w:val="single" w:sz="4" w:space="0" w:color="000000"/>
            </w:tcBorders>
            <w:shd w:val="clear" w:color="000000" w:fill="D9E1F2"/>
            <w:vAlign w:val="bottom"/>
            <w:hideMark/>
          </w:tcPr>
          <w:p w14:paraId="0CD2269A" w14:textId="77777777" w:rsidR="00623EFC" w:rsidRDefault="00623EFC">
            <w:pPr>
              <w:jc w:val="center"/>
              <w:rPr>
                <w:rFonts w:ascii="Calibri" w:hAnsi="Calibri" w:cs="Calibri"/>
                <w:b/>
                <w:bCs/>
                <w:color w:val="000000"/>
              </w:rPr>
            </w:pPr>
            <w:r>
              <w:rPr>
                <w:rFonts w:ascii="Calibri" w:hAnsi="Calibri" w:cs="Calibri"/>
                <w:b/>
                <w:bCs/>
                <w:color w:val="000000"/>
              </w:rPr>
              <w:t>Rashodi i izdaci 2027.</w:t>
            </w:r>
          </w:p>
        </w:tc>
        <w:tc>
          <w:tcPr>
            <w:tcW w:w="1894" w:type="dxa"/>
            <w:tcBorders>
              <w:top w:val="single" w:sz="4" w:space="0" w:color="000000"/>
              <w:left w:val="nil"/>
              <w:bottom w:val="single" w:sz="4" w:space="0" w:color="000000"/>
              <w:right w:val="single" w:sz="4" w:space="0" w:color="000000"/>
            </w:tcBorders>
            <w:shd w:val="clear" w:color="000000" w:fill="D9E1F2"/>
            <w:vAlign w:val="bottom"/>
            <w:hideMark/>
          </w:tcPr>
          <w:p w14:paraId="751F9B30" w14:textId="77777777" w:rsidR="00623EFC" w:rsidRDefault="00623EFC">
            <w:pPr>
              <w:jc w:val="center"/>
              <w:rPr>
                <w:rFonts w:ascii="Calibri" w:hAnsi="Calibri" w:cs="Calibri"/>
                <w:b/>
                <w:bCs/>
                <w:color w:val="000000"/>
              </w:rPr>
            </w:pPr>
            <w:r>
              <w:rPr>
                <w:rFonts w:ascii="Calibri" w:hAnsi="Calibri" w:cs="Calibri"/>
                <w:b/>
                <w:bCs/>
                <w:color w:val="000000"/>
              </w:rPr>
              <w:t>Rashodi i izdaci 2028.</w:t>
            </w:r>
          </w:p>
        </w:tc>
      </w:tr>
      <w:tr w:rsidR="00623EFC" w14:paraId="1633818D" w14:textId="77777777" w:rsidTr="00623EFC">
        <w:trPr>
          <w:trHeight w:val="369"/>
        </w:trPr>
        <w:tc>
          <w:tcPr>
            <w:tcW w:w="1136" w:type="dxa"/>
            <w:tcBorders>
              <w:top w:val="single" w:sz="4" w:space="0" w:color="C0C0C0"/>
              <w:left w:val="single" w:sz="4" w:space="0" w:color="C0C0C0"/>
              <w:bottom w:val="single" w:sz="4" w:space="0" w:color="C0C0C0"/>
              <w:right w:val="single" w:sz="4" w:space="0" w:color="C0C0C0"/>
            </w:tcBorders>
            <w:vAlign w:val="bottom"/>
            <w:hideMark/>
          </w:tcPr>
          <w:p w14:paraId="5FB37453" w14:textId="77777777" w:rsidR="00623EFC" w:rsidRDefault="00623EFC">
            <w:pPr>
              <w:jc w:val="center"/>
              <w:rPr>
                <w:rFonts w:ascii="Calibri" w:hAnsi="Calibri" w:cs="Calibri"/>
                <w:color w:val="000000"/>
              </w:rPr>
            </w:pPr>
            <w:r>
              <w:rPr>
                <w:rFonts w:ascii="Calibri" w:hAnsi="Calibri" w:cs="Calibri"/>
                <w:color w:val="000000"/>
              </w:rPr>
              <w:t>110</w:t>
            </w:r>
          </w:p>
        </w:tc>
        <w:tc>
          <w:tcPr>
            <w:tcW w:w="6583" w:type="dxa"/>
            <w:tcBorders>
              <w:top w:val="single" w:sz="4" w:space="0" w:color="C0C0C0"/>
              <w:left w:val="nil"/>
              <w:bottom w:val="single" w:sz="4" w:space="0" w:color="C0C0C0"/>
              <w:right w:val="single" w:sz="4" w:space="0" w:color="C0C0C0"/>
            </w:tcBorders>
            <w:vAlign w:val="bottom"/>
            <w:hideMark/>
          </w:tcPr>
          <w:p w14:paraId="02828633" w14:textId="77777777" w:rsidR="00623EFC" w:rsidRDefault="00623EFC">
            <w:pPr>
              <w:rPr>
                <w:rFonts w:ascii="Calibri" w:hAnsi="Calibri" w:cs="Calibri"/>
                <w:color w:val="000000"/>
              </w:rPr>
            </w:pPr>
            <w:r>
              <w:rPr>
                <w:rFonts w:ascii="Calibri" w:hAnsi="Calibri" w:cs="Calibri"/>
                <w:color w:val="000000"/>
              </w:rPr>
              <w:t>Opći prihodi i primici</w:t>
            </w:r>
          </w:p>
        </w:tc>
        <w:tc>
          <w:tcPr>
            <w:tcW w:w="1894" w:type="dxa"/>
            <w:tcBorders>
              <w:top w:val="single" w:sz="4" w:space="0" w:color="C0C0C0"/>
              <w:left w:val="nil"/>
              <w:bottom w:val="single" w:sz="4" w:space="0" w:color="C0C0C0"/>
              <w:right w:val="single" w:sz="4" w:space="0" w:color="C0C0C0"/>
            </w:tcBorders>
            <w:vAlign w:val="bottom"/>
            <w:hideMark/>
          </w:tcPr>
          <w:p w14:paraId="6462F12C" w14:textId="5F9E5C94" w:rsidR="00623EFC" w:rsidRDefault="00623EFC">
            <w:pPr>
              <w:jc w:val="right"/>
              <w:rPr>
                <w:rFonts w:ascii="Calibri" w:hAnsi="Calibri" w:cs="Calibri"/>
                <w:color w:val="000000"/>
              </w:rPr>
            </w:pPr>
            <w:r>
              <w:rPr>
                <w:rFonts w:ascii="Calibri" w:hAnsi="Calibri" w:cs="Calibri"/>
                <w:color w:val="000000"/>
              </w:rPr>
              <w:t>81</w:t>
            </w:r>
            <w:r w:rsidR="00070C80">
              <w:rPr>
                <w:rFonts w:ascii="Calibri" w:hAnsi="Calibri" w:cs="Calibri"/>
                <w:color w:val="000000"/>
              </w:rPr>
              <w:t>2</w:t>
            </w:r>
            <w:r>
              <w:rPr>
                <w:rFonts w:ascii="Calibri" w:hAnsi="Calibri" w:cs="Calibri"/>
                <w:color w:val="000000"/>
              </w:rPr>
              <w:t>.9</w:t>
            </w:r>
            <w:r w:rsidR="00070C80">
              <w:rPr>
                <w:rFonts w:ascii="Calibri" w:hAnsi="Calibri" w:cs="Calibri"/>
                <w:color w:val="000000"/>
              </w:rPr>
              <w:t>74</w:t>
            </w:r>
            <w:r>
              <w:rPr>
                <w:rFonts w:ascii="Calibri" w:hAnsi="Calibri" w:cs="Calibri"/>
                <w:color w:val="000000"/>
              </w:rPr>
              <w:t>,00</w:t>
            </w:r>
          </w:p>
        </w:tc>
        <w:tc>
          <w:tcPr>
            <w:tcW w:w="1894" w:type="dxa"/>
            <w:tcBorders>
              <w:top w:val="single" w:sz="4" w:space="0" w:color="C0C0C0"/>
              <w:left w:val="nil"/>
              <w:bottom w:val="single" w:sz="4" w:space="0" w:color="C0C0C0"/>
              <w:right w:val="single" w:sz="4" w:space="0" w:color="C0C0C0"/>
            </w:tcBorders>
            <w:vAlign w:val="bottom"/>
            <w:hideMark/>
          </w:tcPr>
          <w:p w14:paraId="42CB09FD" w14:textId="77777777" w:rsidR="00623EFC" w:rsidRDefault="00623EFC">
            <w:pPr>
              <w:jc w:val="right"/>
              <w:rPr>
                <w:rFonts w:ascii="Calibri" w:hAnsi="Calibri" w:cs="Calibri"/>
                <w:color w:val="000000"/>
              </w:rPr>
            </w:pPr>
            <w:r>
              <w:rPr>
                <w:rFonts w:ascii="Calibri" w:hAnsi="Calibri" w:cs="Calibri"/>
                <w:color w:val="000000"/>
              </w:rPr>
              <w:t>827.011,71</w:t>
            </w:r>
          </w:p>
        </w:tc>
        <w:tc>
          <w:tcPr>
            <w:tcW w:w="1894" w:type="dxa"/>
            <w:tcBorders>
              <w:top w:val="single" w:sz="4" w:space="0" w:color="C0C0C0"/>
              <w:left w:val="nil"/>
              <w:bottom w:val="single" w:sz="4" w:space="0" w:color="C0C0C0"/>
              <w:right w:val="single" w:sz="4" w:space="0" w:color="C0C0C0"/>
            </w:tcBorders>
            <w:vAlign w:val="bottom"/>
            <w:hideMark/>
          </w:tcPr>
          <w:p w14:paraId="024B1A10" w14:textId="77777777" w:rsidR="00623EFC" w:rsidRDefault="00623EFC">
            <w:pPr>
              <w:jc w:val="right"/>
              <w:rPr>
                <w:rFonts w:ascii="Calibri" w:hAnsi="Calibri" w:cs="Calibri"/>
                <w:color w:val="000000"/>
              </w:rPr>
            </w:pPr>
            <w:r>
              <w:rPr>
                <w:rFonts w:ascii="Calibri" w:hAnsi="Calibri" w:cs="Calibri"/>
                <w:color w:val="000000"/>
              </w:rPr>
              <w:t>820.976,47</w:t>
            </w:r>
          </w:p>
        </w:tc>
      </w:tr>
      <w:tr w:rsidR="00623EFC" w14:paraId="7FD274AC" w14:textId="77777777" w:rsidTr="00623EFC">
        <w:trPr>
          <w:trHeight w:val="369"/>
        </w:trPr>
        <w:tc>
          <w:tcPr>
            <w:tcW w:w="1136" w:type="dxa"/>
            <w:tcBorders>
              <w:top w:val="nil"/>
              <w:left w:val="single" w:sz="4" w:space="0" w:color="C0C0C0"/>
              <w:bottom w:val="single" w:sz="4" w:space="0" w:color="C0C0C0"/>
              <w:right w:val="single" w:sz="4" w:space="0" w:color="C0C0C0"/>
            </w:tcBorders>
            <w:vAlign w:val="bottom"/>
            <w:hideMark/>
          </w:tcPr>
          <w:p w14:paraId="50FDB85E" w14:textId="77777777" w:rsidR="00623EFC" w:rsidRDefault="00623EFC">
            <w:pPr>
              <w:jc w:val="center"/>
              <w:rPr>
                <w:rFonts w:ascii="Calibri" w:hAnsi="Calibri" w:cs="Calibri"/>
                <w:color w:val="000000"/>
              </w:rPr>
            </w:pPr>
            <w:r>
              <w:rPr>
                <w:rFonts w:ascii="Calibri" w:hAnsi="Calibri" w:cs="Calibri"/>
                <w:color w:val="000000"/>
              </w:rPr>
              <w:t>411</w:t>
            </w:r>
          </w:p>
        </w:tc>
        <w:tc>
          <w:tcPr>
            <w:tcW w:w="6583" w:type="dxa"/>
            <w:tcBorders>
              <w:top w:val="nil"/>
              <w:left w:val="nil"/>
              <w:bottom w:val="single" w:sz="4" w:space="0" w:color="C0C0C0"/>
              <w:right w:val="single" w:sz="4" w:space="0" w:color="C0C0C0"/>
            </w:tcBorders>
            <w:vAlign w:val="bottom"/>
            <w:hideMark/>
          </w:tcPr>
          <w:p w14:paraId="3096DD32" w14:textId="77777777" w:rsidR="00623EFC" w:rsidRDefault="00623EFC">
            <w:pPr>
              <w:rPr>
                <w:rFonts w:ascii="Calibri" w:hAnsi="Calibri" w:cs="Calibri"/>
                <w:color w:val="000000"/>
              </w:rPr>
            </w:pPr>
            <w:r>
              <w:rPr>
                <w:rFonts w:ascii="Calibri" w:hAnsi="Calibri" w:cs="Calibri"/>
                <w:color w:val="000000"/>
              </w:rPr>
              <w:t>Komunalni doprinos</w:t>
            </w:r>
          </w:p>
        </w:tc>
        <w:tc>
          <w:tcPr>
            <w:tcW w:w="1894" w:type="dxa"/>
            <w:tcBorders>
              <w:top w:val="nil"/>
              <w:left w:val="nil"/>
              <w:bottom w:val="single" w:sz="4" w:space="0" w:color="C0C0C0"/>
              <w:right w:val="single" w:sz="4" w:space="0" w:color="C0C0C0"/>
            </w:tcBorders>
            <w:vAlign w:val="bottom"/>
            <w:hideMark/>
          </w:tcPr>
          <w:p w14:paraId="26B081FC" w14:textId="77777777" w:rsidR="00623EFC" w:rsidRDefault="00623EFC">
            <w:pPr>
              <w:jc w:val="right"/>
              <w:rPr>
                <w:rFonts w:ascii="Calibri" w:hAnsi="Calibri" w:cs="Calibri"/>
                <w:color w:val="000000"/>
              </w:rPr>
            </w:pPr>
            <w:r>
              <w:rPr>
                <w:rFonts w:ascii="Calibri" w:hAnsi="Calibri" w:cs="Calibri"/>
                <w:color w:val="000000"/>
              </w:rPr>
              <w:t>133.000,00</w:t>
            </w:r>
          </w:p>
        </w:tc>
        <w:tc>
          <w:tcPr>
            <w:tcW w:w="1894" w:type="dxa"/>
            <w:tcBorders>
              <w:top w:val="nil"/>
              <w:left w:val="nil"/>
              <w:bottom w:val="single" w:sz="4" w:space="0" w:color="C0C0C0"/>
              <w:right w:val="single" w:sz="4" w:space="0" w:color="C0C0C0"/>
            </w:tcBorders>
            <w:vAlign w:val="bottom"/>
            <w:hideMark/>
          </w:tcPr>
          <w:p w14:paraId="5C776A93" w14:textId="77777777" w:rsidR="00623EFC" w:rsidRDefault="00623EFC">
            <w:pPr>
              <w:jc w:val="right"/>
              <w:rPr>
                <w:rFonts w:ascii="Calibri" w:hAnsi="Calibri" w:cs="Calibri"/>
                <w:color w:val="000000"/>
              </w:rPr>
            </w:pPr>
            <w:r>
              <w:rPr>
                <w:rFonts w:ascii="Calibri" w:hAnsi="Calibri" w:cs="Calibri"/>
                <w:color w:val="000000"/>
              </w:rPr>
              <w:t>38.190,00</w:t>
            </w:r>
          </w:p>
        </w:tc>
        <w:tc>
          <w:tcPr>
            <w:tcW w:w="1894" w:type="dxa"/>
            <w:tcBorders>
              <w:top w:val="nil"/>
              <w:left w:val="nil"/>
              <w:bottom w:val="single" w:sz="4" w:space="0" w:color="C0C0C0"/>
              <w:right w:val="single" w:sz="4" w:space="0" w:color="C0C0C0"/>
            </w:tcBorders>
            <w:vAlign w:val="bottom"/>
            <w:hideMark/>
          </w:tcPr>
          <w:p w14:paraId="6C4074EC" w14:textId="77777777" w:rsidR="00623EFC" w:rsidRDefault="00623EFC">
            <w:pPr>
              <w:jc w:val="right"/>
              <w:rPr>
                <w:rFonts w:ascii="Calibri" w:hAnsi="Calibri" w:cs="Calibri"/>
                <w:color w:val="000000"/>
              </w:rPr>
            </w:pPr>
            <w:r>
              <w:rPr>
                <w:rFonts w:ascii="Calibri" w:hAnsi="Calibri" w:cs="Calibri"/>
                <w:color w:val="000000"/>
              </w:rPr>
              <w:t>88.380,00</w:t>
            </w:r>
          </w:p>
        </w:tc>
      </w:tr>
      <w:tr w:rsidR="00623EFC" w14:paraId="4D460E4F" w14:textId="77777777" w:rsidTr="00623EFC">
        <w:trPr>
          <w:trHeight w:val="369"/>
        </w:trPr>
        <w:tc>
          <w:tcPr>
            <w:tcW w:w="1136" w:type="dxa"/>
            <w:tcBorders>
              <w:top w:val="nil"/>
              <w:left w:val="single" w:sz="4" w:space="0" w:color="C0C0C0"/>
              <w:bottom w:val="single" w:sz="4" w:space="0" w:color="C0C0C0"/>
              <w:right w:val="single" w:sz="4" w:space="0" w:color="C0C0C0"/>
            </w:tcBorders>
            <w:vAlign w:val="bottom"/>
            <w:hideMark/>
          </w:tcPr>
          <w:p w14:paraId="47D2DCE6" w14:textId="77777777" w:rsidR="00623EFC" w:rsidRDefault="00623EFC">
            <w:pPr>
              <w:jc w:val="center"/>
              <w:rPr>
                <w:rFonts w:ascii="Calibri" w:hAnsi="Calibri" w:cs="Calibri"/>
                <w:color w:val="000000"/>
              </w:rPr>
            </w:pPr>
            <w:r>
              <w:rPr>
                <w:rFonts w:ascii="Calibri" w:hAnsi="Calibri" w:cs="Calibri"/>
                <w:color w:val="000000"/>
              </w:rPr>
              <w:t>412</w:t>
            </w:r>
          </w:p>
        </w:tc>
        <w:tc>
          <w:tcPr>
            <w:tcW w:w="6583" w:type="dxa"/>
            <w:tcBorders>
              <w:top w:val="nil"/>
              <w:left w:val="nil"/>
              <w:bottom w:val="single" w:sz="4" w:space="0" w:color="C0C0C0"/>
              <w:right w:val="single" w:sz="4" w:space="0" w:color="C0C0C0"/>
            </w:tcBorders>
            <w:vAlign w:val="bottom"/>
            <w:hideMark/>
          </w:tcPr>
          <w:p w14:paraId="7F714B7A" w14:textId="77777777" w:rsidR="00623EFC" w:rsidRDefault="00623EFC">
            <w:pPr>
              <w:rPr>
                <w:rFonts w:ascii="Calibri" w:hAnsi="Calibri" w:cs="Calibri"/>
                <w:color w:val="000000"/>
              </w:rPr>
            </w:pPr>
            <w:r>
              <w:rPr>
                <w:rFonts w:ascii="Calibri" w:hAnsi="Calibri" w:cs="Calibri"/>
                <w:color w:val="000000"/>
              </w:rPr>
              <w:t>Komunalna naknada</w:t>
            </w:r>
          </w:p>
        </w:tc>
        <w:tc>
          <w:tcPr>
            <w:tcW w:w="1894" w:type="dxa"/>
            <w:tcBorders>
              <w:top w:val="nil"/>
              <w:left w:val="nil"/>
              <w:bottom w:val="single" w:sz="4" w:space="0" w:color="C0C0C0"/>
              <w:right w:val="single" w:sz="4" w:space="0" w:color="C0C0C0"/>
            </w:tcBorders>
            <w:vAlign w:val="bottom"/>
            <w:hideMark/>
          </w:tcPr>
          <w:p w14:paraId="3869850D" w14:textId="77777777" w:rsidR="00623EFC" w:rsidRDefault="00623EFC">
            <w:pPr>
              <w:jc w:val="right"/>
              <w:rPr>
                <w:rFonts w:ascii="Calibri" w:hAnsi="Calibri" w:cs="Calibri"/>
                <w:color w:val="000000"/>
              </w:rPr>
            </w:pPr>
            <w:r>
              <w:rPr>
                <w:rFonts w:ascii="Calibri" w:hAnsi="Calibri" w:cs="Calibri"/>
                <w:color w:val="000000"/>
              </w:rPr>
              <w:t>116.350,00</w:t>
            </w:r>
          </w:p>
        </w:tc>
        <w:tc>
          <w:tcPr>
            <w:tcW w:w="1894" w:type="dxa"/>
            <w:tcBorders>
              <w:top w:val="nil"/>
              <w:left w:val="nil"/>
              <w:bottom w:val="single" w:sz="4" w:space="0" w:color="C0C0C0"/>
              <w:right w:val="single" w:sz="4" w:space="0" w:color="C0C0C0"/>
            </w:tcBorders>
            <w:vAlign w:val="bottom"/>
            <w:hideMark/>
          </w:tcPr>
          <w:p w14:paraId="432215C5" w14:textId="77777777" w:rsidR="00623EFC" w:rsidRDefault="00623EFC">
            <w:pPr>
              <w:jc w:val="right"/>
              <w:rPr>
                <w:rFonts w:ascii="Calibri" w:hAnsi="Calibri" w:cs="Calibri"/>
                <w:color w:val="000000"/>
              </w:rPr>
            </w:pPr>
            <w:r>
              <w:rPr>
                <w:rFonts w:ascii="Calibri" w:hAnsi="Calibri" w:cs="Calibri"/>
                <w:color w:val="000000"/>
              </w:rPr>
              <w:t>116.931,75</w:t>
            </w:r>
          </w:p>
        </w:tc>
        <w:tc>
          <w:tcPr>
            <w:tcW w:w="1894" w:type="dxa"/>
            <w:tcBorders>
              <w:top w:val="nil"/>
              <w:left w:val="nil"/>
              <w:bottom w:val="single" w:sz="4" w:space="0" w:color="C0C0C0"/>
              <w:right w:val="single" w:sz="4" w:space="0" w:color="C0C0C0"/>
            </w:tcBorders>
            <w:vAlign w:val="bottom"/>
            <w:hideMark/>
          </w:tcPr>
          <w:p w14:paraId="0DA9FC70" w14:textId="77777777" w:rsidR="00623EFC" w:rsidRDefault="00623EFC">
            <w:pPr>
              <w:jc w:val="right"/>
              <w:rPr>
                <w:rFonts w:ascii="Calibri" w:hAnsi="Calibri" w:cs="Calibri"/>
                <w:color w:val="000000"/>
              </w:rPr>
            </w:pPr>
            <w:r>
              <w:rPr>
                <w:rFonts w:ascii="Calibri" w:hAnsi="Calibri" w:cs="Calibri"/>
                <w:color w:val="000000"/>
              </w:rPr>
              <w:t>117.513,50</w:t>
            </w:r>
          </w:p>
        </w:tc>
      </w:tr>
      <w:tr w:rsidR="00623EFC" w14:paraId="1D5054CC" w14:textId="77777777" w:rsidTr="00623EFC">
        <w:trPr>
          <w:trHeight w:val="369"/>
        </w:trPr>
        <w:tc>
          <w:tcPr>
            <w:tcW w:w="1136" w:type="dxa"/>
            <w:tcBorders>
              <w:top w:val="nil"/>
              <w:left w:val="single" w:sz="4" w:space="0" w:color="C0C0C0"/>
              <w:bottom w:val="single" w:sz="4" w:space="0" w:color="C0C0C0"/>
              <w:right w:val="single" w:sz="4" w:space="0" w:color="C0C0C0"/>
            </w:tcBorders>
            <w:vAlign w:val="bottom"/>
            <w:hideMark/>
          </w:tcPr>
          <w:p w14:paraId="139FBA54" w14:textId="77777777" w:rsidR="00623EFC" w:rsidRDefault="00623EFC">
            <w:pPr>
              <w:jc w:val="center"/>
              <w:rPr>
                <w:rFonts w:ascii="Calibri" w:hAnsi="Calibri" w:cs="Calibri"/>
                <w:color w:val="000000"/>
              </w:rPr>
            </w:pPr>
            <w:r>
              <w:rPr>
                <w:rFonts w:ascii="Calibri" w:hAnsi="Calibri" w:cs="Calibri"/>
                <w:color w:val="000000"/>
              </w:rPr>
              <w:t>414</w:t>
            </w:r>
          </w:p>
        </w:tc>
        <w:tc>
          <w:tcPr>
            <w:tcW w:w="6583" w:type="dxa"/>
            <w:tcBorders>
              <w:top w:val="nil"/>
              <w:left w:val="nil"/>
              <w:bottom w:val="single" w:sz="4" w:space="0" w:color="C0C0C0"/>
              <w:right w:val="single" w:sz="4" w:space="0" w:color="C0C0C0"/>
            </w:tcBorders>
            <w:vAlign w:val="bottom"/>
            <w:hideMark/>
          </w:tcPr>
          <w:p w14:paraId="71BBE2E2" w14:textId="77777777" w:rsidR="00623EFC" w:rsidRDefault="00623EFC">
            <w:pPr>
              <w:rPr>
                <w:rFonts w:ascii="Calibri" w:hAnsi="Calibri" w:cs="Calibri"/>
                <w:color w:val="000000"/>
              </w:rPr>
            </w:pPr>
            <w:r>
              <w:rPr>
                <w:rFonts w:ascii="Calibri" w:hAnsi="Calibri" w:cs="Calibri"/>
                <w:color w:val="000000"/>
              </w:rPr>
              <w:t>Šumski doprinos</w:t>
            </w:r>
          </w:p>
        </w:tc>
        <w:tc>
          <w:tcPr>
            <w:tcW w:w="1894" w:type="dxa"/>
            <w:tcBorders>
              <w:top w:val="nil"/>
              <w:left w:val="nil"/>
              <w:bottom w:val="single" w:sz="4" w:space="0" w:color="C0C0C0"/>
              <w:right w:val="single" w:sz="4" w:space="0" w:color="C0C0C0"/>
            </w:tcBorders>
            <w:vAlign w:val="bottom"/>
            <w:hideMark/>
          </w:tcPr>
          <w:p w14:paraId="4FFBE50C" w14:textId="77777777" w:rsidR="00623EFC" w:rsidRDefault="00623EFC">
            <w:pPr>
              <w:jc w:val="right"/>
              <w:rPr>
                <w:rFonts w:ascii="Calibri" w:hAnsi="Calibri" w:cs="Calibri"/>
                <w:color w:val="000000"/>
              </w:rPr>
            </w:pPr>
            <w:r>
              <w:rPr>
                <w:rFonts w:ascii="Calibri" w:hAnsi="Calibri" w:cs="Calibri"/>
                <w:color w:val="000000"/>
              </w:rPr>
              <w:t>3.400,00</w:t>
            </w:r>
          </w:p>
        </w:tc>
        <w:tc>
          <w:tcPr>
            <w:tcW w:w="1894" w:type="dxa"/>
            <w:tcBorders>
              <w:top w:val="nil"/>
              <w:left w:val="nil"/>
              <w:bottom w:val="single" w:sz="4" w:space="0" w:color="C0C0C0"/>
              <w:right w:val="single" w:sz="4" w:space="0" w:color="C0C0C0"/>
            </w:tcBorders>
            <w:vAlign w:val="bottom"/>
            <w:hideMark/>
          </w:tcPr>
          <w:p w14:paraId="0D8EDB66" w14:textId="77777777" w:rsidR="00623EFC" w:rsidRDefault="00623EFC">
            <w:pPr>
              <w:jc w:val="right"/>
              <w:rPr>
                <w:rFonts w:ascii="Calibri" w:hAnsi="Calibri" w:cs="Calibri"/>
                <w:color w:val="000000"/>
              </w:rPr>
            </w:pPr>
            <w:r>
              <w:rPr>
                <w:rFonts w:ascii="Calibri" w:hAnsi="Calibri" w:cs="Calibri"/>
                <w:color w:val="000000"/>
              </w:rPr>
              <w:t>3.417,00</w:t>
            </w:r>
          </w:p>
        </w:tc>
        <w:tc>
          <w:tcPr>
            <w:tcW w:w="1894" w:type="dxa"/>
            <w:tcBorders>
              <w:top w:val="nil"/>
              <w:left w:val="nil"/>
              <w:bottom w:val="single" w:sz="4" w:space="0" w:color="C0C0C0"/>
              <w:right w:val="single" w:sz="4" w:space="0" w:color="C0C0C0"/>
            </w:tcBorders>
            <w:vAlign w:val="bottom"/>
            <w:hideMark/>
          </w:tcPr>
          <w:p w14:paraId="3C8389F5" w14:textId="77777777" w:rsidR="00623EFC" w:rsidRDefault="00623EFC">
            <w:pPr>
              <w:jc w:val="right"/>
              <w:rPr>
                <w:rFonts w:ascii="Calibri" w:hAnsi="Calibri" w:cs="Calibri"/>
                <w:color w:val="000000"/>
              </w:rPr>
            </w:pPr>
            <w:r>
              <w:rPr>
                <w:rFonts w:ascii="Calibri" w:hAnsi="Calibri" w:cs="Calibri"/>
                <w:color w:val="000000"/>
              </w:rPr>
              <w:t>3.434,00</w:t>
            </w:r>
          </w:p>
        </w:tc>
      </w:tr>
      <w:tr w:rsidR="00623EFC" w14:paraId="4C80682D" w14:textId="77777777" w:rsidTr="00623EFC">
        <w:trPr>
          <w:trHeight w:val="369"/>
        </w:trPr>
        <w:tc>
          <w:tcPr>
            <w:tcW w:w="1136" w:type="dxa"/>
            <w:tcBorders>
              <w:top w:val="nil"/>
              <w:left w:val="single" w:sz="4" w:space="0" w:color="C0C0C0"/>
              <w:bottom w:val="single" w:sz="4" w:space="0" w:color="C0C0C0"/>
              <w:right w:val="single" w:sz="4" w:space="0" w:color="C0C0C0"/>
            </w:tcBorders>
            <w:vAlign w:val="bottom"/>
            <w:hideMark/>
          </w:tcPr>
          <w:p w14:paraId="2DD1D2F4" w14:textId="77777777" w:rsidR="00623EFC" w:rsidRDefault="00623EFC">
            <w:pPr>
              <w:jc w:val="center"/>
              <w:rPr>
                <w:rFonts w:ascii="Calibri" w:hAnsi="Calibri" w:cs="Calibri"/>
                <w:color w:val="000000"/>
              </w:rPr>
            </w:pPr>
            <w:r>
              <w:rPr>
                <w:rFonts w:ascii="Calibri" w:hAnsi="Calibri" w:cs="Calibri"/>
                <w:color w:val="000000"/>
              </w:rPr>
              <w:t>420</w:t>
            </w:r>
          </w:p>
        </w:tc>
        <w:tc>
          <w:tcPr>
            <w:tcW w:w="6583" w:type="dxa"/>
            <w:tcBorders>
              <w:top w:val="nil"/>
              <w:left w:val="nil"/>
              <w:bottom w:val="single" w:sz="4" w:space="0" w:color="C0C0C0"/>
              <w:right w:val="single" w:sz="4" w:space="0" w:color="C0C0C0"/>
            </w:tcBorders>
            <w:vAlign w:val="bottom"/>
            <w:hideMark/>
          </w:tcPr>
          <w:p w14:paraId="6596A0FF" w14:textId="77777777" w:rsidR="00623EFC" w:rsidRDefault="00623EFC">
            <w:pPr>
              <w:rPr>
                <w:rFonts w:ascii="Calibri" w:hAnsi="Calibri" w:cs="Calibri"/>
                <w:color w:val="000000"/>
              </w:rPr>
            </w:pPr>
            <w:r>
              <w:rPr>
                <w:rFonts w:ascii="Calibri" w:hAnsi="Calibri" w:cs="Calibri"/>
                <w:color w:val="000000"/>
              </w:rPr>
              <w:t>Ostali prihodi po posebnim propisima</w:t>
            </w:r>
          </w:p>
        </w:tc>
        <w:tc>
          <w:tcPr>
            <w:tcW w:w="1894" w:type="dxa"/>
            <w:tcBorders>
              <w:top w:val="nil"/>
              <w:left w:val="nil"/>
              <w:bottom w:val="single" w:sz="4" w:space="0" w:color="C0C0C0"/>
              <w:right w:val="single" w:sz="4" w:space="0" w:color="C0C0C0"/>
            </w:tcBorders>
            <w:vAlign w:val="bottom"/>
            <w:hideMark/>
          </w:tcPr>
          <w:p w14:paraId="5EAB45FB" w14:textId="508AFBB9" w:rsidR="00623EFC" w:rsidRDefault="00623EFC">
            <w:pPr>
              <w:jc w:val="right"/>
              <w:rPr>
                <w:rFonts w:ascii="Calibri" w:hAnsi="Calibri" w:cs="Calibri"/>
                <w:color w:val="000000"/>
              </w:rPr>
            </w:pPr>
            <w:r>
              <w:rPr>
                <w:rFonts w:ascii="Calibri" w:hAnsi="Calibri" w:cs="Calibri"/>
                <w:color w:val="000000"/>
              </w:rPr>
              <w:t>5</w:t>
            </w:r>
            <w:r w:rsidR="00070C80">
              <w:rPr>
                <w:rFonts w:ascii="Calibri" w:hAnsi="Calibri" w:cs="Calibri"/>
                <w:color w:val="000000"/>
              </w:rPr>
              <w:t>9</w:t>
            </w:r>
            <w:r>
              <w:rPr>
                <w:rFonts w:ascii="Calibri" w:hAnsi="Calibri" w:cs="Calibri"/>
                <w:color w:val="000000"/>
              </w:rPr>
              <w:t>.200,00</w:t>
            </w:r>
          </w:p>
        </w:tc>
        <w:tc>
          <w:tcPr>
            <w:tcW w:w="1894" w:type="dxa"/>
            <w:tcBorders>
              <w:top w:val="nil"/>
              <w:left w:val="nil"/>
              <w:bottom w:val="single" w:sz="4" w:space="0" w:color="C0C0C0"/>
              <w:right w:val="single" w:sz="4" w:space="0" w:color="C0C0C0"/>
            </w:tcBorders>
            <w:vAlign w:val="bottom"/>
            <w:hideMark/>
          </w:tcPr>
          <w:p w14:paraId="6BA884E0" w14:textId="77777777" w:rsidR="00623EFC" w:rsidRDefault="00623EFC">
            <w:pPr>
              <w:jc w:val="right"/>
              <w:rPr>
                <w:rFonts w:ascii="Calibri" w:hAnsi="Calibri" w:cs="Calibri"/>
                <w:color w:val="000000"/>
              </w:rPr>
            </w:pPr>
            <w:r>
              <w:rPr>
                <w:rFonts w:ascii="Calibri" w:hAnsi="Calibri" w:cs="Calibri"/>
                <w:color w:val="000000"/>
              </w:rPr>
              <w:t>149.946,00</w:t>
            </w:r>
          </w:p>
        </w:tc>
        <w:tc>
          <w:tcPr>
            <w:tcW w:w="1894" w:type="dxa"/>
            <w:tcBorders>
              <w:top w:val="nil"/>
              <w:left w:val="nil"/>
              <w:bottom w:val="single" w:sz="4" w:space="0" w:color="C0C0C0"/>
              <w:right w:val="single" w:sz="4" w:space="0" w:color="C0C0C0"/>
            </w:tcBorders>
            <w:vAlign w:val="bottom"/>
            <w:hideMark/>
          </w:tcPr>
          <w:p w14:paraId="3AFE6549" w14:textId="77777777" w:rsidR="00623EFC" w:rsidRDefault="00623EFC">
            <w:pPr>
              <w:jc w:val="right"/>
              <w:rPr>
                <w:rFonts w:ascii="Calibri" w:hAnsi="Calibri" w:cs="Calibri"/>
                <w:color w:val="000000"/>
              </w:rPr>
            </w:pPr>
            <w:r>
              <w:rPr>
                <w:rFonts w:ascii="Calibri" w:hAnsi="Calibri" w:cs="Calibri"/>
                <w:color w:val="000000"/>
              </w:rPr>
              <w:t>150.692,00</w:t>
            </w:r>
          </w:p>
        </w:tc>
      </w:tr>
      <w:tr w:rsidR="00623EFC" w14:paraId="5DF1FCE4" w14:textId="77777777" w:rsidTr="00623EFC">
        <w:trPr>
          <w:trHeight w:val="369"/>
        </w:trPr>
        <w:tc>
          <w:tcPr>
            <w:tcW w:w="1136" w:type="dxa"/>
            <w:tcBorders>
              <w:top w:val="nil"/>
              <w:left w:val="single" w:sz="4" w:space="0" w:color="C0C0C0"/>
              <w:bottom w:val="single" w:sz="4" w:space="0" w:color="C0C0C0"/>
              <w:right w:val="single" w:sz="4" w:space="0" w:color="C0C0C0"/>
            </w:tcBorders>
            <w:vAlign w:val="bottom"/>
            <w:hideMark/>
          </w:tcPr>
          <w:p w14:paraId="75296B33" w14:textId="77777777" w:rsidR="00623EFC" w:rsidRDefault="00623EFC">
            <w:pPr>
              <w:jc w:val="center"/>
              <w:rPr>
                <w:rFonts w:ascii="Calibri" w:hAnsi="Calibri" w:cs="Calibri"/>
                <w:color w:val="000000"/>
              </w:rPr>
            </w:pPr>
            <w:r>
              <w:rPr>
                <w:rFonts w:ascii="Calibri" w:hAnsi="Calibri" w:cs="Calibri"/>
                <w:color w:val="000000"/>
              </w:rPr>
              <w:t>491</w:t>
            </w:r>
          </w:p>
        </w:tc>
        <w:tc>
          <w:tcPr>
            <w:tcW w:w="6583" w:type="dxa"/>
            <w:tcBorders>
              <w:top w:val="nil"/>
              <w:left w:val="nil"/>
              <w:bottom w:val="single" w:sz="4" w:space="0" w:color="C0C0C0"/>
              <w:right w:val="single" w:sz="4" w:space="0" w:color="C0C0C0"/>
            </w:tcBorders>
            <w:vAlign w:val="bottom"/>
            <w:hideMark/>
          </w:tcPr>
          <w:p w14:paraId="51027019" w14:textId="77777777" w:rsidR="00623EFC" w:rsidRDefault="00623EFC">
            <w:pPr>
              <w:rPr>
                <w:rFonts w:ascii="Calibri" w:hAnsi="Calibri" w:cs="Calibri"/>
                <w:color w:val="000000"/>
              </w:rPr>
            </w:pPr>
            <w:r>
              <w:rPr>
                <w:rFonts w:ascii="Calibri" w:hAnsi="Calibri" w:cs="Calibri"/>
                <w:color w:val="000000"/>
              </w:rPr>
              <w:t>Komunalni doprinos RS</w:t>
            </w:r>
          </w:p>
        </w:tc>
        <w:tc>
          <w:tcPr>
            <w:tcW w:w="1894" w:type="dxa"/>
            <w:tcBorders>
              <w:top w:val="nil"/>
              <w:left w:val="nil"/>
              <w:bottom w:val="single" w:sz="4" w:space="0" w:color="C0C0C0"/>
              <w:right w:val="single" w:sz="4" w:space="0" w:color="C0C0C0"/>
            </w:tcBorders>
            <w:vAlign w:val="bottom"/>
            <w:hideMark/>
          </w:tcPr>
          <w:p w14:paraId="65935090" w14:textId="77777777" w:rsidR="00623EFC" w:rsidRDefault="00623EFC">
            <w:pPr>
              <w:jc w:val="right"/>
              <w:rPr>
                <w:rFonts w:ascii="Calibri" w:hAnsi="Calibri" w:cs="Calibri"/>
                <w:color w:val="000000"/>
              </w:rPr>
            </w:pPr>
            <w:r>
              <w:rPr>
                <w:rFonts w:ascii="Calibri" w:hAnsi="Calibri" w:cs="Calibri"/>
                <w:color w:val="000000"/>
              </w:rPr>
              <w:t>132.600,00</w:t>
            </w:r>
          </w:p>
        </w:tc>
        <w:tc>
          <w:tcPr>
            <w:tcW w:w="1894" w:type="dxa"/>
            <w:tcBorders>
              <w:top w:val="nil"/>
              <w:left w:val="nil"/>
              <w:bottom w:val="single" w:sz="4" w:space="0" w:color="C0C0C0"/>
              <w:right w:val="single" w:sz="4" w:space="0" w:color="C0C0C0"/>
            </w:tcBorders>
            <w:vAlign w:val="bottom"/>
            <w:hideMark/>
          </w:tcPr>
          <w:p w14:paraId="5F868A37" w14:textId="77777777" w:rsidR="00623EFC" w:rsidRDefault="00623EFC">
            <w:pPr>
              <w:jc w:val="right"/>
              <w:rPr>
                <w:rFonts w:ascii="Calibri" w:hAnsi="Calibri" w:cs="Calibri"/>
                <w:color w:val="000000"/>
              </w:rPr>
            </w:pPr>
            <w:r>
              <w:rPr>
                <w:rFonts w:ascii="Calibri" w:hAnsi="Calibri" w:cs="Calibri"/>
                <w:color w:val="000000"/>
              </w:rPr>
              <w:t>98.973,73</w:t>
            </w:r>
          </w:p>
        </w:tc>
        <w:tc>
          <w:tcPr>
            <w:tcW w:w="1894" w:type="dxa"/>
            <w:tcBorders>
              <w:top w:val="nil"/>
              <w:left w:val="nil"/>
              <w:bottom w:val="single" w:sz="4" w:space="0" w:color="C0C0C0"/>
              <w:right w:val="single" w:sz="4" w:space="0" w:color="C0C0C0"/>
            </w:tcBorders>
            <w:vAlign w:val="bottom"/>
            <w:hideMark/>
          </w:tcPr>
          <w:p w14:paraId="47713B05" w14:textId="77777777" w:rsidR="00623EFC" w:rsidRDefault="00623EFC">
            <w:pPr>
              <w:jc w:val="right"/>
              <w:rPr>
                <w:rFonts w:ascii="Calibri" w:hAnsi="Calibri" w:cs="Calibri"/>
                <w:color w:val="000000"/>
              </w:rPr>
            </w:pPr>
            <w:r>
              <w:rPr>
                <w:rFonts w:ascii="Calibri" w:hAnsi="Calibri" w:cs="Calibri"/>
                <w:color w:val="000000"/>
              </w:rPr>
              <w:t>0,00</w:t>
            </w:r>
          </w:p>
        </w:tc>
      </w:tr>
      <w:tr w:rsidR="00623EFC" w14:paraId="630C8866" w14:textId="77777777" w:rsidTr="00623EFC">
        <w:trPr>
          <w:trHeight w:val="369"/>
        </w:trPr>
        <w:tc>
          <w:tcPr>
            <w:tcW w:w="1136" w:type="dxa"/>
            <w:tcBorders>
              <w:top w:val="nil"/>
              <w:left w:val="single" w:sz="4" w:space="0" w:color="C0C0C0"/>
              <w:bottom w:val="single" w:sz="4" w:space="0" w:color="C0C0C0"/>
              <w:right w:val="single" w:sz="4" w:space="0" w:color="C0C0C0"/>
            </w:tcBorders>
            <w:vAlign w:val="bottom"/>
            <w:hideMark/>
          </w:tcPr>
          <w:p w14:paraId="277F9B02" w14:textId="77777777" w:rsidR="00623EFC" w:rsidRDefault="00623EFC">
            <w:pPr>
              <w:jc w:val="center"/>
              <w:rPr>
                <w:rFonts w:ascii="Calibri" w:hAnsi="Calibri" w:cs="Calibri"/>
                <w:color w:val="000000"/>
              </w:rPr>
            </w:pPr>
            <w:r>
              <w:rPr>
                <w:rFonts w:ascii="Calibri" w:hAnsi="Calibri" w:cs="Calibri"/>
                <w:color w:val="000000"/>
              </w:rPr>
              <w:t>510</w:t>
            </w:r>
          </w:p>
        </w:tc>
        <w:tc>
          <w:tcPr>
            <w:tcW w:w="6583" w:type="dxa"/>
            <w:tcBorders>
              <w:top w:val="nil"/>
              <w:left w:val="nil"/>
              <w:bottom w:val="single" w:sz="4" w:space="0" w:color="C0C0C0"/>
              <w:right w:val="single" w:sz="4" w:space="0" w:color="C0C0C0"/>
            </w:tcBorders>
            <w:vAlign w:val="bottom"/>
            <w:hideMark/>
          </w:tcPr>
          <w:p w14:paraId="656A6FF2" w14:textId="77777777" w:rsidR="00623EFC" w:rsidRDefault="00623EFC">
            <w:pPr>
              <w:rPr>
                <w:rFonts w:ascii="Calibri" w:hAnsi="Calibri" w:cs="Calibri"/>
                <w:color w:val="000000"/>
              </w:rPr>
            </w:pPr>
            <w:r>
              <w:rPr>
                <w:rFonts w:ascii="Calibri" w:hAnsi="Calibri" w:cs="Calibri"/>
                <w:color w:val="000000"/>
              </w:rPr>
              <w:t xml:space="preserve">Pomoći izravnanja za </w:t>
            </w:r>
            <w:proofErr w:type="spellStart"/>
            <w:r>
              <w:rPr>
                <w:rFonts w:ascii="Calibri" w:hAnsi="Calibri" w:cs="Calibri"/>
                <w:color w:val="000000"/>
              </w:rPr>
              <w:t>dec</w:t>
            </w:r>
            <w:proofErr w:type="spellEnd"/>
            <w:r>
              <w:rPr>
                <w:rFonts w:ascii="Calibri" w:hAnsi="Calibri" w:cs="Calibri"/>
                <w:color w:val="000000"/>
              </w:rPr>
              <w:t>. funkcije</w:t>
            </w:r>
          </w:p>
        </w:tc>
        <w:tc>
          <w:tcPr>
            <w:tcW w:w="1894" w:type="dxa"/>
            <w:tcBorders>
              <w:top w:val="nil"/>
              <w:left w:val="nil"/>
              <w:bottom w:val="single" w:sz="4" w:space="0" w:color="C0C0C0"/>
              <w:right w:val="single" w:sz="4" w:space="0" w:color="C0C0C0"/>
            </w:tcBorders>
            <w:vAlign w:val="bottom"/>
            <w:hideMark/>
          </w:tcPr>
          <w:p w14:paraId="3F55770C" w14:textId="77777777" w:rsidR="00623EFC" w:rsidRDefault="00623EFC">
            <w:pPr>
              <w:jc w:val="right"/>
              <w:rPr>
                <w:rFonts w:ascii="Calibri" w:hAnsi="Calibri" w:cs="Calibri"/>
                <w:color w:val="000000"/>
              </w:rPr>
            </w:pPr>
            <w:r>
              <w:rPr>
                <w:rFonts w:ascii="Calibri" w:hAnsi="Calibri" w:cs="Calibri"/>
                <w:color w:val="000000"/>
              </w:rPr>
              <w:t>20.000,00</w:t>
            </w:r>
          </w:p>
        </w:tc>
        <w:tc>
          <w:tcPr>
            <w:tcW w:w="1894" w:type="dxa"/>
            <w:tcBorders>
              <w:top w:val="nil"/>
              <w:left w:val="nil"/>
              <w:bottom w:val="single" w:sz="4" w:space="0" w:color="C0C0C0"/>
              <w:right w:val="single" w:sz="4" w:space="0" w:color="C0C0C0"/>
            </w:tcBorders>
            <w:vAlign w:val="bottom"/>
            <w:hideMark/>
          </w:tcPr>
          <w:p w14:paraId="4CC4E2EC" w14:textId="77777777" w:rsidR="00623EFC" w:rsidRDefault="00623EFC">
            <w:pPr>
              <w:jc w:val="right"/>
              <w:rPr>
                <w:rFonts w:ascii="Calibri" w:hAnsi="Calibri" w:cs="Calibri"/>
                <w:color w:val="000000"/>
              </w:rPr>
            </w:pPr>
            <w:r>
              <w:rPr>
                <w:rFonts w:ascii="Calibri" w:hAnsi="Calibri" w:cs="Calibri"/>
                <w:color w:val="000000"/>
              </w:rPr>
              <w:t>20.100,00</w:t>
            </w:r>
          </w:p>
        </w:tc>
        <w:tc>
          <w:tcPr>
            <w:tcW w:w="1894" w:type="dxa"/>
            <w:tcBorders>
              <w:top w:val="nil"/>
              <w:left w:val="nil"/>
              <w:bottom w:val="single" w:sz="4" w:space="0" w:color="C0C0C0"/>
              <w:right w:val="single" w:sz="4" w:space="0" w:color="C0C0C0"/>
            </w:tcBorders>
            <w:vAlign w:val="bottom"/>
            <w:hideMark/>
          </w:tcPr>
          <w:p w14:paraId="3842503A" w14:textId="77777777" w:rsidR="00623EFC" w:rsidRDefault="00623EFC">
            <w:pPr>
              <w:jc w:val="right"/>
              <w:rPr>
                <w:rFonts w:ascii="Calibri" w:hAnsi="Calibri" w:cs="Calibri"/>
                <w:color w:val="000000"/>
              </w:rPr>
            </w:pPr>
            <w:r>
              <w:rPr>
                <w:rFonts w:ascii="Calibri" w:hAnsi="Calibri" w:cs="Calibri"/>
                <w:color w:val="000000"/>
              </w:rPr>
              <w:t>20.200,00</w:t>
            </w:r>
          </w:p>
        </w:tc>
      </w:tr>
      <w:tr w:rsidR="00623EFC" w14:paraId="028BB342" w14:textId="77777777" w:rsidTr="00623EFC">
        <w:trPr>
          <w:trHeight w:val="369"/>
        </w:trPr>
        <w:tc>
          <w:tcPr>
            <w:tcW w:w="1136" w:type="dxa"/>
            <w:tcBorders>
              <w:top w:val="nil"/>
              <w:left w:val="single" w:sz="4" w:space="0" w:color="C0C0C0"/>
              <w:bottom w:val="single" w:sz="4" w:space="0" w:color="C0C0C0"/>
              <w:right w:val="single" w:sz="4" w:space="0" w:color="C0C0C0"/>
            </w:tcBorders>
            <w:vAlign w:val="bottom"/>
            <w:hideMark/>
          </w:tcPr>
          <w:p w14:paraId="72D9AE42" w14:textId="77777777" w:rsidR="00623EFC" w:rsidRDefault="00623EFC">
            <w:pPr>
              <w:jc w:val="center"/>
              <w:rPr>
                <w:rFonts w:ascii="Calibri" w:hAnsi="Calibri" w:cs="Calibri"/>
                <w:color w:val="000000"/>
              </w:rPr>
            </w:pPr>
            <w:r>
              <w:rPr>
                <w:rFonts w:ascii="Calibri" w:hAnsi="Calibri" w:cs="Calibri"/>
                <w:color w:val="000000"/>
              </w:rPr>
              <w:t>520</w:t>
            </w:r>
          </w:p>
        </w:tc>
        <w:tc>
          <w:tcPr>
            <w:tcW w:w="6583" w:type="dxa"/>
            <w:tcBorders>
              <w:top w:val="nil"/>
              <w:left w:val="nil"/>
              <w:bottom w:val="single" w:sz="4" w:space="0" w:color="C0C0C0"/>
              <w:right w:val="single" w:sz="4" w:space="0" w:color="C0C0C0"/>
            </w:tcBorders>
            <w:vAlign w:val="bottom"/>
            <w:hideMark/>
          </w:tcPr>
          <w:p w14:paraId="23FF07D3" w14:textId="77777777" w:rsidR="00623EFC" w:rsidRDefault="00623EFC">
            <w:pPr>
              <w:rPr>
                <w:rFonts w:ascii="Calibri" w:hAnsi="Calibri" w:cs="Calibri"/>
                <w:color w:val="000000"/>
              </w:rPr>
            </w:pPr>
            <w:r>
              <w:rPr>
                <w:rFonts w:ascii="Calibri" w:hAnsi="Calibri" w:cs="Calibri"/>
                <w:color w:val="000000"/>
              </w:rPr>
              <w:t>Pomoći</w:t>
            </w:r>
          </w:p>
        </w:tc>
        <w:tc>
          <w:tcPr>
            <w:tcW w:w="1894" w:type="dxa"/>
            <w:tcBorders>
              <w:top w:val="nil"/>
              <w:left w:val="nil"/>
              <w:bottom w:val="single" w:sz="4" w:space="0" w:color="C0C0C0"/>
              <w:right w:val="single" w:sz="4" w:space="0" w:color="C0C0C0"/>
            </w:tcBorders>
            <w:vAlign w:val="bottom"/>
            <w:hideMark/>
          </w:tcPr>
          <w:p w14:paraId="09DBE839" w14:textId="77777777" w:rsidR="00623EFC" w:rsidRDefault="00623EFC">
            <w:pPr>
              <w:jc w:val="right"/>
              <w:rPr>
                <w:rFonts w:ascii="Calibri" w:hAnsi="Calibri" w:cs="Calibri"/>
                <w:color w:val="000000"/>
              </w:rPr>
            </w:pPr>
            <w:r>
              <w:rPr>
                <w:rFonts w:ascii="Calibri" w:hAnsi="Calibri" w:cs="Calibri"/>
                <w:color w:val="000000"/>
              </w:rPr>
              <w:t>443.400,00</w:t>
            </w:r>
          </w:p>
        </w:tc>
        <w:tc>
          <w:tcPr>
            <w:tcW w:w="1894" w:type="dxa"/>
            <w:tcBorders>
              <w:top w:val="nil"/>
              <w:left w:val="nil"/>
              <w:bottom w:val="single" w:sz="4" w:space="0" w:color="C0C0C0"/>
              <w:right w:val="single" w:sz="4" w:space="0" w:color="C0C0C0"/>
            </w:tcBorders>
            <w:vAlign w:val="bottom"/>
            <w:hideMark/>
          </w:tcPr>
          <w:p w14:paraId="54687985" w14:textId="77777777" w:rsidR="00623EFC" w:rsidRDefault="00623EFC">
            <w:pPr>
              <w:jc w:val="right"/>
              <w:rPr>
                <w:rFonts w:ascii="Calibri" w:hAnsi="Calibri" w:cs="Calibri"/>
                <w:color w:val="000000"/>
              </w:rPr>
            </w:pPr>
            <w:r>
              <w:rPr>
                <w:rFonts w:ascii="Calibri" w:hAnsi="Calibri" w:cs="Calibri"/>
                <w:color w:val="000000"/>
              </w:rPr>
              <w:t>380.292,00</w:t>
            </w:r>
          </w:p>
        </w:tc>
        <w:tc>
          <w:tcPr>
            <w:tcW w:w="1894" w:type="dxa"/>
            <w:tcBorders>
              <w:top w:val="nil"/>
              <w:left w:val="nil"/>
              <w:bottom w:val="single" w:sz="4" w:space="0" w:color="C0C0C0"/>
              <w:right w:val="single" w:sz="4" w:space="0" w:color="C0C0C0"/>
            </w:tcBorders>
            <w:vAlign w:val="bottom"/>
            <w:hideMark/>
          </w:tcPr>
          <w:p w14:paraId="470AC09A" w14:textId="77777777" w:rsidR="00623EFC" w:rsidRDefault="00623EFC">
            <w:pPr>
              <w:jc w:val="right"/>
              <w:rPr>
                <w:rFonts w:ascii="Calibri" w:hAnsi="Calibri" w:cs="Calibri"/>
                <w:color w:val="000000"/>
              </w:rPr>
            </w:pPr>
            <w:r>
              <w:rPr>
                <w:rFonts w:ascii="Calibri" w:hAnsi="Calibri" w:cs="Calibri"/>
                <w:color w:val="000000"/>
              </w:rPr>
              <w:t>271.894,00</w:t>
            </w:r>
          </w:p>
        </w:tc>
      </w:tr>
      <w:tr w:rsidR="00623EFC" w14:paraId="6B864A66" w14:textId="77777777" w:rsidTr="00623EFC">
        <w:trPr>
          <w:trHeight w:val="369"/>
        </w:trPr>
        <w:tc>
          <w:tcPr>
            <w:tcW w:w="1136" w:type="dxa"/>
            <w:tcBorders>
              <w:top w:val="nil"/>
              <w:left w:val="single" w:sz="4" w:space="0" w:color="C0C0C0"/>
              <w:bottom w:val="single" w:sz="4" w:space="0" w:color="C0C0C0"/>
              <w:right w:val="single" w:sz="4" w:space="0" w:color="C0C0C0"/>
            </w:tcBorders>
            <w:vAlign w:val="bottom"/>
            <w:hideMark/>
          </w:tcPr>
          <w:p w14:paraId="4468A040" w14:textId="77777777" w:rsidR="00623EFC" w:rsidRDefault="00623EFC">
            <w:pPr>
              <w:jc w:val="center"/>
              <w:rPr>
                <w:rFonts w:ascii="Calibri" w:hAnsi="Calibri" w:cs="Calibri"/>
                <w:color w:val="000000"/>
              </w:rPr>
            </w:pPr>
            <w:r>
              <w:rPr>
                <w:rFonts w:ascii="Calibri" w:hAnsi="Calibri" w:cs="Calibri"/>
                <w:color w:val="000000"/>
              </w:rPr>
              <w:t>523</w:t>
            </w:r>
          </w:p>
        </w:tc>
        <w:tc>
          <w:tcPr>
            <w:tcW w:w="6583" w:type="dxa"/>
            <w:tcBorders>
              <w:top w:val="nil"/>
              <w:left w:val="nil"/>
              <w:bottom w:val="single" w:sz="4" w:space="0" w:color="C0C0C0"/>
              <w:right w:val="single" w:sz="4" w:space="0" w:color="C0C0C0"/>
            </w:tcBorders>
            <w:vAlign w:val="bottom"/>
            <w:hideMark/>
          </w:tcPr>
          <w:p w14:paraId="7CD896B5" w14:textId="77777777" w:rsidR="00623EFC" w:rsidRDefault="00623EFC">
            <w:pPr>
              <w:rPr>
                <w:rFonts w:ascii="Calibri" w:hAnsi="Calibri" w:cs="Calibri"/>
                <w:color w:val="000000"/>
              </w:rPr>
            </w:pPr>
            <w:r>
              <w:rPr>
                <w:rFonts w:ascii="Calibri" w:hAnsi="Calibri" w:cs="Calibri"/>
                <w:color w:val="000000"/>
              </w:rPr>
              <w:t>Pomoći - Fiskalno izravnanje</w:t>
            </w:r>
          </w:p>
        </w:tc>
        <w:tc>
          <w:tcPr>
            <w:tcW w:w="1894" w:type="dxa"/>
            <w:tcBorders>
              <w:top w:val="nil"/>
              <w:left w:val="nil"/>
              <w:bottom w:val="single" w:sz="4" w:space="0" w:color="C0C0C0"/>
              <w:right w:val="single" w:sz="4" w:space="0" w:color="C0C0C0"/>
            </w:tcBorders>
            <w:vAlign w:val="bottom"/>
            <w:hideMark/>
          </w:tcPr>
          <w:p w14:paraId="1C1A9E55" w14:textId="77777777" w:rsidR="00623EFC" w:rsidRDefault="00623EFC">
            <w:pPr>
              <w:jc w:val="right"/>
              <w:rPr>
                <w:rFonts w:ascii="Calibri" w:hAnsi="Calibri" w:cs="Calibri"/>
                <w:color w:val="000000"/>
              </w:rPr>
            </w:pPr>
            <w:r>
              <w:rPr>
                <w:rFonts w:ascii="Calibri" w:hAnsi="Calibri" w:cs="Calibri"/>
                <w:color w:val="000000"/>
              </w:rPr>
              <w:t>26.000,00</w:t>
            </w:r>
          </w:p>
        </w:tc>
        <w:tc>
          <w:tcPr>
            <w:tcW w:w="1894" w:type="dxa"/>
            <w:tcBorders>
              <w:top w:val="nil"/>
              <w:left w:val="nil"/>
              <w:bottom w:val="single" w:sz="4" w:space="0" w:color="C0C0C0"/>
              <w:right w:val="single" w:sz="4" w:space="0" w:color="C0C0C0"/>
            </w:tcBorders>
            <w:vAlign w:val="bottom"/>
            <w:hideMark/>
          </w:tcPr>
          <w:p w14:paraId="4438F107" w14:textId="77777777" w:rsidR="00623EFC" w:rsidRDefault="00623EFC">
            <w:pPr>
              <w:jc w:val="right"/>
              <w:rPr>
                <w:rFonts w:ascii="Calibri" w:hAnsi="Calibri" w:cs="Calibri"/>
                <w:color w:val="000000"/>
              </w:rPr>
            </w:pPr>
            <w:r>
              <w:rPr>
                <w:rFonts w:ascii="Calibri" w:hAnsi="Calibri" w:cs="Calibri"/>
                <w:color w:val="000000"/>
              </w:rPr>
              <w:t>26.130,00</w:t>
            </w:r>
          </w:p>
        </w:tc>
        <w:tc>
          <w:tcPr>
            <w:tcW w:w="1894" w:type="dxa"/>
            <w:tcBorders>
              <w:top w:val="nil"/>
              <w:left w:val="nil"/>
              <w:bottom w:val="single" w:sz="4" w:space="0" w:color="C0C0C0"/>
              <w:right w:val="single" w:sz="4" w:space="0" w:color="C0C0C0"/>
            </w:tcBorders>
            <w:vAlign w:val="bottom"/>
            <w:hideMark/>
          </w:tcPr>
          <w:p w14:paraId="578384B0" w14:textId="77777777" w:rsidR="00623EFC" w:rsidRDefault="00623EFC">
            <w:pPr>
              <w:jc w:val="right"/>
              <w:rPr>
                <w:rFonts w:ascii="Calibri" w:hAnsi="Calibri" w:cs="Calibri"/>
                <w:color w:val="000000"/>
              </w:rPr>
            </w:pPr>
            <w:r>
              <w:rPr>
                <w:rFonts w:ascii="Calibri" w:hAnsi="Calibri" w:cs="Calibri"/>
                <w:color w:val="000000"/>
              </w:rPr>
              <w:t>26.260,00</w:t>
            </w:r>
          </w:p>
        </w:tc>
      </w:tr>
      <w:tr w:rsidR="00623EFC" w14:paraId="3678EBAF" w14:textId="77777777" w:rsidTr="00623EFC">
        <w:trPr>
          <w:trHeight w:val="369"/>
        </w:trPr>
        <w:tc>
          <w:tcPr>
            <w:tcW w:w="1136" w:type="dxa"/>
            <w:tcBorders>
              <w:top w:val="nil"/>
              <w:left w:val="single" w:sz="4" w:space="0" w:color="C0C0C0"/>
              <w:bottom w:val="single" w:sz="4" w:space="0" w:color="C0C0C0"/>
              <w:right w:val="single" w:sz="4" w:space="0" w:color="C0C0C0"/>
            </w:tcBorders>
            <w:vAlign w:val="bottom"/>
            <w:hideMark/>
          </w:tcPr>
          <w:p w14:paraId="19E10B91" w14:textId="77777777" w:rsidR="00623EFC" w:rsidRDefault="00623EFC">
            <w:pPr>
              <w:jc w:val="center"/>
              <w:rPr>
                <w:rFonts w:ascii="Calibri" w:hAnsi="Calibri" w:cs="Calibri"/>
                <w:color w:val="000000"/>
              </w:rPr>
            </w:pPr>
            <w:r>
              <w:rPr>
                <w:rFonts w:ascii="Calibri" w:hAnsi="Calibri" w:cs="Calibri"/>
                <w:color w:val="000000"/>
              </w:rPr>
              <w:t>524</w:t>
            </w:r>
          </w:p>
        </w:tc>
        <w:tc>
          <w:tcPr>
            <w:tcW w:w="6583" w:type="dxa"/>
            <w:tcBorders>
              <w:top w:val="nil"/>
              <w:left w:val="nil"/>
              <w:bottom w:val="single" w:sz="4" w:space="0" w:color="C0C0C0"/>
              <w:right w:val="single" w:sz="4" w:space="0" w:color="C0C0C0"/>
            </w:tcBorders>
            <w:vAlign w:val="bottom"/>
            <w:hideMark/>
          </w:tcPr>
          <w:p w14:paraId="69856B5A" w14:textId="77777777" w:rsidR="00623EFC" w:rsidRDefault="00623EFC">
            <w:pPr>
              <w:rPr>
                <w:rFonts w:ascii="Calibri" w:hAnsi="Calibri" w:cs="Calibri"/>
                <w:color w:val="000000"/>
              </w:rPr>
            </w:pPr>
            <w:r>
              <w:rPr>
                <w:rFonts w:ascii="Calibri" w:hAnsi="Calibri" w:cs="Calibri"/>
                <w:color w:val="000000"/>
              </w:rPr>
              <w:t>Pomoći - Funkcionalna održivost DV</w:t>
            </w:r>
          </w:p>
        </w:tc>
        <w:tc>
          <w:tcPr>
            <w:tcW w:w="1894" w:type="dxa"/>
            <w:tcBorders>
              <w:top w:val="nil"/>
              <w:left w:val="nil"/>
              <w:bottom w:val="single" w:sz="4" w:space="0" w:color="C0C0C0"/>
              <w:right w:val="single" w:sz="4" w:space="0" w:color="C0C0C0"/>
            </w:tcBorders>
            <w:vAlign w:val="bottom"/>
            <w:hideMark/>
          </w:tcPr>
          <w:p w14:paraId="3E7445F2" w14:textId="77777777" w:rsidR="00623EFC" w:rsidRDefault="00623EFC">
            <w:pPr>
              <w:jc w:val="right"/>
              <w:rPr>
                <w:rFonts w:ascii="Calibri" w:hAnsi="Calibri" w:cs="Calibri"/>
                <w:color w:val="000000"/>
              </w:rPr>
            </w:pPr>
            <w:r>
              <w:rPr>
                <w:rFonts w:ascii="Calibri" w:hAnsi="Calibri" w:cs="Calibri"/>
                <w:color w:val="000000"/>
              </w:rPr>
              <w:t>21.000,00</w:t>
            </w:r>
          </w:p>
        </w:tc>
        <w:tc>
          <w:tcPr>
            <w:tcW w:w="1894" w:type="dxa"/>
            <w:tcBorders>
              <w:top w:val="nil"/>
              <w:left w:val="nil"/>
              <w:bottom w:val="single" w:sz="4" w:space="0" w:color="C0C0C0"/>
              <w:right w:val="single" w:sz="4" w:space="0" w:color="C0C0C0"/>
            </w:tcBorders>
            <w:vAlign w:val="bottom"/>
            <w:hideMark/>
          </w:tcPr>
          <w:p w14:paraId="0DAC1E1F" w14:textId="77777777" w:rsidR="00623EFC" w:rsidRDefault="00623EFC">
            <w:pPr>
              <w:jc w:val="right"/>
              <w:rPr>
                <w:rFonts w:ascii="Calibri" w:hAnsi="Calibri" w:cs="Calibri"/>
                <w:color w:val="000000"/>
              </w:rPr>
            </w:pPr>
            <w:r>
              <w:rPr>
                <w:rFonts w:ascii="Calibri" w:hAnsi="Calibri" w:cs="Calibri"/>
                <w:color w:val="000000"/>
              </w:rPr>
              <w:t>21.105,00</w:t>
            </w:r>
          </w:p>
        </w:tc>
        <w:tc>
          <w:tcPr>
            <w:tcW w:w="1894" w:type="dxa"/>
            <w:tcBorders>
              <w:top w:val="nil"/>
              <w:left w:val="nil"/>
              <w:bottom w:val="single" w:sz="4" w:space="0" w:color="C0C0C0"/>
              <w:right w:val="single" w:sz="4" w:space="0" w:color="C0C0C0"/>
            </w:tcBorders>
            <w:vAlign w:val="bottom"/>
            <w:hideMark/>
          </w:tcPr>
          <w:p w14:paraId="1F0C507F" w14:textId="77777777" w:rsidR="00623EFC" w:rsidRDefault="00623EFC">
            <w:pPr>
              <w:jc w:val="right"/>
              <w:rPr>
                <w:rFonts w:ascii="Calibri" w:hAnsi="Calibri" w:cs="Calibri"/>
                <w:color w:val="000000"/>
              </w:rPr>
            </w:pPr>
            <w:r>
              <w:rPr>
                <w:rFonts w:ascii="Calibri" w:hAnsi="Calibri" w:cs="Calibri"/>
                <w:color w:val="000000"/>
              </w:rPr>
              <w:t>21.210,00</w:t>
            </w:r>
          </w:p>
        </w:tc>
      </w:tr>
      <w:tr w:rsidR="00623EFC" w14:paraId="4E539C8E" w14:textId="77777777" w:rsidTr="00623EFC">
        <w:trPr>
          <w:trHeight w:val="369"/>
        </w:trPr>
        <w:tc>
          <w:tcPr>
            <w:tcW w:w="1136" w:type="dxa"/>
            <w:tcBorders>
              <w:top w:val="nil"/>
              <w:left w:val="single" w:sz="4" w:space="0" w:color="C0C0C0"/>
              <w:bottom w:val="single" w:sz="4" w:space="0" w:color="C0C0C0"/>
              <w:right w:val="single" w:sz="4" w:space="0" w:color="C0C0C0"/>
            </w:tcBorders>
            <w:vAlign w:val="bottom"/>
            <w:hideMark/>
          </w:tcPr>
          <w:p w14:paraId="57F6605B" w14:textId="77777777" w:rsidR="00623EFC" w:rsidRDefault="00623EFC">
            <w:pPr>
              <w:jc w:val="center"/>
              <w:rPr>
                <w:rFonts w:ascii="Calibri" w:hAnsi="Calibri" w:cs="Calibri"/>
                <w:color w:val="000000"/>
              </w:rPr>
            </w:pPr>
            <w:r>
              <w:rPr>
                <w:rFonts w:ascii="Calibri" w:hAnsi="Calibri" w:cs="Calibri"/>
                <w:color w:val="000000"/>
              </w:rPr>
              <w:t>530</w:t>
            </w:r>
          </w:p>
        </w:tc>
        <w:tc>
          <w:tcPr>
            <w:tcW w:w="6583" w:type="dxa"/>
            <w:tcBorders>
              <w:top w:val="nil"/>
              <w:left w:val="nil"/>
              <w:bottom w:val="single" w:sz="4" w:space="0" w:color="C0C0C0"/>
              <w:right w:val="single" w:sz="4" w:space="0" w:color="C0C0C0"/>
            </w:tcBorders>
            <w:vAlign w:val="bottom"/>
            <w:hideMark/>
          </w:tcPr>
          <w:p w14:paraId="21DB5D59" w14:textId="77777777" w:rsidR="00623EFC" w:rsidRDefault="00623EFC">
            <w:pPr>
              <w:rPr>
                <w:rFonts w:ascii="Calibri" w:hAnsi="Calibri" w:cs="Calibri"/>
                <w:color w:val="000000"/>
              </w:rPr>
            </w:pPr>
            <w:r>
              <w:rPr>
                <w:rFonts w:ascii="Calibri" w:hAnsi="Calibri" w:cs="Calibri"/>
                <w:color w:val="000000"/>
              </w:rPr>
              <w:t>Darovnice</w:t>
            </w:r>
          </w:p>
        </w:tc>
        <w:tc>
          <w:tcPr>
            <w:tcW w:w="1894" w:type="dxa"/>
            <w:tcBorders>
              <w:top w:val="nil"/>
              <w:left w:val="nil"/>
              <w:bottom w:val="single" w:sz="4" w:space="0" w:color="C0C0C0"/>
              <w:right w:val="single" w:sz="4" w:space="0" w:color="C0C0C0"/>
            </w:tcBorders>
            <w:vAlign w:val="bottom"/>
            <w:hideMark/>
          </w:tcPr>
          <w:p w14:paraId="7798F473" w14:textId="77777777" w:rsidR="00623EFC" w:rsidRDefault="00623EFC">
            <w:pPr>
              <w:jc w:val="right"/>
              <w:rPr>
                <w:rFonts w:ascii="Calibri" w:hAnsi="Calibri" w:cs="Calibri"/>
                <w:color w:val="000000"/>
              </w:rPr>
            </w:pPr>
            <w:r>
              <w:rPr>
                <w:rFonts w:ascii="Calibri" w:hAnsi="Calibri" w:cs="Calibri"/>
                <w:color w:val="000000"/>
              </w:rPr>
              <w:t>40.000,00</w:t>
            </w:r>
          </w:p>
        </w:tc>
        <w:tc>
          <w:tcPr>
            <w:tcW w:w="1894" w:type="dxa"/>
            <w:tcBorders>
              <w:top w:val="nil"/>
              <w:left w:val="nil"/>
              <w:bottom w:val="single" w:sz="4" w:space="0" w:color="C0C0C0"/>
              <w:right w:val="single" w:sz="4" w:space="0" w:color="C0C0C0"/>
            </w:tcBorders>
            <w:vAlign w:val="bottom"/>
            <w:hideMark/>
          </w:tcPr>
          <w:p w14:paraId="41E6C6CE" w14:textId="77777777" w:rsidR="00623EFC" w:rsidRDefault="00623EFC">
            <w:pPr>
              <w:jc w:val="right"/>
              <w:rPr>
                <w:rFonts w:ascii="Calibri" w:hAnsi="Calibri" w:cs="Calibri"/>
                <w:color w:val="000000"/>
              </w:rPr>
            </w:pPr>
            <w:r>
              <w:rPr>
                <w:rFonts w:ascii="Calibri" w:hAnsi="Calibri" w:cs="Calibri"/>
                <w:color w:val="000000"/>
              </w:rPr>
              <w:t>0,00</w:t>
            </w:r>
          </w:p>
        </w:tc>
        <w:tc>
          <w:tcPr>
            <w:tcW w:w="1894" w:type="dxa"/>
            <w:tcBorders>
              <w:top w:val="nil"/>
              <w:left w:val="nil"/>
              <w:bottom w:val="single" w:sz="4" w:space="0" w:color="C0C0C0"/>
              <w:right w:val="single" w:sz="4" w:space="0" w:color="C0C0C0"/>
            </w:tcBorders>
            <w:vAlign w:val="bottom"/>
            <w:hideMark/>
          </w:tcPr>
          <w:p w14:paraId="4D659D62" w14:textId="77777777" w:rsidR="00623EFC" w:rsidRDefault="00623EFC">
            <w:pPr>
              <w:jc w:val="right"/>
              <w:rPr>
                <w:rFonts w:ascii="Calibri" w:hAnsi="Calibri" w:cs="Calibri"/>
                <w:color w:val="000000"/>
              </w:rPr>
            </w:pPr>
            <w:r>
              <w:rPr>
                <w:rFonts w:ascii="Calibri" w:hAnsi="Calibri" w:cs="Calibri"/>
                <w:color w:val="000000"/>
              </w:rPr>
              <w:t>40.400,00</w:t>
            </w:r>
          </w:p>
        </w:tc>
      </w:tr>
      <w:tr w:rsidR="00623EFC" w14:paraId="419E7A22" w14:textId="77777777" w:rsidTr="00623EFC">
        <w:trPr>
          <w:trHeight w:val="369"/>
        </w:trPr>
        <w:tc>
          <w:tcPr>
            <w:tcW w:w="1136" w:type="dxa"/>
            <w:tcBorders>
              <w:top w:val="nil"/>
              <w:left w:val="single" w:sz="4" w:space="0" w:color="C0C0C0"/>
              <w:bottom w:val="single" w:sz="4" w:space="0" w:color="C0C0C0"/>
              <w:right w:val="single" w:sz="4" w:space="0" w:color="C0C0C0"/>
            </w:tcBorders>
            <w:vAlign w:val="bottom"/>
            <w:hideMark/>
          </w:tcPr>
          <w:p w14:paraId="78A9D943" w14:textId="77777777" w:rsidR="00623EFC" w:rsidRDefault="00623EFC">
            <w:pPr>
              <w:jc w:val="center"/>
              <w:rPr>
                <w:rFonts w:ascii="Calibri" w:hAnsi="Calibri" w:cs="Calibri"/>
                <w:color w:val="000000"/>
              </w:rPr>
            </w:pPr>
            <w:r>
              <w:rPr>
                <w:rFonts w:ascii="Calibri" w:hAnsi="Calibri" w:cs="Calibri"/>
                <w:color w:val="000000"/>
              </w:rPr>
              <w:t>563</w:t>
            </w:r>
          </w:p>
        </w:tc>
        <w:tc>
          <w:tcPr>
            <w:tcW w:w="6583" w:type="dxa"/>
            <w:tcBorders>
              <w:top w:val="nil"/>
              <w:left w:val="nil"/>
              <w:bottom w:val="single" w:sz="4" w:space="0" w:color="C0C0C0"/>
              <w:right w:val="single" w:sz="4" w:space="0" w:color="C0C0C0"/>
            </w:tcBorders>
            <w:vAlign w:val="bottom"/>
            <w:hideMark/>
          </w:tcPr>
          <w:p w14:paraId="2700CBD6" w14:textId="77777777" w:rsidR="00623EFC" w:rsidRDefault="00623EFC">
            <w:pPr>
              <w:rPr>
                <w:rFonts w:ascii="Calibri" w:hAnsi="Calibri" w:cs="Calibri"/>
                <w:color w:val="000000"/>
              </w:rPr>
            </w:pPr>
            <w:r>
              <w:rPr>
                <w:rFonts w:ascii="Calibri" w:hAnsi="Calibri" w:cs="Calibri"/>
                <w:color w:val="000000"/>
              </w:rPr>
              <w:t>Europski fond za regionalni razvoj</w:t>
            </w:r>
          </w:p>
        </w:tc>
        <w:tc>
          <w:tcPr>
            <w:tcW w:w="1894" w:type="dxa"/>
            <w:tcBorders>
              <w:top w:val="nil"/>
              <w:left w:val="nil"/>
              <w:bottom w:val="single" w:sz="4" w:space="0" w:color="C0C0C0"/>
              <w:right w:val="single" w:sz="4" w:space="0" w:color="C0C0C0"/>
            </w:tcBorders>
            <w:vAlign w:val="bottom"/>
            <w:hideMark/>
          </w:tcPr>
          <w:p w14:paraId="6498AB2E" w14:textId="77777777" w:rsidR="00623EFC" w:rsidRDefault="00623EFC">
            <w:pPr>
              <w:jc w:val="right"/>
              <w:rPr>
                <w:rFonts w:ascii="Calibri" w:hAnsi="Calibri" w:cs="Calibri"/>
                <w:color w:val="000000"/>
              </w:rPr>
            </w:pPr>
            <w:r>
              <w:rPr>
                <w:rFonts w:ascii="Calibri" w:hAnsi="Calibri" w:cs="Calibri"/>
                <w:color w:val="000000"/>
              </w:rPr>
              <w:t>480.000,00</w:t>
            </w:r>
          </w:p>
        </w:tc>
        <w:tc>
          <w:tcPr>
            <w:tcW w:w="1894" w:type="dxa"/>
            <w:tcBorders>
              <w:top w:val="nil"/>
              <w:left w:val="nil"/>
              <w:bottom w:val="single" w:sz="4" w:space="0" w:color="C0C0C0"/>
              <w:right w:val="single" w:sz="4" w:space="0" w:color="C0C0C0"/>
            </w:tcBorders>
            <w:vAlign w:val="bottom"/>
            <w:hideMark/>
          </w:tcPr>
          <w:p w14:paraId="4FEBE6C4" w14:textId="77777777" w:rsidR="00623EFC" w:rsidRDefault="00623EFC">
            <w:pPr>
              <w:jc w:val="right"/>
              <w:rPr>
                <w:rFonts w:ascii="Calibri" w:hAnsi="Calibri" w:cs="Calibri"/>
                <w:color w:val="000000"/>
              </w:rPr>
            </w:pPr>
            <w:r>
              <w:rPr>
                <w:rFonts w:ascii="Calibri" w:hAnsi="Calibri" w:cs="Calibri"/>
                <w:color w:val="000000"/>
              </w:rPr>
              <w:t>0,00</w:t>
            </w:r>
          </w:p>
        </w:tc>
        <w:tc>
          <w:tcPr>
            <w:tcW w:w="1894" w:type="dxa"/>
            <w:tcBorders>
              <w:top w:val="nil"/>
              <w:left w:val="nil"/>
              <w:bottom w:val="single" w:sz="4" w:space="0" w:color="C0C0C0"/>
              <w:right w:val="single" w:sz="4" w:space="0" w:color="C0C0C0"/>
            </w:tcBorders>
            <w:vAlign w:val="bottom"/>
            <w:hideMark/>
          </w:tcPr>
          <w:p w14:paraId="2800CBFD" w14:textId="77777777" w:rsidR="00623EFC" w:rsidRDefault="00623EFC">
            <w:pPr>
              <w:jc w:val="right"/>
              <w:rPr>
                <w:rFonts w:ascii="Calibri" w:hAnsi="Calibri" w:cs="Calibri"/>
                <w:color w:val="000000"/>
              </w:rPr>
            </w:pPr>
            <w:r>
              <w:rPr>
                <w:rFonts w:ascii="Calibri" w:hAnsi="Calibri" w:cs="Calibri"/>
                <w:color w:val="000000"/>
              </w:rPr>
              <w:t>0,00</w:t>
            </w:r>
          </w:p>
        </w:tc>
      </w:tr>
      <w:tr w:rsidR="00623EFC" w14:paraId="08901BA4" w14:textId="77777777" w:rsidTr="00623EFC">
        <w:trPr>
          <w:trHeight w:val="369"/>
        </w:trPr>
        <w:tc>
          <w:tcPr>
            <w:tcW w:w="1136" w:type="dxa"/>
            <w:tcBorders>
              <w:top w:val="nil"/>
              <w:left w:val="single" w:sz="4" w:space="0" w:color="C0C0C0"/>
              <w:bottom w:val="single" w:sz="4" w:space="0" w:color="C0C0C0"/>
              <w:right w:val="single" w:sz="4" w:space="0" w:color="C0C0C0"/>
            </w:tcBorders>
            <w:vAlign w:val="bottom"/>
            <w:hideMark/>
          </w:tcPr>
          <w:p w14:paraId="77C0404B" w14:textId="77777777" w:rsidR="00623EFC" w:rsidRDefault="00623EFC">
            <w:pPr>
              <w:jc w:val="center"/>
              <w:rPr>
                <w:rFonts w:ascii="Calibri" w:hAnsi="Calibri" w:cs="Calibri"/>
                <w:color w:val="000000"/>
              </w:rPr>
            </w:pPr>
            <w:r>
              <w:rPr>
                <w:rFonts w:ascii="Calibri" w:hAnsi="Calibri" w:cs="Calibri"/>
                <w:color w:val="000000"/>
              </w:rPr>
              <w:t>591</w:t>
            </w:r>
          </w:p>
        </w:tc>
        <w:tc>
          <w:tcPr>
            <w:tcW w:w="6583" w:type="dxa"/>
            <w:tcBorders>
              <w:top w:val="nil"/>
              <w:left w:val="nil"/>
              <w:bottom w:val="single" w:sz="4" w:space="0" w:color="C0C0C0"/>
              <w:right w:val="single" w:sz="4" w:space="0" w:color="C0C0C0"/>
            </w:tcBorders>
            <w:vAlign w:val="bottom"/>
            <w:hideMark/>
          </w:tcPr>
          <w:p w14:paraId="256F6433" w14:textId="77777777" w:rsidR="00623EFC" w:rsidRDefault="00623EFC">
            <w:pPr>
              <w:rPr>
                <w:rFonts w:ascii="Calibri" w:hAnsi="Calibri" w:cs="Calibri"/>
                <w:color w:val="000000"/>
              </w:rPr>
            </w:pPr>
            <w:r>
              <w:rPr>
                <w:rFonts w:ascii="Calibri" w:hAnsi="Calibri" w:cs="Calibri"/>
                <w:color w:val="000000"/>
              </w:rPr>
              <w:t>Pomoći RS</w:t>
            </w:r>
          </w:p>
        </w:tc>
        <w:tc>
          <w:tcPr>
            <w:tcW w:w="1894" w:type="dxa"/>
            <w:tcBorders>
              <w:top w:val="nil"/>
              <w:left w:val="nil"/>
              <w:bottom w:val="single" w:sz="4" w:space="0" w:color="C0C0C0"/>
              <w:right w:val="single" w:sz="4" w:space="0" w:color="C0C0C0"/>
            </w:tcBorders>
            <w:vAlign w:val="bottom"/>
            <w:hideMark/>
          </w:tcPr>
          <w:p w14:paraId="3D63C22F" w14:textId="77777777" w:rsidR="00623EFC" w:rsidRDefault="00623EFC">
            <w:pPr>
              <w:jc w:val="right"/>
              <w:rPr>
                <w:rFonts w:ascii="Calibri" w:hAnsi="Calibri" w:cs="Calibri"/>
                <w:color w:val="000000"/>
              </w:rPr>
            </w:pPr>
            <w:r>
              <w:rPr>
                <w:rFonts w:ascii="Calibri" w:hAnsi="Calibri" w:cs="Calibri"/>
                <w:color w:val="000000"/>
              </w:rPr>
              <w:t>23.000,00</w:t>
            </w:r>
          </w:p>
        </w:tc>
        <w:tc>
          <w:tcPr>
            <w:tcW w:w="1894" w:type="dxa"/>
            <w:tcBorders>
              <w:top w:val="nil"/>
              <w:left w:val="nil"/>
              <w:bottom w:val="single" w:sz="4" w:space="0" w:color="C0C0C0"/>
              <w:right w:val="single" w:sz="4" w:space="0" w:color="C0C0C0"/>
            </w:tcBorders>
            <w:vAlign w:val="bottom"/>
            <w:hideMark/>
          </w:tcPr>
          <w:p w14:paraId="371D4DC1" w14:textId="77777777" w:rsidR="00623EFC" w:rsidRDefault="00623EFC">
            <w:pPr>
              <w:jc w:val="right"/>
              <w:rPr>
                <w:rFonts w:ascii="Calibri" w:hAnsi="Calibri" w:cs="Calibri"/>
                <w:color w:val="000000"/>
              </w:rPr>
            </w:pPr>
            <w:r>
              <w:rPr>
                <w:rFonts w:ascii="Calibri" w:hAnsi="Calibri" w:cs="Calibri"/>
                <w:color w:val="000000"/>
              </w:rPr>
              <w:t>0,00</w:t>
            </w:r>
          </w:p>
        </w:tc>
        <w:tc>
          <w:tcPr>
            <w:tcW w:w="1894" w:type="dxa"/>
            <w:tcBorders>
              <w:top w:val="nil"/>
              <w:left w:val="nil"/>
              <w:bottom w:val="single" w:sz="4" w:space="0" w:color="C0C0C0"/>
              <w:right w:val="single" w:sz="4" w:space="0" w:color="C0C0C0"/>
            </w:tcBorders>
            <w:vAlign w:val="bottom"/>
            <w:hideMark/>
          </w:tcPr>
          <w:p w14:paraId="7A3CC64B" w14:textId="77777777" w:rsidR="00623EFC" w:rsidRDefault="00623EFC">
            <w:pPr>
              <w:jc w:val="right"/>
              <w:rPr>
                <w:rFonts w:ascii="Calibri" w:hAnsi="Calibri" w:cs="Calibri"/>
                <w:color w:val="000000"/>
              </w:rPr>
            </w:pPr>
            <w:r>
              <w:rPr>
                <w:rFonts w:ascii="Calibri" w:hAnsi="Calibri" w:cs="Calibri"/>
                <w:color w:val="000000"/>
              </w:rPr>
              <w:t>0,00</w:t>
            </w:r>
          </w:p>
        </w:tc>
      </w:tr>
      <w:tr w:rsidR="00623EFC" w14:paraId="69D955E2" w14:textId="77777777" w:rsidTr="00623EFC">
        <w:trPr>
          <w:trHeight w:val="369"/>
        </w:trPr>
        <w:tc>
          <w:tcPr>
            <w:tcW w:w="1136" w:type="dxa"/>
            <w:tcBorders>
              <w:top w:val="nil"/>
              <w:left w:val="single" w:sz="4" w:space="0" w:color="C0C0C0"/>
              <w:bottom w:val="single" w:sz="4" w:space="0" w:color="C0C0C0"/>
              <w:right w:val="single" w:sz="4" w:space="0" w:color="C0C0C0"/>
            </w:tcBorders>
            <w:vAlign w:val="bottom"/>
            <w:hideMark/>
          </w:tcPr>
          <w:p w14:paraId="1B8127BD" w14:textId="77777777" w:rsidR="00623EFC" w:rsidRDefault="00623EFC">
            <w:pPr>
              <w:jc w:val="center"/>
              <w:rPr>
                <w:rFonts w:ascii="Calibri" w:hAnsi="Calibri" w:cs="Calibri"/>
                <w:color w:val="000000"/>
              </w:rPr>
            </w:pPr>
            <w:r>
              <w:rPr>
                <w:rFonts w:ascii="Calibri" w:hAnsi="Calibri" w:cs="Calibri"/>
                <w:color w:val="000000"/>
              </w:rPr>
              <w:t>610</w:t>
            </w:r>
          </w:p>
        </w:tc>
        <w:tc>
          <w:tcPr>
            <w:tcW w:w="6583" w:type="dxa"/>
            <w:tcBorders>
              <w:top w:val="nil"/>
              <w:left w:val="nil"/>
              <w:bottom w:val="single" w:sz="4" w:space="0" w:color="C0C0C0"/>
              <w:right w:val="single" w:sz="4" w:space="0" w:color="C0C0C0"/>
            </w:tcBorders>
            <w:vAlign w:val="bottom"/>
            <w:hideMark/>
          </w:tcPr>
          <w:p w14:paraId="44DE4A3D" w14:textId="77777777" w:rsidR="00623EFC" w:rsidRDefault="00623EFC">
            <w:pPr>
              <w:rPr>
                <w:rFonts w:ascii="Calibri" w:hAnsi="Calibri" w:cs="Calibri"/>
                <w:color w:val="000000"/>
              </w:rPr>
            </w:pPr>
            <w:r>
              <w:rPr>
                <w:rFonts w:ascii="Calibri" w:hAnsi="Calibri" w:cs="Calibri"/>
                <w:color w:val="000000"/>
              </w:rPr>
              <w:t>Namjenske donacije</w:t>
            </w:r>
          </w:p>
        </w:tc>
        <w:tc>
          <w:tcPr>
            <w:tcW w:w="1894" w:type="dxa"/>
            <w:tcBorders>
              <w:top w:val="nil"/>
              <w:left w:val="nil"/>
              <w:bottom w:val="single" w:sz="4" w:space="0" w:color="C0C0C0"/>
              <w:right w:val="single" w:sz="4" w:space="0" w:color="C0C0C0"/>
            </w:tcBorders>
            <w:vAlign w:val="bottom"/>
            <w:hideMark/>
          </w:tcPr>
          <w:p w14:paraId="1ED2D211" w14:textId="77777777" w:rsidR="00623EFC" w:rsidRDefault="00623EFC">
            <w:pPr>
              <w:jc w:val="right"/>
              <w:rPr>
                <w:rFonts w:ascii="Calibri" w:hAnsi="Calibri" w:cs="Calibri"/>
                <w:color w:val="000000"/>
              </w:rPr>
            </w:pPr>
            <w:r>
              <w:rPr>
                <w:rFonts w:ascii="Calibri" w:hAnsi="Calibri" w:cs="Calibri"/>
                <w:color w:val="000000"/>
              </w:rPr>
              <w:t>81.000,00</w:t>
            </w:r>
          </w:p>
        </w:tc>
        <w:tc>
          <w:tcPr>
            <w:tcW w:w="1894" w:type="dxa"/>
            <w:tcBorders>
              <w:top w:val="nil"/>
              <w:left w:val="nil"/>
              <w:bottom w:val="single" w:sz="4" w:space="0" w:color="C0C0C0"/>
              <w:right w:val="single" w:sz="4" w:space="0" w:color="C0C0C0"/>
            </w:tcBorders>
            <w:vAlign w:val="bottom"/>
            <w:hideMark/>
          </w:tcPr>
          <w:p w14:paraId="18D189BB" w14:textId="77777777" w:rsidR="00623EFC" w:rsidRDefault="00623EFC">
            <w:pPr>
              <w:jc w:val="right"/>
              <w:rPr>
                <w:rFonts w:ascii="Calibri" w:hAnsi="Calibri" w:cs="Calibri"/>
                <w:color w:val="000000"/>
              </w:rPr>
            </w:pPr>
            <w:r>
              <w:rPr>
                <w:rFonts w:ascii="Calibri" w:hAnsi="Calibri" w:cs="Calibri"/>
                <w:color w:val="000000"/>
              </w:rPr>
              <w:t>0,00</w:t>
            </w:r>
          </w:p>
        </w:tc>
        <w:tc>
          <w:tcPr>
            <w:tcW w:w="1894" w:type="dxa"/>
            <w:tcBorders>
              <w:top w:val="nil"/>
              <w:left w:val="nil"/>
              <w:bottom w:val="single" w:sz="4" w:space="0" w:color="C0C0C0"/>
              <w:right w:val="single" w:sz="4" w:space="0" w:color="C0C0C0"/>
            </w:tcBorders>
            <w:vAlign w:val="bottom"/>
            <w:hideMark/>
          </w:tcPr>
          <w:p w14:paraId="399D7D36" w14:textId="77777777" w:rsidR="00623EFC" w:rsidRDefault="00623EFC">
            <w:pPr>
              <w:jc w:val="right"/>
              <w:rPr>
                <w:rFonts w:ascii="Calibri" w:hAnsi="Calibri" w:cs="Calibri"/>
                <w:color w:val="000000"/>
              </w:rPr>
            </w:pPr>
            <w:r>
              <w:rPr>
                <w:rFonts w:ascii="Calibri" w:hAnsi="Calibri" w:cs="Calibri"/>
                <w:color w:val="000000"/>
              </w:rPr>
              <w:t>81.810,00</w:t>
            </w:r>
          </w:p>
        </w:tc>
      </w:tr>
      <w:tr w:rsidR="00623EFC" w14:paraId="0268E412" w14:textId="77777777" w:rsidTr="00623EFC">
        <w:trPr>
          <w:trHeight w:val="369"/>
        </w:trPr>
        <w:tc>
          <w:tcPr>
            <w:tcW w:w="1136" w:type="dxa"/>
            <w:tcBorders>
              <w:top w:val="nil"/>
              <w:left w:val="single" w:sz="4" w:space="0" w:color="C0C0C0"/>
              <w:bottom w:val="single" w:sz="4" w:space="0" w:color="C0C0C0"/>
              <w:right w:val="single" w:sz="4" w:space="0" w:color="C0C0C0"/>
            </w:tcBorders>
            <w:vAlign w:val="bottom"/>
            <w:hideMark/>
          </w:tcPr>
          <w:p w14:paraId="51C0B410" w14:textId="77777777" w:rsidR="00623EFC" w:rsidRDefault="00623EFC">
            <w:pPr>
              <w:jc w:val="center"/>
              <w:rPr>
                <w:rFonts w:ascii="Calibri" w:hAnsi="Calibri" w:cs="Calibri"/>
                <w:color w:val="000000"/>
              </w:rPr>
            </w:pPr>
            <w:r>
              <w:rPr>
                <w:rFonts w:ascii="Calibri" w:hAnsi="Calibri" w:cs="Calibri"/>
                <w:color w:val="000000"/>
              </w:rPr>
              <w:t>710</w:t>
            </w:r>
          </w:p>
        </w:tc>
        <w:tc>
          <w:tcPr>
            <w:tcW w:w="6583" w:type="dxa"/>
            <w:tcBorders>
              <w:top w:val="nil"/>
              <w:left w:val="nil"/>
              <w:bottom w:val="single" w:sz="4" w:space="0" w:color="C0C0C0"/>
              <w:right w:val="single" w:sz="4" w:space="0" w:color="C0C0C0"/>
            </w:tcBorders>
            <w:vAlign w:val="bottom"/>
            <w:hideMark/>
          </w:tcPr>
          <w:p w14:paraId="68C8B868" w14:textId="77777777" w:rsidR="00623EFC" w:rsidRDefault="00623EFC">
            <w:pPr>
              <w:rPr>
                <w:rFonts w:ascii="Calibri" w:hAnsi="Calibri" w:cs="Calibri"/>
                <w:color w:val="000000"/>
              </w:rPr>
            </w:pPr>
            <w:r>
              <w:rPr>
                <w:rFonts w:ascii="Calibri" w:hAnsi="Calibri" w:cs="Calibri"/>
                <w:color w:val="000000"/>
              </w:rPr>
              <w:t>Prihodi od prodaje nefin. imovine u vlasništvu JLS</w:t>
            </w:r>
          </w:p>
        </w:tc>
        <w:tc>
          <w:tcPr>
            <w:tcW w:w="1894" w:type="dxa"/>
            <w:tcBorders>
              <w:top w:val="nil"/>
              <w:left w:val="nil"/>
              <w:bottom w:val="single" w:sz="4" w:space="0" w:color="C0C0C0"/>
              <w:right w:val="single" w:sz="4" w:space="0" w:color="C0C0C0"/>
            </w:tcBorders>
            <w:vAlign w:val="bottom"/>
            <w:hideMark/>
          </w:tcPr>
          <w:p w14:paraId="77574B83" w14:textId="77777777" w:rsidR="00623EFC" w:rsidRDefault="00623EFC">
            <w:pPr>
              <w:jc w:val="right"/>
              <w:rPr>
                <w:rFonts w:ascii="Calibri" w:hAnsi="Calibri" w:cs="Calibri"/>
                <w:color w:val="000000"/>
              </w:rPr>
            </w:pPr>
            <w:r>
              <w:rPr>
                <w:rFonts w:ascii="Calibri" w:hAnsi="Calibri" w:cs="Calibri"/>
                <w:color w:val="000000"/>
              </w:rPr>
              <w:t>162.840,00</w:t>
            </w:r>
          </w:p>
        </w:tc>
        <w:tc>
          <w:tcPr>
            <w:tcW w:w="1894" w:type="dxa"/>
            <w:tcBorders>
              <w:top w:val="nil"/>
              <w:left w:val="nil"/>
              <w:bottom w:val="single" w:sz="4" w:space="0" w:color="C0C0C0"/>
              <w:right w:val="single" w:sz="4" w:space="0" w:color="C0C0C0"/>
            </w:tcBorders>
            <w:vAlign w:val="bottom"/>
            <w:hideMark/>
          </w:tcPr>
          <w:p w14:paraId="6AF8E9B5" w14:textId="77777777" w:rsidR="00623EFC" w:rsidRDefault="00623EFC">
            <w:pPr>
              <w:jc w:val="right"/>
              <w:rPr>
                <w:rFonts w:ascii="Calibri" w:hAnsi="Calibri" w:cs="Calibri"/>
                <w:color w:val="000000"/>
              </w:rPr>
            </w:pPr>
            <w:r>
              <w:rPr>
                <w:rFonts w:ascii="Calibri" w:hAnsi="Calibri" w:cs="Calibri"/>
                <w:color w:val="000000"/>
              </w:rPr>
              <w:t>117.435,50</w:t>
            </w:r>
          </w:p>
        </w:tc>
        <w:tc>
          <w:tcPr>
            <w:tcW w:w="1894" w:type="dxa"/>
            <w:tcBorders>
              <w:top w:val="nil"/>
              <w:left w:val="nil"/>
              <w:bottom w:val="single" w:sz="4" w:space="0" w:color="C0C0C0"/>
              <w:right w:val="single" w:sz="4" w:space="0" w:color="C0C0C0"/>
            </w:tcBorders>
            <w:vAlign w:val="bottom"/>
            <w:hideMark/>
          </w:tcPr>
          <w:p w14:paraId="6A2AAE2D" w14:textId="77777777" w:rsidR="00623EFC" w:rsidRDefault="00623EFC">
            <w:pPr>
              <w:jc w:val="right"/>
              <w:rPr>
                <w:rFonts w:ascii="Calibri" w:hAnsi="Calibri" w:cs="Calibri"/>
                <w:color w:val="000000"/>
              </w:rPr>
            </w:pPr>
            <w:r>
              <w:rPr>
                <w:rFonts w:ascii="Calibri" w:hAnsi="Calibri" w:cs="Calibri"/>
                <w:color w:val="000000"/>
              </w:rPr>
              <w:t>57.671,00</w:t>
            </w:r>
          </w:p>
        </w:tc>
      </w:tr>
      <w:tr w:rsidR="00623EFC" w14:paraId="0416396F" w14:textId="77777777" w:rsidTr="00623EFC">
        <w:trPr>
          <w:trHeight w:val="369"/>
        </w:trPr>
        <w:tc>
          <w:tcPr>
            <w:tcW w:w="1136" w:type="dxa"/>
            <w:tcBorders>
              <w:top w:val="nil"/>
              <w:left w:val="single" w:sz="4" w:space="0" w:color="C0C0C0"/>
              <w:bottom w:val="single" w:sz="4" w:space="0" w:color="C0C0C0"/>
              <w:right w:val="single" w:sz="4" w:space="0" w:color="C0C0C0"/>
            </w:tcBorders>
            <w:vAlign w:val="bottom"/>
            <w:hideMark/>
          </w:tcPr>
          <w:p w14:paraId="0D02335A" w14:textId="77777777" w:rsidR="00623EFC" w:rsidRDefault="00623EFC">
            <w:pPr>
              <w:jc w:val="center"/>
              <w:rPr>
                <w:rFonts w:ascii="Calibri" w:hAnsi="Calibri" w:cs="Calibri"/>
                <w:color w:val="000000"/>
              </w:rPr>
            </w:pPr>
            <w:r>
              <w:rPr>
                <w:rFonts w:ascii="Calibri" w:hAnsi="Calibri" w:cs="Calibri"/>
                <w:color w:val="000000"/>
              </w:rPr>
              <w:t>720</w:t>
            </w:r>
          </w:p>
        </w:tc>
        <w:tc>
          <w:tcPr>
            <w:tcW w:w="6583" w:type="dxa"/>
            <w:tcBorders>
              <w:top w:val="nil"/>
              <w:left w:val="nil"/>
              <w:bottom w:val="single" w:sz="4" w:space="0" w:color="C0C0C0"/>
              <w:right w:val="single" w:sz="4" w:space="0" w:color="C0C0C0"/>
            </w:tcBorders>
            <w:vAlign w:val="bottom"/>
            <w:hideMark/>
          </w:tcPr>
          <w:p w14:paraId="2878A8A4" w14:textId="77777777" w:rsidR="00623EFC" w:rsidRDefault="00623EFC">
            <w:pPr>
              <w:rPr>
                <w:rFonts w:ascii="Calibri" w:hAnsi="Calibri" w:cs="Calibri"/>
                <w:color w:val="000000"/>
              </w:rPr>
            </w:pPr>
            <w:r>
              <w:rPr>
                <w:rFonts w:ascii="Calibri" w:hAnsi="Calibri" w:cs="Calibri"/>
                <w:color w:val="000000"/>
              </w:rPr>
              <w:t>Prihodi od prodaje nefin. imovine u vlasništvu RH</w:t>
            </w:r>
          </w:p>
        </w:tc>
        <w:tc>
          <w:tcPr>
            <w:tcW w:w="1894" w:type="dxa"/>
            <w:tcBorders>
              <w:top w:val="nil"/>
              <w:left w:val="nil"/>
              <w:bottom w:val="single" w:sz="4" w:space="0" w:color="C0C0C0"/>
              <w:right w:val="single" w:sz="4" w:space="0" w:color="C0C0C0"/>
            </w:tcBorders>
            <w:vAlign w:val="bottom"/>
            <w:hideMark/>
          </w:tcPr>
          <w:p w14:paraId="37EA54BD" w14:textId="77777777" w:rsidR="00623EFC" w:rsidRDefault="00623EFC">
            <w:pPr>
              <w:jc w:val="right"/>
              <w:rPr>
                <w:rFonts w:ascii="Calibri" w:hAnsi="Calibri" w:cs="Calibri"/>
                <w:color w:val="000000"/>
              </w:rPr>
            </w:pPr>
            <w:r>
              <w:rPr>
                <w:rFonts w:ascii="Calibri" w:hAnsi="Calibri" w:cs="Calibri"/>
                <w:color w:val="000000"/>
              </w:rPr>
              <w:t>1.200,00</w:t>
            </w:r>
          </w:p>
        </w:tc>
        <w:tc>
          <w:tcPr>
            <w:tcW w:w="1894" w:type="dxa"/>
            <w:tcBorders>
              <w:top w:val="nil"/>
              <w:left w:val="nil"/>
              <w:bottom w:val="single" w:sz="4" w:space="0" w:color="C0C0C0"/>
              <w:right w:val="single" w:sz="4" w:space="0" w:color="C0C0C0"/>
            </w:tcBorders>
            <w:vAlign w:val="bottom"/>
            <w:hideMark/>
          </w:tcPr>
          <w:p w14:paraId="33C1B7F5" w14:textId="77777777" w:rsidR="00623EFC" w:rsidRDefault="00623EFC">
            <w:pPr>
              <w:jc w:val="right"/>
              <w:rPr>
                <w:rFonts w:ascii="Calibri" w:hAnsi="Calibri" w:cs="Calibri"/>
                <w:color w:val="000000"/>
              </w:rPr>
            </w:pPr>
            <w:r>
              <w:rPr>
                <w:rFonts w:ascii="Calibri" w:hAnsi="Calibri" w:cs="Calibri"/>
                <w:color w:val="000000"/>
              </w:rPr>
              <w:t>1.206,00</w:t>
            </w:r>
          </w:p>
        </w:tc>
        <w:tc>
          <w:tcPr>
            <w:tcW w:w="1894" w:type="dxa"/>
            <w:tcBorders>
              <w:top w:val="nil"/>
              <w:left w:val="nil"/>
              <w:bottom w:val="single" w:sz="4" w:space="0" w:color="C0C0C0"/>
              <w:right w:val="single" w:sz="4" w:space="0" w:color="C0C0C0"/>
            </w:tcBorders>
            <w:vAlign w:val="bottom"/>
            <w:hideMark/>
          </w:tcPr>
          <w:p w14:paraId="29BAF358" w14:textId="77777777" w:rsidR="00623EFC" w:rsidRDefault="00623EFC">
            <w:pPr>
              <w:jc w:val="right"/>
              <w:rPr>
                <w:rFonts w:ascii="Calibri" w:hAnsi="Calibri" w:cs="Calibri"/>
                <w:color w:val="000000"/>
              </w:rPr>
            </w:pPr>
            <w:r>
              <w:rPr>
                <w:rFonts w:ascii="Calibri" w:hAnsi="Calibri" w:cs="Calibri"/>
                <w:color w:val="000000"/>
              </w:rPr>
              <w:t>1.212,00</w:t>
            </w:r>
          </w:p>
        </w:tc>
      </w:tr>
      <w:tr w:rsidR="00623EFC" w14:paraId="21E9EC46" w14:textId="77777777" w:rsidTr="00623EFC">
        <w:trPr>
          <w:trHeight w:val="369"/>
        </w:trPr>
        <w:tc>
          <w:tcPr>
            <w:tcW w:w="1136" w:type="dxa"/>
            <w:tcBorders>
              <w:top w:val="nil"/>
              <w:left w:val="single" w:sz="4" w:space="0" w:color="C0C0C0"/>
              <w:bottom w:val="single" w:sz="4" w:space="0" w:color="C0C0C0"/>
              <w:right w:val="single" w:sz="4" w:space="0" w:color="C0C0C0"/>
            </w:tcBorders>
            <w:vAlign w:val="bottom"/>
            <w:hideMark/>
          </w:tcPr>
          <w:p w14:paraId="63A60F38" w14:textId="77777777" w:rsidR="00623EFC" w:rsidRDefault="00623EFC">
            <w:pPr>
              <w:jc w:val="center"/>
              <w:rPr>
                <w:rFonts w:ascii="Calibri" w:hAnsi="Calibri" w:cs="Calibri"/>
                <w:color w:val="000000"/>
              </w:rPr>
            </w:pPr>
            <w:r>
              <w:rPr>
                <w:rFonts w:ascii="Calibri" w:hAnsi="Calibri" w:cs="Calibri"/>
                <w:color w:val="000000"/>
              </w:rPr>
              <w:t>730</w:t>
            </w:r>
          </w:p>
        </w:tc>
        <w:tc>
          <w:tcPr>
            <w:tcW w:w="6583" w:type="dxa"/>
            <w:tcBorders>
              <w:top w:val="nil"/>
              <w:left w:val="nil"/>
              <w:bottom w:val="single" w:sz="4" w:space="0" w:color="C0C0C0"/>
              <w:right w:val="single" w:sz="4" w:space="0" w:color="C0C0C0"/>
            </w:tcBorders>
            <w:vAlign w:val="bottom"/>
            <w:hideMark/>
          </w:tcPr>
          <w:p w14:paraId="74A2C483" w14:textId="77777777" w:rsidR="00623EFC" w:rsidRDefault="00623EFC">
            <w:pPr>
              <w:rPr>
                <w:rFonts w:ascii="Calibri" w:hAnsi="Calibri" w:cs="Calibri"/>
                <w:color w:val="000000"/>
              </w:rPr>
            </w:pPr>
            <w:r>
              <w:rPr>
                <w:rFonts w:ascii="Calibri" w:hAnsi="Calibri" w:cs="Calibri"/>
                <w:color w:val="000000"/>
              </w:rPr>
              <w:t>Naknada od osiguranja</w:t>
            </w:r>
          </w:p>
        </w:tc>
        <w:tc>
          <w:tcPr>
            <w:tcW w:w="1894" w:type="dxa"/>
            <w:tcBorders>
              <w:top w:val="nil"/>
              <w:left w:val="nil"/>
              <w:bottom w:val="single" w:sz="4" w:space="0" w:color="C0C0C0"/>
              <w:right w:val="single" w:sz="4" w:space="0" w:color="C0C0C0"/>
            </w:tcBorders>
            <w:vAlign w:val="bottom"/>
            <w:hideMark/>
          </w:tcPr>
          <w:p w14:paraId="2359C862" w14:textId="77777777" w:rsidR="00623EFC" w:rsidRDefault="00623EFC">
            <w:pPr>
              <w:jc w:val="right"/>
              <w:rPr>
                <w:rFonts w:ascii="Calibri" w:hAnsi="Calibri" w:cs="Calibri"/>
                <w:color w:val="000000"/>
              </w:rPr>
            </w:pPr>
            <w:r>
              <w:rPr>
                <w:rFonts w:ascii="Calibri" w:hAnsi="Calibri" w:cs="Calibri"/>
                <w:color w:val="000000"/>
              </w:rPr>
              <w:t>1.400,00</w:t>
            </w:r>
          </w:p>
        </w:tc>
        <w:tc>
          <w:tcPr>
            <w:tcW w:w="1894" w:type="dxa"/>
            <w:tcBorders>
              <w:top w:val="nil"/>
              <w:left w:val="nil"/>
              <w:bottom w:val="single" w:sz="4" w:space="0" w:color="C0C0C0"/>
              <w:right w:val="single" w:sz="4" w:space="0" w:color="C0C0C0"/>
            </w:tcBorders>
            <w:vAlign w:val="bottom"/>
            <w:hideMark/>
          </w:tcPr>
          <w:p w14:paraId="46691591" w14:textId="77777777" w:rsidR="00623EFC" w:rsidRDefault="00623EFC">
            <w:pPr>
              <w:jc w:val="right"/>
              <w:rPr>
                <w:rFonts w:ascii="Calibri" w:hAnsi="Calibri" w:cs="Calibri"/>
                <w:color w:val="000000"/>
              </w:rPr>
            </w:pPr>
            <w:r>
              <w:rPr>
                <w:rFonts w:ascii="Calibri" w:hAnsi="Calibri" w:cs="Calibri"/>
                <w:color w:val="000000"/>
              </w:rPr>
              <w:t>1.407,00</w:t>
            </w:r>
          </w:p>
        </w:tc>
        <w:tc>
          <w:tcPr>
            <w:tcW w:w="1894" w:type="dxa"/>
            <w:tcBorders>
              <w:top w:val="nil"/>
              <w:left w:val="nil"/>
              <w:bottom w:val="single" w:sz="4" w:space="0" w:color="C0C0C0"/>
              <w:right w:val="single" w:sz="4" w:space="0" w:color="C0C0C0"/>
            </w:tcBorders>
            <w:vAlign w:val="bottom"/>
            <w:hideMark/>
          </w:tcPr>
          <w:p w14:paraId="486D3DD5" w14:textId="77777777" w:rsidR="00623EFC" w:rsidRDefault="00623EFC">
            <w:pPr>
              <w:jc w:val="right"/>
              <w:rPr>
                <w:rFonts w:ascii="Calibri" w:hAnsi="Calibri" w:cs="Calibri"/>
                <w:color w:val="000000"/>
              </w:rPr>
            </w:pPr>
            <w:r>
              <w:rPr>
                <w:rFonts w:ascii="Calibri" w:hAnsi="Calibri" w:cs="Calibri"/>
                <w:color w:val="000000"/>
              </w:rPr>
              <w:t>1.414,00</w:t>
            </w:r>
          </w:p>
        </w:tc>
      </w:tr>
      <w:tr w:rsidR="00623EFC" w14:paraId="703547B2" w14:textId="77777777" w:rsidTr="00623EFC">
        <w:trPr>
          <w:trHeight w:val="369"/>
        </w:trPr>
        <w:tc>
          <w:tcPr>
            <w:tcW w:w="1136" w:type="dxa"/>
            <w:tcBorders>
              <w:top w:val="nil"/>
              <w:left w:val="single" w:sz="4" w:space="0" w:color="C0C0C0"/>
              <w:bottom w:val="single" w:sz="4" w:space="0" w:color="C0C0C0"/>
              <w:right w:val="single" w:sz="4" w:space="0" w:color="C0C0C0"/>
            </w:tcBorders>
            <w:vAlign w:val="bottom"/>
            <w:hideMark/>
          </w:tcPr>
          <w:p w14:paraId="2619EF61" w14:textId="77777777" w:rsidR="00623EFC" w:rsidRDefault="00623EFC">
            <w:pPr>
              <w:jc w:val="center"/>
              <w:rPr>
                <w:rFonts w:ascii="Calibri" w:hAnsi="Calibri" w:cs="Calibri"/>
                <w:color w:val="000000"/>
              </w:rPr>
            </w:pPr>
            <w:r>
              <w:rPr>
                <w:rFonts w:ascii="Calibri" w:hAnsi="Calibri" w:cs="Calibri"/>
                <w:color w:val="000000"/>
              </w:rPr>
              <w:t>791</w:t>
            </w:r>
          </w:p>
        </w:tc>
        <w:tc>
          <w:tcPr>
            <w:tcW w:w="6583" w:type="dxa"/>
            <w:tcBorders>
              <w:top w:val="nil"/>
              <w:left w:val="nil"/>
              <w:bottom w:val="single" w:sz="4" w:space="0" w:color="C0C0C0"/>
              <w:right w:val="single" w:sz="4" w:space="0" w:color="C0C0C0"/>
            </w:tcBorders>
            <w:vAlign w:val="bottom"/>
            <w:hideMark/>
          </w:tcPr>
          <w:p w14:paraId="4C012DAF" w14:textId="77777777" w:rsidR="00623EFC" w:rsidRDefault="00623EFC">
            <w:pPr>
              <w:rPr>
                <w:rFonts w:ascii="Calibri" w:hAnsi="Calibri" w:cs="Calibri"/>
                <w:color w:val="000000"/>
              </w:rPr>
            </w:pPr>
            <w:r>
              <w:rPr>
                <w:rFonts w:ascii="Calibri" w:hAnsi="Calibri" w:cs="Calibri"/>
                <w:color w:val="000000"/>
              </w:rPr>
              <w:t>Prihodi od pro. nefin. imovine u vlasništvu JLS RS</w:t>
            </w:r>
          </w:p>
        </w:tc>
        <w:tc>
          <w:tcPr>
            <w:tcW w:w="1894" w:type="dxa"/>
            <w:tcBorders>
              <w:top w:val="nil"/>
              <w:left w:val="nil"/>
              <w:bottom w:val="single" w:sz="4" w:space="0" w:color="C0C0C0"/>
              <w:right w:val="single" w:sz="4" w:space="0" w:color="C0C0C0"/>
            </w:tcBorders>
            <w:vAlign w:val="bottom"/>
            <w:hideMark/>
          </w:tcPr>
          <w:p w14:paraId="64427D6C" w14:textId="77777777" w:rsidR="00623EFC" w:rsidRDefault="00623EFC">
            <w:pPr>
              <w:jc w:val="right"/>
              <w:rPr>
                <w:rFonts w:ascii="Calibri" w:hAnsi="Calibri" w:cs="Calibri"/>
                <w:color w:val="000000"/>
              </w:rPr>
            </w:pPr>
            <w:r>
              <w:rPr>
                <w:rFonts w:ascii="Calibri" w:hAnsi="Calibri" w:cs="Calibri"/>
                <w:color w:val="000000"/>
              </w:rPr>
              <w:t>39.263,82</w:t>
            </w:r>
          </w:p>
        </w:tc>
        <w:tc>
          <w:tcPr>
            <w:tcW w:w="1894" w:type="dxa"/>
            <w:tcBorders>
              <w:top w:val="nil"/>
              <w:left w:val="nil"/>
              <w:bottom w:val="single" w:sz="4" w:space="0" w:color="C0C0C0"/>
              <w:right w:val="single" w:sz="4" w:space="0" w:color="C0C0C0"/>
            </w:tcBorders>
            <w:vAlign w:val="bottom"/>
            <w:hideMark/>
          </w:tcPr>
          <w:p w14:paraId="65D272D2" w14:textId="77777777" w:rsidR="00623EFC" w:rsidRDefault="00623EFC">
            <w:pPr>
              <w:jc w:val="right"/>
              <w:rPr>
                <w:rFonts w:ascii="Calibri" w:hAnsi="Calibri" w:cs="Calibri"/>
                <w:color w:val="000000"/>
              </w:rPr>
            </w:pPr>
            <w:r>
              <w:rPr>
                <w:rFonts w:ascii="Calibri" w:hAnsi="Calibri" w:cs="Calibri"/>
                <w:color w:val="000000"/>
              </w:rPr>
              <w:t>56.162,45</w:t>
            </w:r>
          </w:p>
        </w:tc>
        <w:tc>
          <w:tcPr>
            <w:tcW w:w="1894" w:type="dxa"/>
            <w:tcBorders>
              <w:top w:val="nil"/>
              <w:left w:val="nil"/>
              <w:bottom w:val="single" w:sz="4" w:space="0" w:color="C0C0C0"/>
              <w:right w:val="single" w:sz="4" w:space="0" w:color="C0C0C0"/>
            </w:tcBorders>
            <w:vAlign w:val="bottom"/>
            <w:hideMark/>
          </w:tcPr>
          <w:p w14:paraId="558BD348" w14:textId="77777777" w:rsidR="00623EFC" w:rsidRDefault="00623EFC">
            <w:pPr>
              <w:jc w:val="right"/>
              <w:rPr>
                <w:rFonts w:ascii="Calibri" w:hAnsi="Calibri" w:cs="Calibri"/>
                <w:color w:val="000000"/>
              </w:rPr>
            </w:pPr>
            <w:r>
              <w:rPr>
                <w:rFonts w:ascii="Calibri" w:hAnsi="Calibri" w:cs="Calibri"/>
                <w:color w:val="000000"/>
              </w:rPr>
              <w:t>50.000,00</w:t>
            </w:r>
          </w:p>
        </w:tc>
      </w:tr>
      <w:tr w:rsidR="00623EFC" w14:paraId="2F1CC79A" w14:textId="77777777" w:rsidTr="00623EFC">
        <w:trPr>
          <w:trHeight w:val="369"/>
        </w:trPr>
        <w:tc>
          <w:tcPr>
            <w:tcW w:w="7720" w:type="dxa"/>
            <w:gridSpan w:val="2"/>
            <w:tcBorders>
              <w:top w:val="single" w:sz="4" w:space="0" w:color="C0C0C0"/>
              <w:left w:val="single" w:sz="4" w:space="0" w:color="C0C0C0"/>
              <w:bottom w:val="single" w:sz="4" w:space="0" w:color="C0C0C0"/>
              <w:right w:val="single" w:sz="4" w:space="0" w:color="C0C0C0"/>
            </w:tcBorders>
            <w:shd w:val="clear" w:color="000000" w:fill="D9E1F2"/>
            <w:vAlign w:val="bottom"/>
            <w:hideMark/>
          </w:tcPr>
          <w:p w14:paraId="470C7000" w14:textId="77777777" w:rsidR="00623EFC" w:rsidRDefault="00623EFC">
            <w:pPr>
              <w:jc w:val="center"/>
              <w:rPr>
                <w:rFonts w:ascii="Calibri" w:hAnsi="Calibri" w:cs="Calibri"/>
                <w:b/>
                <w:bCs/>
                <w:color w:val="000000"/>
              </w:rPr>
            </w:pPr>
            <w:r>
              <w:rPr>
                <w:rFonts w:ascii="Calibri" w:hAnsi="Calibri" w:cs="Calibri"/>
                <w:b/>
                <w:bCs/>
                <w:color w:val="000000"/>
              </w:rPr>
              <w:t>UKUPNO</w:t>
            </w:r>
          </w:p>
        </w:tc>
        <w:tc>
          <w:tcPr>
            <w:tcW w:w="1894" w:type="dxa"/>
            <w:tcBorders>
              <w:top w:val="nil"/>
              <w:left w:val="nil"/>
              <w:bottom w:val="nil"/>
              <w:right w:val="nil"/>
            </w:tcBorders>
            <w:shd w:val="clear" w:color="000000" w:fill="D9E1F2"/>
            <w:noWrap/>
            <w:vAlign w:val="bottom"/>
            <w:hideMark/>
          </w:tcPr>
          <w:p w14:paraId="43317F0D" w14:textId="6F7166E7" w:rsidR="00623EFC" w:rsidRDefault="00623EFC">
            <w:pPr>
              <w:jc w:val="right"/>
              <w:rPr>
                <w:rFonts w:ascii="Calibri" w:hAnsi="Calibri" w:cs="Calibri"/>
                <w:b/>
                <w:bCs/>
                <w:color w:val="000000"/>
                <w:sz w:val="22"/>
                <w:szCs w:val="22"/>
              </w:rPr>
            </w:pPr>
            <w:r>
              <w:rPr>
                <w:rFonts w:ascii="Calibri" w:hAnsi="Calibri" w:cs="Calibri"/>
                <w:b/>
                <w:bCs/>
                <w:color w:val="000000"/>
                <w:sz w:val="22"/>
                <w:szCs w:val="22"/>
              </w:rPr>
              <w:t>2.596.6</w:t>
            </w:r>
            <w:r w:rsidR="00070C80">
              <w:rPr>
                <w:rFonts w:ascii="Calibri" w:hAnsi="Calibri" w:cs="Calibri"/>
                <w:b/>
                <w:bCs/>
                <w:color w:val="000000"/>
                <w:sz w:val="22"/>
                <w:szCs w:val="22"/>
              </w:rPr>
              <w:t>27</w:t>
            </w:r>
            <w:r>
              <w:rPr>
                <w:rFonts w:ascii="Calibri" w:hAnsi="Calibri" w:cs="Calibri"/>
                <w:b/>
                <w:bCs/>
                <w:color w:val="000000"/>
                <w:sz w:val="22"/>
                <w:szCs w:val="22"/>
              </w:rPr>
              <w:t>,82</w:t>
            </w:r>
          </w:p>
        </w:tc>
        <w:tc>
          <w:tcPr>
            <w:tcW w:w="1894" w:type="dxa"/>
            <w:tcBorders>
              <w:top w:val="nil"/>
              <w:left w:val="nil"/>
              <w:bottom w:val="nil"/>
              <w:right w:val="nil"/>
            </w:tcBorders>
            <w:shd w:val="clear" w:color="000000" w:fill="D9E1F2"/>
            <w:noWrap/>
            <w:vAlign w:val="bottom"/>
            <w:hideMark/>
          </w:tcPr>
          <w:p w14:paraId="5CE3E166" w14:textId="77777777" w:rsidR="00623EFC" w:rsidRDefault="00623EFC">
            <w:pPr>
              <w:jc w:val="right"/>
              <w:rPr>
                <w:rFonts w:ascii="Calibri" w:hAnsi="Calibri" w:cs="Calibri"/>
                <w:b/>
                <w:bCs/>
                <w:color w:val="000000"/>
                <w:sz w:val="22"/>
                <w:szCs w:val="22"/>
              </w:rPr>
            </w:pPr>
            <w:r>
              <w:rPr>
                <w:rFonts w:ascii="Calibri" w:hAnsi="Calibri" w:cs="Calibri"/>
                <w:b/>
                <w:bCs/>
                <w:color w:val="000000"/>
                <w:sz w:val="22"/>
                <w:szCs w:val="22"/>
              </w:rPr>
              <w:t>1.858.308,14</w:t>
            </w:r>
          </w:p>
        </w:tc>
        <w:tc>
          <w:tcPr>
            <w:tcW w:w="1894" w:type="dxa"/>
            <w:tcBorders>
              <w:top w:val="nil"/>
              <w:left w:val="nil"/>
              <w:bottom w:val="nil"/>
              <w:right w:val="nil"/>
            </w:tcBorders>
            <w:shd w:val="clear" w:color="000000" w:fill="D9E1F2"/>
            <w:noWrap/>
            <w:vAlign w:val="bottom"/>
            <w:hideMark/>
          </w:tcPr>
          <w:p w14:paraId="2D4AF16E" w14:textId="77777777" w:rsidR="00623EFC" w:rsidRDefault="00623EFC">
            <w:pPr>
              <w:jc w:val="right"/>
              <w:rPr>
                <w:rFonts w:ascii="Calibri" w:hAnsi="Calibri" w:cs="Calibri"/>
                <w:b/>
                <w:bCs/>
                <w:color w:val="000000"/>
                <w:sz w:val="22"/>
                <w:szCs w:val="22"/>
              </w:rPr>
            </w:pPr>
            <w:r>
              <w:rPr>
                <w:rFonts w:ascii="Calibri" w:hAnsi="Calibri" w:cs="Calibri"/>
                <w:b/>
                <w:bCs/>
                <w:color w:val="000000"/>
                <w:sz w:val="22"/>
                <w:szCs w:val="22"/>
              </w:rPr>
              <w:t>1.753.066,97</w:t>
            </w:r>
          </w:p>
        </w:tc>
      </w:tr>
    </w:tbl>
    <w:p w14:paraId="3ACF5CD2" w14:textId="075FDC9E" w:rsidR="008C28BC" w:rsidRDefault="008C28BC" w:rsidP="007D65E3"/>
    <w:p w14:paraId="7C8E8BCF" w14:textId="77777777" w:rsidR="008C28BC" w:rsidRDefault="008C28BC" w:rsidP="00BB5978">
      <w:pPr>
        <w:sectPr w:rsidR="008C28BC" w:rsidSect="008C28BC">
          <w:pgSz w:w="16838" w:h="11906" w:orient="landscape"/>
          <w:pgMar w:top="1418" w:right="1418" w:bottom="1418" w:left="1418" w:header="709" w:footer="709" w:gutter="0"/>
          <w:cols w:space="708"/>
          <w:docGrid w:linePitch="360"/>
        </w:sectPr>
      </w:pPr>
    </w:p>
    <w:p w14:paraId="7A8651E4" w14:textId="5C645D44" w:rsidR="000D0B5A" w:rsidRPr="00CA6F8D" w:rsidRDefault="000D0B5A" w:rsidP="000D0B5A">
      <w:pPr>
        <w:pStyle w:val="Default"/>
        <w:jc w:val="both"/>
        <w:rPr>
          <w:rFonts w:ascii="Times New Roman" w:hAnsi="Times New Roman" w:cs="Times New Roman"/>
          <w:b/>
          <w:i/>
          <w:color w:val="auto"/>
        </w:rPr>
      </w:pPr>
      <w:bookmarkStart w:id="8" w:name="_Toc90893873"/>
      <w:r w:rsidRPr="00CA6F8D">
        <w:rPr>
          <w:rFonts w:ascii="Times New Roman" w:hAnsi="Times New Roman" w:cs="Times New Roman"/>
          <w:b/>
          <w:i/>
          <w:iCs/>
          <w:color w:val="auto"/>
        </w:rPr>
        <w:lastRenderedPageBreak/>
        <w:t xml:space="preserve">Grafikon 4: </w:t>
      </w:r>
      <w:r w:rsidRPr="00CA6F8D">
        <w:rPr>
          <w:rFonts w:ascii="Times New Roman" w:hAnsi="Times New Roman" w:cs="Times New Roman"/>
          <w:b/>
          <w:i/>
          <w:color w:val="auto"/>
        </w:rPr>
        <w:t>Struktura prihoda i primitaka u Planu za 202</w:t>
      </w:r>
      <w:r w:rsidR="0081672C">
        <w:rPr>
          <w:rFonts w:ascii="Times New Roman" w:hAnsi="Times New Roman" w:cs="Times New Roman"/>
          <w:b/>
          <w:i/>
          <w:color w:val="auto"/>
        </w:rPr>
        <w:t>6</w:t>
      </w:r>
      <w:r w:rsidRPr="00CA6F8D">
        <w:rPr>
          <w:rFonts w:ascii="Times New Roman" w:hAnsi="Times New Roman" w:cs="Times New Roman"/>
          <w:b/>
          <w:i/>
          <w:color w:val="auto"/>
        </w:rPr>
        <w:t>. godinu prema izvorima financiranja</w:t>
      </w:r>
    </w:p>
    <w:p w14:paraId="67B75AB7" w14:textId="77777777" w:rsidR="00CA6F8D" w:rsidRDefault="00CA6F8D" w:rsidP="000D0B5A">
      <w:pPr>
        <w:pStyle w:val="Default"/>
        <w:jc w:val="both"/>
        <w:rPr>
          <w:rFonts w:ascii="Times New Roman" w:hAnsi="Times New Roman" w:cs="Times New Roman"/>
          <w:b/>
          <w:i/>
          <w:color w:val="auto"/>
        </w:rPr>
      </w:pPr>
    </w:p>
    <w:p w14:paraId="72679935" w14:textId="77F778A2" w:rsidR="00E63D78" w:rsidRDefault="00E63D78" w:rsidP="000D0B5A">
      <w:pPr>
        <w:pStyle w:val="Default"/>
        <w:jc w:val="both"/>
        <w:rPr>
          <w:rFonts w:ascii="Times New Roman" w:hAnsi="Times New Roman" w:cs="Times New Roman"/>
          <w:b/>
          <w:i/>
          <w:color w:val="auto"/>
        </w:rPr>
        <w:sectPr w:rsidR="00E63D78" w:rsidSect="00CA6F8D">
          <w:pgSz w:w="16838" w:h="11906" w:orient="landscape"/>
          <w:pgMar w:top="1418" w:right="1418" w:bottom="1418" w:left="1418" w:header="709" w:footer="709" w:gutter="0"/>
          <w:cols w:space="708"/>
          <w:docGrid w:linePitch="360"/>
        </w:sectPr>
      </w:pPr>
      <w:r>
        <w:rPr>
          <w:noProof/>
        </w:rPr>
        <w:drawing>
          <wp:inline distT="0" distB="0" distL="0" distR="0" wp14:anchorId="6BDBE69F" wp14:editId="40F4CDBB">
            <wp:extent cx="8134066" cy="4960961"/>
            <wp:effectExtent l="0" t="0" r="635" b="11430"/>
            <wp:docPr id="427101212" name="Grafikon 1">
              <a:extLst xmlns:a="http://schemas.openxmlformats.org/drawingml/2006/main">
                <a:ext uri="{FF2B5EF4-FFF2-40B4-BE49-F238E27FC236}">
                  <a16:creationId xmlns:a16="http://schemas.microsoft.com/office/drawing/2014/main" id="{B64E722F-9FD5-A14A-1414-6D6E4AA8DB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F9D07FB" w14:textId="0E00A406" w:rsidR="0004358E" w:rsidRPr="0002626D" w:rsidRDefault="00B47988" w:rsidP="000B5C83">
      <w:pPr>
        <w:pStyle w:val="SANDRADRUGI"/>
        <w:numPr>
          <w:ilvl w:val="0"/>
          <w:numId w:val="0"/>
        </w:numPr>
      </w:pPr>
      <w:r>
        <w:lastRenderedPageBreak/>
        <w:t xml:space="preserve">6. </w:t>
      </w:r>
      <w:r w:rsidR="0004358E" w:rsidRPr="0002626D">
        <w:t xml:space="preserve">RASHODI </w:t>
      </w:r>
      <w:r>
        <w:t xml:space="preserve">PRORAČUNA </w:t>
      </w:r>
      <w:r w:rsidR="0004358E" w:rsidRPr="0002626D">
        <w:t>PO FUNKCIJSKOJ KLASIFIKACIJI</w:t>
      </w:r>
      <w:bookmarkEnd w:id="8"/>
    </w:p>
    <w:p w14:paraId="22A7FBAF" w14:textId="77777777" w:rsidR="0004358E" w:rsidRPr="0002626D" w:rsidRDefault="0004358E" w:rsidP="0004358E">
      <w:pPr>
        <w:jc w:val="both"/>
      </w:pPr>
    </w:p>
    <w:p w14:paraId="216F21E6" w14:textId="2B37525A" w:rsidR="0004358E" w:rsidRPr="0002626D" w:rsidRDefault="0004358E" w:rsidP="0004358E">
      <w:pPr>
        <w:jc w:val="both"/>
      </w:pPr>
      <w:r w:rsidRPr="0002626D">
        <w:t>Funkcijska klasifikacija prikazuje aktivnost jedinica lokalne i područne (regionalne) samouprave organizirane i razvrstane prema ulaganjima sredstava u djelatnosti, koje su sistematizirane u devet skupina. Koristi se već kod izrade plana proračuna na način da se svakom projektu odnosno aktivnosti (kao najnižim kategorijama programske klasifikacije) u planu proračuna dodjeli funkcija odnosno funkcijska oznaka i time jasno odredi namjena rashoda koje sadrži. Brojčane oznake funkcijske klasifikacije razvrstane su u razrede, skupine i podskupine a razvrstavanje rashoda prema namjeni ima hijerarhijsku strukturu s tri razine.</w:t>
      </w:r>
    </w:p>
    <w:p w14:paraId="3F74264F" w14:textId="77777777" w:rsidR="0004358E" w:rsidRPr="0002626D" w:rsidRDefault="0004358E" w:rsidP="0004358E">
      <w:pPr>
        <w:jc w:val="both"/>
      </w:pPr>
    </w:p>
    <w:p w14:paraId="65EE6F8D" w14:textId="08065355" w:rsidR="0004358E" w:rsidRPr="00A33E71" w:rsidRDefault="0004358E" w:rsidP="0004358E">
      <w:pPr>
        <w:jc w:val="both"/>
      </w:pPr>
      <w:r w:rsidRPr="00A33E71">
        <w:t xml:space="preserve">Iz strukture proračuna </w:t>
      </w:r>
      <w:r w:rsidR="00B23830" w:rsidRPr="00A33E71">
        <w:t>općine Oprtalj</w:t>
      </w:r>
      <w:r w:rsidRPr="00A33E71">
        <w:t xml:space="preserve"> po funkcijskoj klasifikaciji za 202</w:t>
      </w:r>
      <w:r w:rsidR="00731DBA">
        <w:t>6</w:t>
      </w:r>
      <w:r w:rsidRPr="00A33E71">
        <w:t xml:space="preserve">. godinu sukladno  namjeni sredstava,  vidljivo je da </w:t>
      </w:r>
      <w:r w:rsidR="000E7C5A" w:rsidRPr="00A33E71">
        <w:t>se</w:t>
      </w:r>
      <w:r w:rsidRPr="00A33E71">
        <w:t xml:space="preserve"> najveći udio od </w:t>
      </w:r>
      <w:r w:rsidR="00731DBA">
        <w:t>26,33</w:t>
      </w:r>
      <w:r w:rsidR="007D65E3" w:rsidRPr="00A33E71">
        <w:t xml:space="preserve"> % </w:t>
      </w:r>
      <w:r w:rsidR="00A33E71" w:rsidRPr="00A33E71">
        <w:t xml:space="preserve">odnosi </w:t>
      </w:r>
      <w:r w:rsidR="007D65E3" w:rsidRPr="00A33E71">
        <w:t xml:space="preserve">na usluge </w:t>
      </w:r>
      <w:r w:rsidR="00731DBA">
        <w:t>vezane za javni red i sigurnost</w:t>
      </w:r>
      <w:r w:rsidR="007D65E3" w:rsidRPr="00A33E71">
        <w:t xml:space="preserve">, </w:t>
      </w:r>
      <w:r w:rsidR="007A4B9B">
        <w:t>18,70</w:t>
      </w:r>
      <w:r w:rsidR="000E7C5A" w:rsidRPr="00A33E71">
        <w:t xml:space="preserve"> </w:t>
      </w:r>
      <w:r w:rsidRPr="00A33E71">
        <w:t xml:space="preserve">% odnosi na funkciju </w:t>
      </w:r>
      <w:r w:rsidR="007A4B9B">
        <w:t>rekreacije, kulture i religije</w:t>
      </w:r>
      <w:r w:rsidRPr="00A33E71">
        <w:t xml:space="preserve">, </w:t>
      </w:r>
      <w:r w:rsidR="00CD6EED">
        <w:t>16,</w:t>
      </w:r>
      <w:r w:rsidR="007A4B9B">
        <w:t>14</w:t>
      </w:r>
      <w:r w:rsidR="00CD6EED">
        <w:t xml:space="preserve"> % na </w:t>
      </w:r>
      <w:r w:rsidR="007A4B9B">
        <w:t>usluge unapređenja stanovanja i zajednice</w:t>
      </w:r>
      <w:r w:rsidR="00CD6EED">
        <w:t>.</w:t>
      </w:r>
    </w:p>
    <w:p w14:paraId="073A5FAC" w14:textId="7F3066A4" w:rsidR="0004358E" w:rsidRPr="00A33E71" w:rsidRDefault="0004358E" w:rsidP="0004358E">
      <w:pPr>
        <w:jc w:val="both"/>
      </w:pPr>
      <w:r w:rsidRPr="00A33E71">
        <w:t xml:space="preserve">Izdaci se ne raspoređuju po funkcijskoj klasifikaciji a sačinjavaju </w:t>
      </w:r>
      <w:r w:rsidR="00CD6EED">
        <w:t>0,</w:t>
      </w:r>
      <w:r w:rsidR="007A4B9B">
        <w:t>15</w:t>
      </w:r>
      <w:r w:rsidR="000E7C5A" w:rsidRPr="00A33E71">
        <w:t xml:space="preserve"> </w:t>
      </w:r>
      <w:r w:rsidRPr="00A33E71">
        <w:t>% Proračuna za 202</w:t>
      </w:r>
      <w:r w:rsidR="007A4B9B">
        <w:t>6</w:t>
      </w:r>
      <w:r w:rsidRPr="00A33E71">
        <w:t>. godinu.</w:t>
      </w:r>
    </w:p>
    <w:p w14:paraId="65750F17" w14:textId="77777777" w:rsidR="0004358E" w:rsidRPr="0002626D" w:rsidRDefault="0004358E" w:rsidP="0004358E">
      <w:pPr>
        <w:jc w:val="both"/>
      </w:pPr>
    </w:p>
    <w:p w14:paraId="7266D3F2" w14:textId="6DDDEF89" w:rsidR="008C28BC" w:rsidRDefault="008C28BC" w:rsidP="00BB5978"/>
    <w:p w14:paraId="763B4816" w14:textId="39ED0BEB" w:rsidR="008C28BC" w:rsidRDefault="008C28BC" w:rsidP="000B5C83">
      <w:pPr>
        <w:jc w:val="center"/>
      </w:pPr>
    </w:p>
    <w:p w14:paraId="5F02BBB6" w14:textId="77777777" w:rsidR="00B47988" w:rsidRDefault="00B47988" w:rsidP="00BB5978"/>
    <w:p w14:paraId="11F6E322" w14:textId="477446F3" w:rsidR="00B47988" w:rsidRDefault="00B47988" w:rsidP="00BB5978"/>
    <w:p w14:paraId="52D2A993" w14:textId="76C0494F" w:rsidR="00B47988" w:rsidRDefault="00B47988" w:rsidP="00BB5978"/>
    <w:p w14:paraId="49C964E5" w14:textId="4E306F25" w:rsidR="00B47988" w:rsidRDefault="00B47988" w:rsidP="00BB5978"/>
    <w:p w14:paraId="3324C2FF" w14:textId="24598156" w:rsidR="00B47988" w:rsidRDefault="00B47988" w:rsidP="00BB5978"/>
    <w:p w14:paraId="18C38BC6" w14:textId="20D5E201" w:rsidR="00B47988" w:rsidRDefault="00B47988" w:rsidP="00BB5978"/>
    <w:p w14:paraId="484C073F" w14:textId="27BECF49" w:rsidR="00B47988" w:rsidRDefault="00B47988" w:rsidP="00BB5978"/>
    <w:p w14:paraId="5E22DD5D" w14:textId="7A931B50" w:rsidR="00B47988" w:rsidRDefault="00B47988" w:rsidP="00BB5978"/>
    <w:p w14:paraId="788BC6CB" w14:textId="255647F8" w:rsidR="00B47988" w:rsidRDefault="00B47988" w:rsidP="00BB5978"/>
    <w:p w14:paraId="7A13B00F" w14:textId="60562DC7" w:rsidR="00B47988" w:rsidRDefault="00B47988" w:rsidP="00BB5978"/>
    <w:p w14:paraId="65270EB9" w14:textId="266CAA79" w:rsidR="00B47988" w:rsidRDefault="00B47988" w:rsidP="00BB5978"/>
    <w:p w14:paraId="31D4A093" w14:textId="4520FF38" w:rsidR="00B47988" w:rsidRDefault="00B47988" w:rsidP="00BB5978"/>
    <w:p w14:paraId="1DEBDCB1" w14:textId="7C7E2181" w:rsidR="00B47988" w:rsidRDefault="00B47988" w:rsidP="00BB5978"/>
    <w:p w14:paraId="0DD83C57" w14:textId="3B8F8D6D" w:rsidR="00B47988" w:rsidRDefault="00B47988" w:rsidP="00BB5978"/>
    <w:p w14:paraId="0D3174CE" w14:textId="3D5AAD05" w:rsidR="00B47988" w:rsidRDefault="00B47988" w:rsidP="00BB5978"/>
    <w:p w14:paraId="5AAC7CC5" w14:textId="263B773F" w:rsidR="00B47988" w:rsidRDefault="00B47988" w:rsidP="00BB5978"/>
    <w:p w14:paraId="525A7205" w14:textId="72D50441" w:rsidR="00B47988" w:rsidRDefault="00B47988" w:rsidP="00BB5978"/>
    <w:p w14:paraId="711114AA" w14:textId="3752C30E" w:rsidR="00B47988" w:rsidRDefault="00B47988" w:rsidP="00BB5978"/>
    <w:p w14:paraId="7D11CF51" w14:textId="2F4B5176" w:rsidR="00B47988" w:rsidRDefault="00B47988" w:rsidP="00BB5978"/>
    <w:p w14:paraId="7780D93B" w14:textId="251AA392" w:rsidR="00B47988" w:rsidRDefault="00B47988" w:rsidP="00BB5978"/>
    <w:p w14:paraId="0A01EAB0" w14:textId="069522D4" w:rsidR="00B47988" w:rsidRDefault="00B47988" w:rsidP="00BB5978"/>
    <w:p w14:paraId="2265DE08" w14:textId="3903A988" w:rsidR="00B47988" w:rsidRDefault="00B47988" w:rsidP="00BB5978"/>
    <w:p w14:paraId="5C8B8AF7" w14:textId="705F0749" w:rsidR="00B47988" w:rsidRDefault="00B47988" w:rsidP="00BB5978"/>
    <w:p w14:paraId="08A76865" w14:textId="6D3F3ADE" w:rsidR="00B47988" w:rsidRDefault="00B47988" w:rsidP="00BB5978"/>
    <w:p w14:paraId="2DC244CB" w14:textId="77777777" w:rsidR="000E7C5A" w:rsidRDefault="000E7C5A" w:rsidP="00BB5978"/>
    <w:p w14:paraId="10BF6E36" w14:textId="1AF3C3CB" w:rsidR="00B47988" w:rsidRDefault="00B47988" w:rsidP="00BB5978"/>
    <w:p w14:paraId="14AB02BD" w14:textId="7F94C4C7" w:rsidR="00B47988" w:rsidRDefault="00B47988" w:rsidP="00BB5978"/>
    <w:p w14:paraId="094E085F" w14:textId="11A3E494" w:rsidR="00B47988" w:rsidRDefault="00B47988" w:rsidP="00BB5978"/>
    <w:p w14:paraId="5784C0DB" w14:textId="1AE76927" w:rsidR="00B47988" w:rsidRDefault="00B47988" w:rsidP="00BB5978"/>
    <w:p w14:paraId="12BA9E83" w14:textId="1C5FC9E8" w:rsidR="00B47988" w:rsidRDefault="00B47988" w:rsidP="00BB5978"/>
    <w:p w14:paraId="7EB158DE" w14:textId="0538C448" w:rsidR="00B47988" w:rsidRPr="00B54BAA" w:rsidRDefault="00B47988" w:rsidP="00B47988">
      <w:pPr>
        <w:rPr>
          <w:b/>
          <w:bCs/>
          <w:i/>
        </w:rPr>
      </w:pPr>
      <w:r w:rsidRPr="00B54BAA">
        <w:rPr>
          <w:b/>
          <w:bCs/>
          <w:i/>
        </w:rPr>
        <w:lastRenderedPageBreak/>
        <w:t xml:space="preserve">Tabela </w:t>
      </w:r>
      <w:r w:rsidR="006C12DB" w:rsidRPr="00B54BAA">
        <w:rPr>
          <w:b/>
          <w:bCs/>
          <w:i/>
        </w:rPr>
        <w:t>7</w:t>
      </w:r>
      <w:r w:rsidRPr="00B54BAA">
        <w:rPr>
          <w:b/>
          <w:bCs/>
          <w:i/>
        </w:rPr>
        <w:t xml:space="preserve">: </w:t>
      </w:r>
      <w:r w:rsidRPr="00B54BAA">
        <w:rPr>
          <w:b/>
          <w:bCs/>
          <w:i/>
          <w:sz w:val="22"/>
          <w:szCs w:val="22"/>
        </w:rPr>
        <w:t xml:space="preserve"> </w:t>
      </w:r>
      <w:r w:rsidRPr="00B54BAA">
        <w:rPr>
          <w:b/>
          <w:bCs/>
          <w:i/>
        </w:rPr>
        <w:t>Prikaz planiranih rashoda u Proračunu za 20</w:t>
      </w:r>
      <w:r w:rsidR="00224CD5" w:rsidRPr="00B54BAA">
        <w:rPr>
          <w:b/>
          <w:bCs/>
          <w:i/>
        </w:rPr>
        <w:t>2</w:t>
      </w:r>
      <w:r w:rsidR="00731DBA">
        <w:rPr>
          <w:b/>
          <w:bCs/>
          <w:i/>
        </w:rPr>
        <w:t>6</w:t>
      </w:r>
      <w:r w:rsidRPr="00B54BAA">
        <w:rPr>
          <w:b/>
          <w:bCs/>
          <w:i/>
        </w:rPr>
        <w:t>. godinu po funkcijskoj klasifikaciji</w:t>
      </w:r>
    </w:p>
    <w:p w14:paraId="175328F7" w14:textId="77777777" w:rsidR="001416BE" w:rsidRPr="00B47988" w:rsidRDefault="001416BE" w:rsidP="00B47988">
      <w:pPr>
        <w:rPr>
          <w:b/>
          <w:bCs/>
          <w:i/>
        </w:rPr>
      </w:pPr>
    </w:p>
    <w:tbl>
      <w:tblPr>
        <w:tblW w:w="9209" w:type="dxa"/>
        <w:tblLook w:val="04A0" w:firstRow="1" w:lastRow="0" w:firstColumn="1" w:lastColumn="0" w:noHBand="0" w:noVBand="1"/>
      </w:tblPr>
      <w:tblGrid>
        <w:gridCol w:w="983"/>
        <w:gridCol w:w="6809"/>
        <w:gridCol w:w="1417"/>
      </w:tblGrid>
      <w:tr w:rsidR="00731DBA" w14:paraId="01FEB356" w14:textId="77777777" w:rsidTr="00731DBA">
        <w:trPr>
          <w:trHeight w:val="702"/>
        </w:trPr>
        <w:tc>
          <w:tcPr>
            <w:tcW w:w="983" w:type="dxa"/>
            <w:tcBorders>
              <w:top w:val="single" w:sz="4" w:space="0" w:color="000000"/>
              <w:left w:val="single" w:sz="4" w:space="0" w:color="000000"/>
              <w:bottom w:val="single" w:sz="4" w:space="0" w:color="000000"/>
              <w:right w:val="single" w:sz="4" w:space="0" w:color="000000"/>
            </w:tcBorders>
            <w:shd w:val="clear" w:color="000000" w:fill="DAE9F8"/>
            <w:vAlign w:val="center"/>
            <w:hideMark/>
          </w:tcPr>
          <w:p w14:paraId="76009845" w14:textId="77777777" w:rsidR="00731DBA" w:rsidRDefault="00731DBA">
            <w:pPr>
              <w:jc w:val="center"/>
              <w:rPr>
                <w:b/>
                <w:bCs/>
                <w:color w:val="000000"/>
                <w:sz w:val="20"/>
                <w:szCs w:val="20"/>
              </w:rPr>
            </w:pPr>
            <w:r>
              <w:rPr>
                <w:b/>
                <w:bCs/>
                <w:color w:val="000000"/>
                <w:sz w:val="20"/>
                <w:szCs w:val="20"/>
              </w:rPr>
              <w:t>Funkcija</w:t>
            </w:r>
          </w:p>
        </w:tc>
        <w:tc>
          <w:tcPr>
            <w:tcW w:w="6809" w:type="dxa"/>
            <w:tcBorders>
              <w:top w:val="single" w:sz="4" w:space="0" w:color="000000"/>
              <w:left w:val="nil"/>
              <w:bottom w:val="single" w:sz="4" w:space="0" w:color="000000"/>
              <w:right w:val="single" w:sz="4" w:space="0" w:color="000000"/>
            </w:tcBorders>
            <w:shd w:val="clear" w:color="000000" w:fill="DAE9F8"/>
            <w:vAlign w:val="center"/>
            <w:hideMark/>
          </w:tcPr>
          <w:p w14:paraId="0FDE9737" w14:textId="77777777" w:rsidR="00731DBA" w:rsidRDefault="00731DBA">
            <w:pPr>
              <w:jc w:val="center"/>
              <w:rPr>
                <w:b/>
                <w:bCs/>
                <w:color w:val="000000"/>
                <w:sz w:val="20"/>
                <w:szCs w:val="20"/>
              </w:rPr>
            </w:pPr>
            <w:r>
              <w:rPr>
                <w:b/>
                <w:bCs/>
                <w:color w:val="000000"/>
                <w:sz w:val="20"/>
                <w:szCs w:val="20"/>
              </w:rPr>
              <w:t>Opis funkcije</w:t>
            </w:r>
          </w:p>
        </w:tc>
        <w:tc>
          <w:tcPr>
            <w:tcW w:w="1417" w:type="dxa"/>
            <w:tcBorders>
              <w:top w:val="single" w:sz="4" w:space="0" w:color="000000"/>
              <w:left w:val="nil"/>
              <w:bottom w:val="single" w:sz="4" w:space="0" w:color="000000"/>
              <w:right w:val="single" w:sz="4" w:space="0" w:color="000000"/>
            </w:tcBorders>
            <w:shd w:val="clear" w:color="000000" w:fill="DAE9F8"/>
            <w:vAlign w:val="center"/>
            <w:hideMark/>
          </w:tcPr>
          <w:p w14:paraId="695BCE1A" w14:textId="77777777" w:rsidR="00731DBA" w:rsidRDefault="00731DBA">
            <w:pPr>
              <w:jc w:val="center"/>
              <w:rPr>
                <w:b/>
                <w:bCs/>
                <w:color w:val="000000"/>
                <w:sz w:val="20"/>
                <w:szCs w:val="20"/>
              </w:rPr>
            </w:pPr>
            <w:r>
              <w:rPr>
                <w:b/>
                <w:bCs/>
                <w:color w:val="000000"/>
                <w:sz w:val="20"/>
                <w:szCs w:val="20"/>
              </w:rPr>
              <w:t>Plan</w:t>
            </w:r>
            <w:r>
              <w:rPr>
                <w:b/>
                <w:bCs/>
                <w:color w:val="000000"/>
                <w:sz w:val="20"/>
                <w:szCs w:val="20"/>
              </w:rPr>
              <w:br/>
            </w:r>
            <w:r>
              <w:rPr>
                <w:b/>
                <w:bCs/>
                <w:color w:val="000000"/>
                <w:sz w:val="20"/>
                <w:szCs w:val="20"/>
              </w:rPr>
              <w:br/>
              <w:t>2026</w:t>
            </w:r>
          </w:p>
        </w:tc>
      </w:tr>
      <w:tr w:rsidR="00731DBA" w14:paraId="3A40618F"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23328F55" w14:textId="77777777" w:rsidR="00731DBA" w:rsidRDefault="00731DBA">
            <w:pPr>
              <w:rPr>
                <w:b/>
                <w:bCs/>
                <w:color w:val="000000"/>
                <w:sz w:val="20"/>
                <w:szCs w:val="20"/>
              </w:rPr>
            </w:pPr>
            <w:r>
              <w:rPr>
                <w:b/>
                <w:bCs/>
                <w:color w:val="000000"/>
                <w:sz w:val="20"/>
                <w:szCs w:val="20"/>
              </w:rPr>
              <w:t>01</w:t>
            </w:r>
          </w:p>
        </w:tc>
        <w:tc>
          <w:tcPr>
            <w:tcW w:w="6809" w:type="dxa"/>
            <w:tcBorders>
              <w:top w:val="nil"/>
              <w:left w:val="nil"/>
              <w:bottom w:val="single" w:sz="4" w:space="0" w:color="000000"/>
              <w:right w:val="single" w:sz="4" w:space="0" w:color="000000"/>
            </w:tcBorders>
            <w:shd w:val="clear" w:color="000000" w:fill="FFFFFF"/>
            <w:vAlign w:val="bottom"/>
            <w:hideMark/>
          </w:tcPr>
          <w:p w14:paraId="65B18659" w14:textId="77777777" w:rsidR="00731DBA" w:rsidRDefault="00731DBA">
            <w:pPr>
              <w:rPr>
                <w:b/>
                <w:bCs/>
                <w:color w:val="000000"/>
                <w:sz w:val="20"/>
                <w:szCs w:val="20"/>
              </w:rPr>
            </w:pPr>
            <w:r>
              <w:rPr>
                <w:b/>
                <w:bCs/>
                <w:color w:val="000000"/>
                <w:sz w:val="20"/>
                <w:szCs w:val="20"/>
              </w:rPr>
              <w:t xml:space="preserve">Opće javne usluge  </w:t>
            </w:r>
          </w:p>
        </w:tc>
        <w:tc>
          <w:tcPr>
            <w:tcW w:w="1417" w:type="dxa"/>
            <w:tcBorders>
              <w:top w:val="nil"/>
              <w:left w:val="nil"/>
              <w:bottom w:val="single" w:sz="4" w:space="0" w:color="000000"/>
              <w:right w:val="single" w:sz="4" w:space="0" w:color="000000"/>
            </w:tcBorders>
            <w:shd w:val="clear" w:color="000000" w:fill="FFFFFF"/>
            <w:vAlign w:val="bottom"/>
            <w:hideMark/>
          </w:tcPr>
          <w:p w14:paraId="667BE656" w14:textId="23DAABD8" w:rsidR="00731DBA" w:rsidRDefault="00731DBA">
            <w:pPr>
              <w:jc w:val="right"/>
              <w:rPr>
                <w:b/>
                <w:bCs/>
                <w:color w:val="000000"/>
                <w:sz w:val="20"/>
                <w:szCs w:val="20"/>
              </w:rPr>
            </w:pPr>
            <w:r>
              <w:rPr>
                <w:b/>
                <w:bCs/>
                <w:color w:val="000000"/>
                <w:sz w:val="20"/>
                <w:szCs w:val="20"/>
              </w:rPr>
              <w:t>398.6</w:t>
            </w:r>
            <w:r w:rsidR="00B141A1">
              <w:rPr>
                <w:b/>
                <w:bCs/>
                <w:color w:val="000000"/>
                <w:sz w:val="20"/>
                <w:szCs w:val="20"/>
              </w:rPr>
              <w:t>29</w:t>
            </w:r>
            <w:r>
              <w:rPr>
                <w:b/>
                <w:bCs/>
                <w:color w:val="000000"/>
                <w:sz w:val="20"/>
                <w:szCs w:val="20"/>
              </w:rPr>
              <w:t>,00</w:t>
            </w:r>
          </w:p>
        </w:tc>
      </w:tr>
      <w:tr w:rsidR="00731DBA" w14:paraId="36A3708B"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52EB8F81" w14:textId="77777777" w:rsidR="00731DBA" w:rsidRDefault="00731DBA">
            <w:pPr>
              <w:rPr>
                <w:color w:val="000000"/>
                <w:sz w:val="20"/>
                <w:szCs w:val="20"/>
              </w:rPr>
            </w:pPr>
            <w:r>
              <w:rPr>
                <w:color w:val="000000"/>
                <w:sz w:val="20"/>
                <w:szCs w:val="20"/>
              </w:rPr>
              <w:t>011</w:t>
            </w:r>
          </w:p>
        </w:tc>
        <w:tc>
          <w:tcPr>
            <w:tcW w:w="6809" w:type="dxa"/>
            <w:tcBorders>
              <w:top w:val="nil"/>
              <w:left w:val="nil"/>
              <w:bottom w:val="single" w:sz="4" w:space="0" w:color="000000"/>
              <w:right w:val="single" w:sz="4" w:space="0" w:color="000000"/>
            </w:tcBorders>
            <w:shd w:val="clear" w:color="000000" w:fill="FFFFFF"/>
            <w:vAlign w:val="bottom"/>
            <w:hideMark/>
          </w:tcPr>
          <w:p w14:paraId="31ED1890" w14:textId="77777777" w:rsidR="00731DBA" w:rsidRDefault="00731DBA">
            <w:pPr>
              <w:rPr>
                <w:color w:val="000000"/>
                <w:sz w:val="20"/>
                <w:szCs w:val="20"/>
              </w:rPr>
            </w:pPr>
            <w:r>
              <w:rPr>
                <w:color w:val="000000"/>
                <w:sz w:val="20"/>
                <w:szCs w:val="20"/>
              </w:rPr>
              <w:t xml:space="preserve">Izvršna i zakonodavna tijela, financijski i fiskalni poslovi, vanjski poslovi  </w:t>
            </w:r>
          </w:p>
        </w:tc>
        <w:tc>
          <w:tcPr>
            <w:tcW w:w="1417" w:type="dxa"/>
            <w:tcBorders>
              <w:top w:val="nil"/>
              <w:left w:val="nil"/>
              <w:bottom w:val="single" w:sz="4" w:space="0" w:color="000000"/>
              <w:right w:val="single" w:sz="4" w:space="0" w:color="000000"/>
            </w:tcBorders>
            <w:shd w:val="clear" w:color="000000" w:fill="FFFFFF"/>
            <w:vAlign w:val="bottom"/>
            <w:hideMark/>
          </w:tcPr>
          <w:p w14:paraId="6FD417D6" w14:textId="7261A85E" w:rsidR="00731DBA" w:rsidRDefault="00731DBA">
            <w:pPr>
              <w:jc w:val="right"/>
              <w:rPr>
                <w:color w:val="000000"/>
                <w:sz w:val="20"/>
                <w:szCs w:val="20"/>
              </w:rPr>
            </w:pPr>
            <w:r>
              <w:rPr>
                <w:color w:val="000000"/>
                <w:sz w:val="20"/>
                <w:szCs w:val="20"/>
              </w:rPr>
              <w:t>84.</w:t>
            </w:r>
            <w:r w:rsidR="00B141A1">
              <w:rPr>
                <w:color w:val="000000"/>
                <w:sz w:val="20"/>
                <w:szCs w:val="20"/>
              </w:rPr>
              <w:t>117</w:t>
            </w:r>
            <w:r>
              <w:rPr>
                <w:color w:val="000000"/>
                <w:sz w:val="20"/>
                <w:szCs w:val="20"/>
              </w:rPr>
              <w:t>,00</w:t>
            </w:r>
          </w:p>
        </w:tc>
      </w:tr>
      <w:tr w:rsidR="00731DBA" w14:paraId="054A5030"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37214B74" w14:textId="77777777" w:rsidR="00731DBA" w:rsidRDefault="00731DBA">
            <w:pPr>
              <w:rPr>
                <w:color w:val="000000"/>
                <w:sz w:val="20"/>
                <w:szCs w:val="20"/>
              </w:rPr>
            </w:pPr>
            <w:r>
              <w:rPr>
                <w:color w:val="000000"/>
                <w:sz w:val="20"/>
                <w:szCs w:val="20"/>
              </w:rPr>
              <w:t>013</w:t>
            </w:r>
          </w:p>
        </w:tc>
        <w:tc>
          <w:tcPr>
            <w:tcW w:w="6809" w:type="dxa"/>
            <w:tcBorders>
              <w:top w:val="nil"/>
              <w:left w:val="nil"/>
              <w:bottom w:val="single" w:sz="4" w:space="0" w:color="000000"/>
              <w:right w:val="single" w:sz="4" w:space="0" w:color="000000"/>
            </w:tcBorders>
            <w:shd w:val="clear" w:color="000000" w:fill="FFFFFF"/>
            <w:vAlign w:val="bottom"/>
            <w:hideMark/>
          </w:tcPr>
          <w:p w14:paraId="13587B82" w14:textId="77777777" w:rsidR="00731DBA" w:rsidRDefault="00731DBA">
            <w:pPr>
              <w:rPr>
                <w:color w:val="000000"/>
                <w:sz w:val="20"/>
                <w:szCs w:val="20"/>
              </w:rPr>
            </w:pPr>
            <w:r>
              <w:rPr>
                <w:color w:val="000000"/>
                <w:sz w:val="20"/>
                <w:szCs w:val="20"/>
              </w:rPr>
              <w:t xml:space="preserve">Opće usluge  </w:t>
            </w:r>
          </w:p>
        </w:tc>
        <w:tc>
          <w:tcPr>
            <w:tcW w:w="1417" w:type="dxa"/>
            <w:tcBorders>
              <w:top w:val="nil"/>
              <w:left w:val="nil"/>
              <w:bottom w:val="single" w:sz="4" w:space="0" w:color="000000"/>
              <w:right w:val="single" w:sz="4" w:space="0" w:color="000000"/>
            </w:tcBorders>
            <w:shd w:val="clear" w:color="000000" w:fill="FFFFFF"/>
            <w:vAlign w:val="bottom"/>
            <w:hideMark/>
          </w:tcPr>
          <w:p w14:paraId="4486DFF3" w14:textId="77777777" w:rsidR="00731DBA" w:rsidRDefault="00731DBA">
            <w:pPr>
              <w:jc w:val="right"/>
              <w:rPr>
                <w:color w:val="000000"/>
                <w:sz w:val="20"/>
                <w:szCs w:val="20"/>
              </w:rPr>
            </w:pPr>
            <w:r>
              <w:rPr>
                <w:color w:val="000000"/>
                <w:sz w:val="20"/>
                <w:szCs w:val="20"/>
              </w:rPr>
              <w:t>314.512,00</w:t>
            </w:r>
          </w:p>
        </w:tc>
      </w:tr>
      <w:tr w:rsidR="00731DBA" w14:paraId="395B3BD7"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0EF2EBED" w14:textId="77777777" w:rsidR="00731DBA" w:rsidRDefault="00731DBA">
            <w:pPr>
              <w:rPr>
                <w:b/>
                <w:bCs/>
                <w:color w:val="000000"/>
                <w:sz w:val="20"/>
                <w:szCs w:val="20"/>
              </w:rPr>
            </w:pPr>
            <w:r>
              <w:rPr>
                <w:b/>
                <w:bCs/>
                <w:color w:val="000000"/>
                <w:sz w:val="20"/>
                <w:szCs w:val="20"/>
              </w:rPr>
              <w:t>03</w:t>
            </w:r>
          </w:p>
        </w:tc>
        <w:tc>
          <w:tcPr>
            <w:tcW w:w="6809" w:type="dxa"/>
            <w:tcBorders>
              <w:top w:val="nil"/>
              <w:left w:val="nil"/>
              <w:bottom w:val="single" w:sz="4" w:space="0" w:color="000000"/>
              <w:right w:val="single" w:sz="4" w:space="0" w:color="000000"/>
            </w:tcBorders>
            <w:shd w:val="clear" w:color="000000" w:fill="FFFFFF"/>
            <w:vAlign w:val="bottom"/>
            <w:hideMark/>
          </w:tcPr>
          <w:p w14:paraId="18519634" w14:textId="77777777" w:rsidR="00731DBA" w:rsidRDefault="00731DBA">
            <w:pPr>
              <w:rPr>
                <w:b/>
                <w:bCs/>
                <w:color w:val="000000"/>
                <w:sz w:val="20"/>
                <w:szCs w:val="20"/>
              </w:rPr>
            </w:pPr>
            <w:r>
              <w:rPr>
                <w:b/>
                <w:bCs/>
                <w:color w:val="000000"/>
                <w:sz w:val="20"/>
                <w:szCs w:val="20"/>
              </w:rPr>
              <w:t xml:space="preserve">Javni red i sigurnost  </w:t>
            </w:r>
          </w:p>
        </w:tc>
        <w:tc>
          <w:tcPr>
            <w:tcW w:w="1417" w:type="dxa"/>
            <w:tcBorders>
              <w:top w:val="nil"/>
              <w:left w:val="nil"/>
              <w:bottom w:val="single" w:sz="4" w:space="0" w:color="000000"/>
              <w:right w:val="single" w:sz="4" w:space="0" w:color="000000"/>
            </w:tcBorders>
            <w:shd w:val="clear" w:color="000000" w:fill="FFFFFF"/>
            <w:vAlign w:val="bottom"/>
            <w:hideMark/>
          </w:tcPr>
          <w:p w14:paraId="0CFBF7B9" w14:textId="77777777" w:rsidR="00731DBA" w:rsidRDefault="00731DBA">
            <w:pPr>
              <w:jc w:val="right"/>
              <w:rPr>
                <w:b/>
                <w:bCs/>
                <w:color w:val="000000"/>
                <w:sz w:val="20"/>
                <w:szCs w:val="20"/>
              </w:rPr>
            </w:pPr>
            <w:r>
              <w:rPr>
                <w:b/>
                <w:bCs/>
                <w:color w:val="000000"/>
                <w:sz w:val="20"/>
                <w:szCs w:val="20"/>
              </w:rPr>
              <w:t>682.533,82</w:t>
            </w:r>
          </w:p>
        </w:tc>
      </w:tr>
      <w:tr w:rsidR="00731DBA" w14:paraId="4D1F2B92"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7C137374" w14:textId="77777777" w:rsidR="00731DBA" w:rsidRDefault="00731DBA">
            <w:pPr>
              <w:rPr>
                <w:color w:val="000000"/>
                <w:sz w:val="20"/>
                <w:szCs w:val="20"/>
              </w:rPr>
            </w:pPr>
            <w:r>
              <w:rPr>
                <w:color w:val="000000"/>
                <w:sz w:val="20"/>
                <w:szCs w:val="20"/>
              </w:rPr>
              <w:t>032</w:t>
            </w:r>
          </w:p>
        </w:tc>
        <w:tc>
          <w:tcPr>
            <w:tcW w:w="6809" w:type="dxa"/>
            <w:tcBorders>
              <w:top w:val="nil"/>
              <w:left w:val="nil"/>
              <w:bottom w:val="single" w:sz="4" w:space="0" w:color="000000"/>
              <w:right w:val="single" w:sz="4" w:space="0" w:color="000000"/>
            </w:tcBorders>
            <w:shd w:val="clear" w:color="000000" w:fill="FFFFFF"/>
            <w:vAlign w:val="bottom"/>
            <w:hideMark/>
          </w:tcPr>
          <w:p w14:paraId="11412CDE" w14:textId="77777777" w:rsidR="00731DBA" w:rsidRDefault="00731DBA">
            <w:pPr>
              <w:rPr>
                <w:color w:val="000000"/>
                <w:sz w:val="20"/>
                <w:szCs w:val="20"/>
              </w:rPr>
            </w:pPr>
            <w:r>
              <w:rPr>
                <w:color w:val="000000"/>
                <w:sz w:val="20"/>
                <w:szCs w:val="20"/>
              </w:rPr>
              <w:t xml:space="preserve">Usluge protupožarne zaštite  </w:t>
            </w:r>
          </w:p>
        </w:tc>
        <w:tc>
          <w:tcPr>
            <w:tcW w:w="1417" w:type="dxa"/>
            <w:tcBorders>
              <w:top w:val="nil"/>
              <w:left w:val="nil"/>
              <w:bottom w:val="single" w:sz="4" w:space="0" w:color="000000"/>
              <w:right w:val="single" w:sz="4" w:space="0" w:color="000000"/>
            </w:tcBorders>
            <w:shd w:val="clear" w:color="000000" w:fill="FFFFFF"/>
            <w:vAlign w:val="bottom"/>
            <w:hideMark/>
          </w:tcPr>
          <w:p w14:paraId="0C6300B7" w14:textId="77777777" w:rsidR="00731DBA" w:rsidRDefault="00731DBA">
            <w:pPr>
              <w:jc w:val="right"/>
              <w:rPr>
                <w:color w:val="000000"/>
                <w:sz w:val="20"/>
                <w:szCs w:val="20"/>
              </w:rPr>
            </w:pPr>
            <w:r>
              <w:rPr>
                <w:color w:val="000000"/>
                <w:sz w:val="20"/>
                <w:szCs w:val="20"/>
              </w:rPr>
              <w:t>682.033,82</w:t>
            </w:r>
          </w:p>
        </w:tc>
      </w:tr>
      <w:tr w:rsidR="00731DBA" w14:paraId="111B5EEA"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3FD757A1" w14:textId="77777777" w:rsidR="00731DBA" w:rsidRDefault="00731DBA">
            <w:pPr>
              <w:rPr>
                <w:color w:val="000000"/>
                <w:sz w:val="20"/>
                <w:szCs w:val="20"/>
              </w:rPr>
            </w:pPr>
            <w:r>
              <w:rPr>
                <w:color w:val="000000"/>
                <w:sz w:val="20"/>
                <w:szCs w:val="20"/>
              </w:rPr>
              <w:t>036</w:t>
            </w:r>
          </w:p>
        </w:tc>
        <w:tc>
          <w:tcPr>
            <w:tcW w:w="6809" w:type="dxa"/>
            <w:tcBorders>
              <w:top w:val="nil"/>
              <w:left w:val="nil"/>
              <w:bottom w:val="single" w:sz="4" w:space="0" w:color="000000"/>
              <w:right w:val="single" w:sz="4" w:space="0" w:color="000000"/>
            </w:tcBorders>
            <w:shd w:val="clear" w:color="000000" w:fill="FFFFFF"/>
            <w:vAlign w:val="bottom"/>
            <w:hideMark/>
          </w:tcPr>
          <w:p w14:paraId="4349A24A" w14:textId="77777777" w:rsidR="00731DBA" w:rsidRDefault="00731DBA">
            <w:pPr>
              <w:rPr>
                <w:color w:val="000000"/>
                <w:sz w:val="20"/>
                <w:szCs w:val="20"/>
              </w:rPr>
            </w:pPr>
            <w:r>
              <w:rPr>
                <w:color w:val="000000"/>
                <w:sz w:val="20"/>
                <w:szCs w:val="20"/>
              </w:rPr>
              <w:t xml:space="preserve">Rashodi za javni red i sigurnost koji nisu drugdje svrstani  </w:t>
            </w:r>
          </w:p>
        </w:tc>
        <w:tc>
          <w:tcPr>
            <w:tcW w:w="1417" w:type="dxa"/>
            <w:tcBorders>
              <w:top w:val="nil"/>
              <w:left w:val="nil"/>
              <w:bottom w:val="single" w:sz="4" w:space="0" w:color="000000"/>
              <w:right w:val="single" w:sz="4" w:space="0" w:color="000000"/>
            </w:tcBorders>
            <w:shd w:val="clear" w:color="000000" w:fill="FFFFFF"/>
            <w:vAlign w:val="bottom"/>
            <w:hideMark/>
          </w:tcPr>
          <w:p w14:paraId="7AE3D2D0" w14:textId="77777777" w:rsidR="00731DBA" w:rsidRDefault="00731DBA">
            <w:pPr>
              <w:jc w:val="right"/>
              <w:rPr>
                <w:color w:val="000000"/>
                <w:sz w:val="20"/>
                <w:szCs w:val="20"/>
              </w:rPr>
            </w:pPr>
            <w:r>
              <w:rPr>
                <w:color w:val="000000"/>
                <w:sz w:val="20"/>
                <w:szCs w:val="20"/>
              </w:rPr>
              <w:t>500,00</w:t>
            </w:r>
          </w:p>
        </w:tc>
      </w:tr>
      <w:tr w:rsidR="00731DBA" w14:paraId="3F995893"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6214F978" w14:textId="77777777" w:rsidR="00731DBA" w:rsidRDefault="00731DBA">
            <w:pPr>
              <w:rPr>
                <w:b/>
                <w:bCs/>
                <w:color w:val="000000"/>
                <w:sz w:val="20"/>
                <w:szCs w:val="20"/>
              </w:rPr>
            </w:pPr>
            <w:r>
              <w:rPr>
                <w:b/>
                <w:bCs/>
                <w:color w:val="000000"/>
                <w:sz w:val="20"/>
                <w:szCs w:val="20"/>
              </w:rPr>
              <w:t>04</w:t>
            </w:r>
          </w:p>
        </w:tc>
        <w:tc>
          <w:tcPr>
            <w:tcW w:w="6809" w:type="dxa"/>
            <w:tcBorders>
              <w:top w:val="nil"/>
              <w:left w:val="nil"/>
              <w:bottom w:val="single" w:sz="4" w:space="0" w:color="000000"/>
              <w:right w:val="single" w:sz="4" w:space="0" w:color="000000"/>
            </w:tcBorders>
            <w:shd w:val="clear" w:color="000000" w:fill="FFFFFF"/>
            <w:vAlign w:val="bottom"/>
            <w:hideMark/>
          </w:tcPr>
          <w:p w14:paraId="59B34EDA" w14:textId="77777777" w:rsidR="00731DBA" w:rsidRDefault="00731DBA">
            <w:pPr>
              <w:rPr>
                <w:b/>
                <w:bCs/>
                <w:color w:val="000000"/>
                <w:sz w:val="20"/>
                <w:szCs w:val="20"/>
              </w:rPr>
            </w:pPr>
            <w:r>
              <w:rPr>
                <w:b/>
                <w:bCs/>
                <w:color w:val="000000"/>
                <w:sz w:val="20"/>
                <w:szCs w:val="20"/>
              </w:rPr>
              <w:t xml:space="preserve">Ekonomski poslovi  </w:t>
            </w:r>
          </w:p>
        </w:tc>
        <w:tc>
          <w:tcPr>
            <w:tcW w:w="1417" w:type="dxa"/>
            <w:tcBorders>
              <w:top w:val="nil"/>
              <w:left w:val="nil"/>
              <w:bottom w:val="single" w:sz="4" w:space="0" w:color="000000"/>
              <w:right w:val="single" w:sz="4" w:space="0" w:color="000000"/>
            </w:tcBorders>
            <w:shd w:val="clear" w:color="000000" w:fill="FFFFFF"/>
            <w:vAlign w:val="bottom"/>
            <w:hideMark/>
          </w:tcPr>
          <w:p w14:paraId="4EE4EE5E" w14:textId="77777777" w:rsidR="00731DBA" w:rsidRDefault="00731DBA">
            <w:pPr>
              <w:jc w:val="right"/>
              <w:rPr>
                <w:b/>
                <w:bCs/>
                <w:color w:val="000000"/>
                <w:sz w:val="20"/>
                <w:szCs w:val="20"/>
              </w:rPr>
            </w:pPr>
            <w:r>
              <w:rPr>
                <w:b/>
                <w:bCs/>
                <w:color w:val="000000"/>
                <w:sz w:val="20"/>
                <w:szCs w:val="20"/>
              </w:rPr>
              <w:t>251.400,00</w:t>
            </w:r>
          </w:p>
        </w:tc>
      </w:tr>
      <w:tr w:rsidR="00731DBA" w14:paraId="18488604"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78E7E3BA" w14:textId="77777777" w:rsidR="00731DBA" w:rsidRDefault="00731DBA">
            <w:pPr>
              <w:rPr>
                <w:color w:val="000000"/>
                <w:sz w:val="20"/>
                <w:szCs w:val="20"/>
              </w:rPr>
            </w:pPr>
            <w:r>
              <w:rPr>
                <w:color w:val="000000"/>
                <w:sz w:val="20"/>
                <w:szCs w:val="20"/>
              </w:rPr>
              <w:t>042</w:t>
            </w:r>
          </w:p>
        </w:tc>
        <w:tc>
          <w:tcPr>
            <w:tcW w:w="6809" w:type="dxa"/>
            <w:tcBorders>
              <w:top w:val="nil"/>
              <w:left w:val="nil"/>
              <w:bottom w:val="single" w:sz="4" w:space="0" w:color="000000"/>
              <w:right w:val="single" w:sz="4" w:space="0" w:color="000000"/>
            </w:tcBorders>
            <w:shd w:val="clear" w:color="000000" w:fill="FFFFFF"/>
            <w:vAlign w:val="bottom"/>
            <w:hideMark/>
          </w:tcPr>
          <w:p w14:paraId="73185F16" w14:textId="77777777" w:rsidR="00731DBA" w:rsidRDefault="00731DBA">
            <w:pPr>
              <w:rPr>
                <w:color w:val="000000"/>
                <w:sz w:val="20"/>
                <w:szCs w:val="20"/>
              </w:rPr>
            </w:pPr>
            <w:r>
              <w:rPr>
                <w:color w:val="000000"/>
                <w:sz w:val="20"/>
                <w:szCs w:val="20"/>
              </w:rPr>
              <w:t xml:space="preserve">Poljoprivreda, šumarstvo, ribarstvo i lov  </w:t>
            </w:r>
          </w:p>
        </w:tc>
        <w:tc>
          <w:tcPr>
            <w:tcW w:w="1417" w:type="dxa"/>
            <w:tcBorders>
              <w:top w:val="nil"/>
              <w:left w:val="nil"/>
              <w:bottom w:val="single" w:sz="4" w:space="0" w:color="000000"/>
              <w:right w:val="single" w:sz="4" w:space="0" w:color="000000"/>
            </w:tcBorders>
            <w:shd w:val="clear" w:color="000000" w:fill="FFFFFF"/>
            <w:vAlign w:val="bottom"/>
            <w:hideMark/>
          </w:tcPr>
          <w:p w14:paraId="0904CD66" w14:textId="77777777" w:rsidR="00731DBA" w:rsidRDefault="00731DBA">
            <w:pPr>
              <w:jc w:val="right"/>
              <w:rPr>
                <w:color w:val="000000"/>
                <w:sz w:val="20"/>
                <w:szCs w:val="20"/>
              </w:rPr>
            </w:pPr>
            <w:r>
              <w:rPr>
                <w:color w:val="000000"/>
                <w:sz w:val="20"/>
                <w:szCs w:val="20"/>
              </w:rPr>
              <w:t>15.350,00</w:t>
            </w:r>
          </w:p>
        </w:tc>
      </w:tr>
      <w:tr w:rsidR="00731DBA" w14:paraId="01FF0FEA"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314A17A1" w14:textId="77777777" w:rsidR="00731DBA" w:rsidRDefault="00731DBA">
            <w:pPr>
              <w:rPr>
                <w:color w:val="000000"/>
                <w:sz w:val="20"/>
                <w:szCs w:val="20"/>
              </w:rPr>
            </w:pPr>
            <w:r>
              <w:rPr>
                <w:color w:val="000000"/>
                <w:sz w:val="20"/>
                <w:szCs w:val="20"/>
              </w:rPr>
              <w:t>045</w:t>
            </w:r>
          </w:p>
        </w:tc>
        <w:tc>
          <w:tcPr>
            <w:tcW w:w="6809" w:type="dxa"/>
            <w:tcBorders>
              <w:top w:val="nil"/>
              <w:left w:val="nil"/>
              <w:bottom w:val="single" w:sz="4" w:space="0" w:color="000000"/>
              <w:right w:val="single" w:sz="4" w:space="0" w:color="000000"/>
            </w:tcBorders>
            <w:shd w:val="clear" w:color="000000" w:fill="FFFFFF"/>
            <w:vAlign w:val="bottom"/>
            <w:hideMark/>
          </w:tcPr>
          <w:p w14:paraId="02793C9B" w14:textId="77777777" w:rsidR="00731DBA" w:rsidRDefault="00731DBA">
            <w:pPr>
              <w:rPr>
                <w:color w:val="000000"/>
                <w:sz w:val="20"/>
                <w:szCs w:val="20"/>
              </w:rPr>
            </w:pPr>
            <w:r>
              <w:rPr>
                <w:color w:val="000000"/>
                <w:sz w:val="20"/>
                <w:szCs w:val="20"/>
              </w:rPr>
              <w:t xml:space="preserve">Promet  </w:t>
            </w:r>
          </w:p>
        </w:tc>
        <w:tc>
          <w:tcPr>
            <w:tcW w:w="1417" w:type="dxa"/>
            <w:tcBorders>
              <w:top w:val="nil"/>
              <w:left w:val="nil"/>
              <w:bottom w:val="single" w:sz="4" w:space="0" w:color="000000"/>
              <w:right w:val="single" w:sz="4" w:space="0" w:color="000000"/>
            </w:tcBorders>
            <w:shd w:val="clear" w:color="000000" w:fill="FFFFFF"/>
            <w:vAlign w:val="bottom"/>
            <w:hideMark/>
          </w:tcPr>
          <w:p w14:paraId="0016B3DF" w14:textId="77777777" w:rsidR="00731DBA" w:rsidRDefault="00731DBA">
            <w:pPr>
              <w:jc w:val="right"/>
              <w:rPr>
                <w:color w:val="000000"/>
                <w:sz w:val="20"/>
                <w:szCs w:val="20"/>
              </w:rPr>
            </w:pPr>
            <w:r>
              <w:rPr>
                <w:color w:val="000000"/>
                <w:sz w:val="20"/>
                <w:szCs w:val="20"/>
              </w:rPr>
              <w:t>184.600,00</w:t>
            </w:r>
          </w:p>
        </w:tc>
      </w:tr>
      <w:tr w:rsidR="00731DBA" w14:paraId="74BB18C4"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31123A54" w14:textId="77777777" w:rsidR="00731DBA" w:rsidRDefault="00731DBA">
            <w:pPr>
              <w:rPr>
                <w:color w:val="000000"/>
                <w:sz w:val="20"/>
                <w:szCs w:val="20"/>
              </w:rPr>
            </w:pPr>
            <w:r>
              <w:rPr>
                <w:color w:val="000000"/>
                <w:sz w:val="20"/>
                <w:szCs w:val="20"/>
              </w:rPr>
              <w:t>046</w:t>
            </w:r>
          </w:p>
        </w:tc>
        <w:tc>
          <w:tcPr>
            <w:tcW w:w="6809" w:type="dxa"/>
            <w:tcBorders>
              <w:top w:val="nil"/>
              <w:left w:val="nil"/>
              <w:bottom w:val="single" w:sz="4" w:space="0" w:color="000000"/>
              <w:right w:val="single" w:sz="4" w:space="0" w:color="000000"/>
            </w:tcBorders>
            <w:shd w:val="clear" w:color="000000" w:fill="FFFFFF"/>
            <w:vAlign w:val="bottom"/>
            <w:hideMark/>
          </w:tcPr>
          <w:p w14:paraId="23546579" w14:textId="77777777" w:rsidR="00731DBA" w:rsidRDefault="00731DBA">
            <w:pPr>
              <w:rPr>
                <w:color w:val="000000"/>
                <w:sz w:val="20"/>
                <w:szCs w:val="20"/>
              </w:rPr>
            </w:pPr>
            <w:r>
              <w:rPr>
                <w:color w:val="000000"/>
                <w:sz w:val="20"/>
                <w:szCs w:val="20"/>
              </w:rPr>
              <w:t xml:space="preserve">Komunikacije  </w:t>
            </w:r>
          </w:p>
        </w:tc>
        <w:tc>
          <w:tcPr>
            <w:tcW w:w="1417" w:type="dxa"/>
            <w:tcBorders>
              <w:top w:val="nil"/>
              <w:left w:val="nil"/>
              <w:bottom w:val="single" w:sz="4" w:space="0" w:color="000000"/>
              <w:right w:val="single" w:sz="4" w:space="0" w:color="000000"/>
            </w:tcBorders>
            <w:shd w:val="clear" w:color="000000" w:fill="FFFFFF"/>
            <w:vAlign w:val="bottom"/>
            <w:hideMark/>
          </w:tcPr>
          <w:p w14:paraId="77C5A796" w14:textId="77777777" w:rsidR="00731DBA" w:rsidRDefault="00731DBA">
            <w:pPr>
              <w:jc w:val="right"/>
              <w:rPr>
                <w:color w:val="000000"/>
                <w:sz w:val="20"/>
                <w:szCs w:val="20"/>
              </w:rPr>
            </w:pPr>
            <w:r>
              <w:rPr>
                <w:color w:val="000000"/>
                <w:sz w:val="20"/>
                <w:szCs w:val="20"/>
              </w:rPr>
              <w:t>7.450,00</w:t>
            </w:r>
          </w:p>
        </w:tc>
      </w:tr>
      <w:tr w:rsidR="00731DBA" w14:paraId="34607610"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48B215C2" w14:textId="77777777" w:rsidR="00731DBA" w:rsidRDefault="00731DBA">
            <w:pPr>
              <w:rPr>
                <w:color w:val="000000"/>
                <w:sz w:val="20"/>
                <w:szCs w:val="20"/>
              </w:rPr>
            </w:pPr>
            <w:r>
              <w:rPr>
                <w:color w:val="000000"/>
                <w:sz w:val="20"/>
                <w:szCs w:val="20"/>
              </w:rPr>
              <w:t>047</w:t>
            </w:r>
          </w:p>
        </w:tc>
        <w:tc>
          <w:tcPr>
            <w:tcW w:w="6809" w:type="dxa"/>
            <w:tcBorders>
              <w:top w:val="nil"/>
              <w:left w:val="nil"/>
              <w:bottom w:val="single" w:sz="4" w:space="0" w:color="000000"/>
              <w:right w:val="single" w:sz="4" w:space="0" w:color="000000"/>
            </w:tcBorders>
            <w:shd w:val="clear" w:color="000000" w:fill="FFFFFF"/>
            <w:vAlign w:val="bottom"/>
            <w:hideMark/>
          </w:tcPr>
          <w:p w14:paraId="72F9855F" w14:textId="77777777" w:rsidR="00731DBA" w:rsidRDefault="00731DBA">
            <w:pPr>
              <w:rPr>
                <w:color w:val="000000"/>
                <w:sz w:val="20"/>
                <w:szCs w:val="20"/>
              </w:rPr>
            </w:pPr>
            <w:r>
              <w:rPr>
                <w:color w:val="000000"/>
                <w:sz w:val="20"/>
                <w:szCs w:val="20"/>
              </w:rPr>
              <w:t xml:space="preserve">Ostale industrije  </w:t>
            </w:r>
          </w:p>
        </w:tc>
        <w:tc>
          <w:tcPr>
            <w:tcW w:w="1417" w:type="dxa"/>
            <w:tcBorders>
              <w:top w:val="nil"/>
              <w:left w:val="nil"/>
              <w:bottom w:val="single" w:sz="4" w:space="0" w:color="000000"/>
              <w:right w:val="single" w:sz="4" w:space="0" w:color="000000"/>
            </w:tcBorders>
            <w:shd w:val="clear" w:color="000000" w:fill="FFFFFF"/>
            <w:vAlign w:val="bottom"/>
            <w:hideMark/>
          </w:tcPr>
          <w:p w14:paraId="697E7BCE" w14:textId="77777777" w:rsidR="00731DBA" w:rsidRDefault="00731DBA">
            <w:pPr>
              <w:jc w:val="right"/>
              <w:rPr>
                <w:color w:val="000000"/>
                <w:sz w:val="20"/>
                <w:szCs w:val="20"/>
              </w:rPr>
            </w:pPr>
            <w:r>
              <w:rPr>
                <w:color w:val="000000"/>
                <w:sz w:val="20"/>
                <w:szCs w:val="20"/>
              </w:rPr>
              <w:t>44.000,00</w:t>
            </w:r>
          </w:p>
        </w:tc>
      </w:tr>
      <w:tr w:rsidR="00731DBA" w14:paraId="2983F4A8"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739E10B0" w14:textId="77777777" w:rsidR="00731DBA" w:rsidRDefault="00731DBA">
            <w:pPr>
              <w:rPr>
                <w:b/>
                <w:bCs/>
                <w:color w:val="000000"/>
                <w:sz w:val="20"/>
                <w:szCs w:val="20"/>
              </w:rPr>
            </w:pPr>
            <w:r>
              <w:rPr>
                <w:b/>
                <w:bCs/>
                <w:color w:val="000000"/>
                <w:sz w:val="20"/>
                <w:szCs w:val="20"/>
              </w:rPr>
              <w:t>05</w:t>
            </w:r>
          </w:p>
        </w:tc>
        <w:tc>
          <w:tcPr>
            <w:tcW w:w="6809" w:type="dxa"/>
            <w:tcBorders>
              <w:top w:val="nil"/>
              <w:left w:val="nil"/>
              <w:bottom w:val="single" w:sz="4" w:space="0" w:color="000000"/>
              <w:right w:val="single" w:sz="4" w:space="0" w:color="000000"/>
            </w:tcBorders>
            <w:shd w:val="clear" w:color="000000" w:fill="FFFFFF"/>
            <w:vAlign w:val="bottom"/>
            <w:hideMark/>
          </w:tcPr>
          <w:p w14:paraId="11F317B7" w14:textId="77777777" w:rsidR="00731DBA" w:rsidRDefault="00731DBA">
            <w:pPr>
              <w:rPr>
                <w:b/>
                <w:bCs/>
                <w:color w:val="000000"/>
                <w:sz w:val="20"/>
                <w:szCs w:val="20"/>
              </w:rPr>
            </w:pPr>
            <w:r>
              <w:rPr>
                <w:b/>
                <w:bCs/>
                <w:color w:val="000000"/>
                <w:sz w:val="20"/>
                <w:szCs w:val="20"/>
              </w:rPr>
              <w:t xml:space="preserve">Zaštita okoliša  </w:t>
            </w:r>
          </w:p>
        </w:tc>
        <w:tc>
          <w:tcPr>
            <w:tcW w:w="1417" w:type="dxa"/>
            <w:tcBorders>
              <w:top w:val="nil"/>
              <w:left w:val="nil"/>
              <w:bottom w:val="single" w:sz="4" w:space="0" w:color="000000"/>
              <w:right w:val="single" w:sz="4" w:space="0" w:color="000000"/>
            </w:tcBorders>
            <w:shd w:val="clear" w:color="000000" w:fill="FFFFFF"/>
            <w:vAlign w:val="bottom"/>
            <w:hideMark/>
          </w:tcPr>
          <w:p w14:paraId="35E190FC" w14:textId="77777777" w:rsidR="00731DBA" w:rsidRDefault="00731DBA">
            <w:pPr>
              <w:jc w:val="right"/>
              <w:rPr>
                <w:b/>
                <w:bCs/>
                <w:color w:val="000000"/>
                <w:sz w:val="20"/>
                <w:szCs w:val="20"/>
              </w:rPr>
            </w:pPr>
            <w:r>
              <w:rPr>
                <w:b/>
                <w:bCs/>
                <w:color w:val="000000"/>
                <w:sz w:val="20"/>
                <w:szCs w:val="20"/>
              </w:rPr>
              <w:t>131.250,00</w:t>
            </w:r>
          </w:p>
        </w:tc>
      </w:tr>
      <w:tr w:rsidR="00731DBA" w14:paraId="425D8C51"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464D9418" w14:textId="77777777" w:rsidR="00731DBA" w:rsidRDefault="00731DBA">
            <w:pPr>
              <w:rPr>
                <w:color w:val="000000"/>
                <w:sz w:val="20"/>
                <w:szCs w:val="20"/>
              </w:rPr>
            </w:pPr>
            <w:r>
              <w:rPr>
                <w:color w:val="000000"/>
                <w:sz w:val="20"/>
                <w:szCs w:val="20"/>
              </w:rPr>
              <w:t>051</w:t>
            </w:r>
          </w:p>
        </w:tc>
        <w:tc>
          <w:tcPr>
            <w:tcW w:w="6809" w:type="dxa"/>
            <w:tcBorders>
              <w:top w:val="nil"/>
              <w:left w:val="nil"/>
              <w:bottom w:val="single" w:sz="4" w:space="0" w:color="000000"/>
              <w:right w:val="single" w:sz="4" w:space="0" w:color="000000"/>
            </w:tcBorders>
            <w:shd w:val="clear" w:color="000000" w:fill="FFFFFF"/>
            <w:vAlign w:val="bottom"/>
            <w:hideMark/>
          </w:tcPr>
          <w:p w14:paraId="29372600" w14:textId="77777777" w:rsidR="00731DBA" w:rsidRDefault="00731DBA">
            <w:pPr>
              <w:rPr>
                <w:color w:val="000000"/>
                <w:sz w:val="20"/>
                <w:szCs w:val="20"/>
              </w:rPr>
            </w:pPr>
            <w:r>
              <w:rPr>
                <w:color w:val="000000"/>
                <w:sz w:val="20"/>
                <w:szCs w:val="20"/>
              </w:rPr>
              <w:t xml:space="preserve">Gospodarenje otpadom  </w:t>
            </w:r>
          </w:p>
        </w:tc>
        <w:tc>
          <w:tcPr>
            <w:tcW w:w="1417" w:type="dxa"/>
            <w:tcBorders>
              <w:top w:val="nil"/>
              <w:left w:val="nil"/>
              <w:bottom w:val="single" w:sz="4" w:space="0" w:color="000000"/>
              <w:right w:val="single" w:sz="4" w:space="0" w:color="000000"/>
            </w:tcBorders>
            <w:shd w:val="clear" w:color="000000" w:fill="FFFFFF"/>
            <w:vAlign w:val="bottom"/>
            <w:hideMark/>
          </w:tcPr>
          <w:p w14:paraId="43B99A34" w14:textId="77777777" w:rsidR="00731DBA" w:rsidRDefault="00731DBA">
            <w:pPr>
              <w:jc w:val="right"/>
              <w:rPr>
                <w:color w:val="000000"/>
                <w:sz w:val="20"/>
                <w:szCs w:val="20"/>
              </w:rPr>
            </w:pPr>
            <w:r>
              <w:rPr>
                <w:color w:val="000000"/>
                <w:sz w:val="20"/>
                <w:szCs w:val="20"/>
              </w:rPr>
              <w:t>16.000,00</w:t>
            </w:r>
          </w:p>
        </w:tc>
      </w:tr>
      <w:tr w:rsidR="00731DBA" w14:paraId="19ECAA14"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19DCC796" w14:textId="77777777" w:rsidR="00731DBA" w:rsidRDefault="00731DBA">
            <w:pPr>
              <w:rPr>
                <w:color w:val="000000"/>
                <w:sz w:val="20"/>
                <w:szCs w:val="20"/>
              </w:rPr>
            </w:pPr>
            <w:r>
              <w:rPr>
                <w:color w:val="000000"/>
                <w:sz w:val="20"/>
                <w:szCs w:val="20"/>
              </w:rPr>
              <w:t>056</w:t>
            </w:r>
          </w:p>
        </w:tc>
        <w:tc>
          <w:tcPr>
            <w:tcW w:w="6809" w:type="dxa"/>
            <w:tcBorders>
              <w:top w:val="nil"/>
              <w:left w:val="nil"/>
              <w:bottom w:val="single" w:sz="4" w:space="0" w:color="000000"/>
              <w:right w:val="single" w:sz="4" w:space="0" w:color="000000"/>
            </w:tcBorders>
            <w:shd w:val="clear" w:color="000000" w:fill="FFFFFF"/>
            <w:vAlign w:val="bottom"/>
            <w:hideMark/>
          </w:tcPr>
          <w:p w14:paraId="45E175E5" w14:textId="77777777" w:rsidR="00731DBA" w:rsidRDefault="00731DBA">
            <w:pPr>
              <w:rPr>
                <w:color w:val="000000"/>
                <w:sz w:val="20"/>
                <w:szCs w:val="20"/>
              </w:rPr>
            </w:pPr>
            <w:r>
              <w:rPr>
                <w:color w:val="000000"/>
                <w:sz w:val="20"/>
                <w:szCs w:val="20"/>
              </w:rPr>
              <w:t xml:space="preserve">Poslovi i usluge zaštite okoliša koji nisu drugdje svrstani  </w:t>
            </w:r>
          </w:p>
        </w:tc>
        <w:tc>
          <w:tcPr>
            <w:tcW w:w="1417" w:type="dxa"/>
            <w:tcBorders>
              <w:top w:val="nil"/>
              <w:left w:val="nil"/>
              <w:bottom w:val="single" w:sz="4" w:space="0" w:color="000000"/>
              <w:right w:val="single" w:sz="4" w:space="0" w:color="000000"/>
            </w:tcBorders>
            <w:shd w:val="clear" w:color="000000" w:fill="FFFFFF"/>
            <w:vAlign w:val="bottom"/>
            <w:hideMark/>
          </w:tcPr>
          <w:p w14:paraId="7574B911" w14:textId="77777777" w:rsidR="00731DBA" w:rsidRDefault="00731DBA">
            <w:pPr>
              <w:jc w:val="right"/>
              <w:rPr>
                <w:color w:val="000000"/>
                <w:sz w:val="20"/>
                <w:szCs w:val="20"/>
              </w:rPr>
            </w:pPr>
            <w:r>
              <w:rPr>
                <w:color w:val="000000"/>
                <w:sz w:val="20"/>
                <w:szCs w:val="20"/>
              </w:rPr>
              <w:t>115.250,00</w:t>
            </w:r>
          </w:p>
        </w:tc>
      </w:tr>
      <w:tr w:rsidR="00731DBA" w14:paraId="73A69221"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27458022" w14:textId="77777777" w:rsidR="00731DBA" w:rsidRDefault="00731DBA">
            <w:pPr>
              <w:rPr>
                <w:b/>
                <w:bCs/>
                <w:color w:val="000000"/>
                <w:sz w:val="20"/>
                <w:szCs w:val="20"/>
              </w:rPr>
            </w:pPr>
            <w:r>
              <w:rPr>
                <w:b/>
                <w:bCs/>
                <w:color w:val="000000"/>
                <w:sz w:val="20"/>
                <w:szCs w:val="20"/>
              </w:rPr>
              <w:t>06</w:t>
            </w:r>
          </w:p>
        </w:tc>
        <w:tc>
          <w:tcPr>
            <w:tcW w:w="6809" w:type="dxa"/>
            <w:tcBorders>
              <w:top w:val="nil"/>
              <w:left w:val="nil"/>
              <w:bottom w:val="single" w:sz="4" w:space="0" w:color="000000"/>
              <w:right w:val="single" w:sz="4" w:space="0" w:color="000000"/>
            </w:tcBorders>
            <w:shd w:val="clear" w:color="000000" w:fill="FFFFFF"/>
            <w:vAlign w:val="bottom"/>
            <w:hideMark/>
          </w:tcPr>
          <w:p w14:paraId="30515B0A" w14:textId="77777777" w:rsidR="00731DBA" w:rsidRDefault="00731DBA">
            <w:pPr>
              <w:rPr>
                <w:b/>
                <w:bCs/>
                <w:color w:val="000000"/>
                <w:sz w:val="20"/>
                <w:szCs w:val="20"/>
              </w:rPr>
            </w:pPr>
            <w:r>
              <w:rPr>
                <w:b/>
                <w:bCs/>
                <w:color w:val="000000"/>
                <w:sz w:val="20"/>
                <w:szCs w:val="20"/>
              </w:rPr>
              <w:t xml:space="preserve">Usluge unaprjeđenja stanovanja i zajednice  </w:t>
            </w:r>
          </w:p>
        </w:tc>
        <w:tc>
          <w:tcPr>
            <w:tcW w:w="1417" w:type="dxa"/>
            <w:tcBorders>
              <w:top w:val="nil"/>
              <w:left w:val="nil"/>
              <w:bottom w:val="single" w:sz="4" w:space="0" w:color="000000"/>
              <w:right w:val="single" w:sz="4" w:space="0" w:color="000000"/>
            </w:tcBorders>
            <w:shd w:val="clear" w:color="000000" w:fill="FFFFFF"/>
            <w:vAlign w:val="bottom"/>
            <w:hideMark/>
          </w:tcPr>
          <w:p w14:paraId="3C1E5B6F" w14:textId="77777777" w:rsidR="00731DBA" w:rsidRDefault="00731DBA">
            <w:pPr>
              <w:jc w:val="right"/>
              <w:rPr>
                <w:b/>
                <w:bCs/>
                <w:color w:val="000000"/>
                <w:sz w:val="20"/>
                <w:szCs w:val="20"/>
              </w:rPr>
            </w:pPr>
            <w:r>
              <w:rPr>
                <w:b/>
                <w:bCs/>
                <w:color w:val="000000"/>
                <w:sz w:val="20"/>
                <w:szCs w:val="20"/>
              </w:rPr>
              <w:t>418.355,00</w:t>
            </w:r>
          </w:p>
        </w:tc>
      </w:tr>
      <w:tr w:rsidR="00731DBA" w14:paraId="4E3E7932"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5840EFE7" w14:textId="77777777" w:rsidR="00731DBA" w:rsidRDefault="00731DBA">
            <w:pPr>
              <w:rPr>
                <w:color w:val="000000"/>
                <w:sz w:val="20"/>
                <w:szCs w:val="20"/>
              </w:rPr>
            </w:pPr>
            <w:r>
              <w:rPr>
                <w:color w:val="000000"/>
                <w:sz w:val="20"/>
                <w:szCs w:val="20"/>
              </w:rPr>
              <w:t>062</w:t>
            </w:r>
          </w:p>
        </w:tc>
        <w:tc>
          <w:tcPr>
            <w:tcW w:w="6809" w:type="dxa"/>
            <w:tcBorders>
              <w:top w:val="nil"/>
              <w:left w:val="nil"/>
              <w:bottom w:val="single" w:sz="4" w:space="0" w:color="000000"/>
              <w:right w:val="single" w:sz="4" w:space="0" w:color="000000"/>
            </w:tcBorders>
            <w:shd w:val="clear" w:color="000000" w:fill="FFFFFF"/>
            <w:vAlign w:val="bottom"/>
            <w:hideMark/>
          </w:tcPr>
          <w:p w14:paraId="4E404AC2" w14:textId="77777777" w:rsidR="00731DBA" w:rsidRDefault="00731DBA">
            <w:pPr>
              <w:rPr>
                <w:color w:val="000000"/>
                <w:sz w:val="20"/>
                <w:szCs w:val="20"/>
              </w:rPr>
            </w:pPr>
            <w:r>
              <w:rPr>
                <w:color w:val="000000"/>
                <w:sz w:val="20"/>
                <w:szCs w:val="20"/>
              </w:rPr>
              <w:t xml:space="preserve">Razvoj zajednice  </w:t>
            </w:r>
          </w:p>
        </w:tc>
        <w:tc>
          <w:tcPr>
            <w:tcW w:w="1417" w:type="dxa"/>
            <w:tcBorders>
              <w:top w:val="nil"/>
              <w:left w:val="nil"/>
              <w:bottom w:val="single" w:sz="4" w:space="0" w:color="000000"/>
              <w:right w:val="single" w:sz="4" w:space="0" w:color="000000"/>
            </w:tcBorders>
            <w:shd w:val="clear" w:color="000000" w:fill="FFFFFF"/>
            <w:vAlign w:val="bottom"/>
            <w:hideMark/>
          </w:tcPr>
          <w:p w14:paraId="1380C627" w14:textId="77777777" w:rsidR="00731DBA" w:rsidRDefault="00731DBA">
            <w:pPr>
              <w:jc w:val="right"/>
              <w:rPr>
                <w:color w:val="000000"/>
                <w:sz w:val="20"/>
                <w:szCs w:val="20"/>
              </w:rPr>
            </w:pPr>
            <w:r>
              <w:rPr>
                <w:color w:val="000000"/>
                <w:sz w:val="20"/>
                <w:szCs w:val="20"/>
              </w:rPr>
              <w:t>200.340,00</w:t>
            </w:r>
          </w:p>
        </w:tc>
      </w:tr>
      <w:tr w:rsidR="00731DBA" w14:paraId="7BA1F530"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4DBC4164" w14:textId="77777777" w:rsidR="00731DBA" w:rsidRDefault="00731DBA">
            <w:pPr>
              <w:rPr>
                <w:color w:val="000000"/>
                <w:sz w:val="20"/>
                <w:szCs w:val="20"/>
              </w:rPr>
            </w:pPr>
            <w:r>
              <w:rPr>
                <w:color w:val="000000"/>
                <w:sz w:val="20"/>
                <w:szCs w:val="20"/>
              </w:rPr>
              <w:t>063</w:t>
            </w:r>
          </w:p>
        </w:tc>
        <w:tc>
          <w:tcPr>
            <w:tcW w:w="6809" w:type="dxa"/>
            <w:tcBorders>
              <w:top w:val="nil"/>
              <w:left w:val="nil"/>
              <w:bottom w:val="single" w:sz="4" w:space="0" w:color="000000"/>
              <w:right w:val="single" w:sz="4" w:space="0" w:color="000000"/>
            </w:tcBorders>
            <w:shd w:val="clear" w:color="000000" w:fill="FFFFFF"/>
            <w:vAlign w:val="bottom"/>
            <w:hideMark/>
          </w:tcPr>
          <w:p w14:paraId="4A256515" w14:textId="77777777" w:rsidR="00731DBA" w:rsidRDefault="00731DBA">
            <w:pPr>
              <w:rPr>
                <w:color w:val="000000"/>
                <w:sz w:val="20"/>
                <w:szCs w:val="20"/>
              </w:rPr>
            </w:pPr>
            <w:r>
              <w:rPr>
                <w:color w:val="000000"/>
                <w:sz w:val="20"/>
                <w:szCs w:val="20"/>
              </w:rPr>
              <w:t xml:space="preserve">Opskrba vodom  </w:t>
            </w:r>
          </w:p>
        </w:tc>
        <w:tc>
          <w:tcPr>
            <w:tcW w:w="1417" w:type="dxa"/>
            <w:tcBorders>
              <w:top w:val="nil"/>
              <w:left w:val="nil"/>
              <w:bottom w:val="single" w:sz="4" w:space="0" w:color="000000"/>
              <w:right w:val="single" w:sz="4" w:space="0" w:color="000000"/>
            </w:tcBorders>
            <w:shd w:val="clear" w:color="000000" w:fill="FFFFFF"/>
            <w:vAlign w:val="bottom"/>
            <w:hideMark/>
          </w:tcPr>
          <w:p w14:paraId="17A3A29C" w14:textId="77777777" w:rsidR="00731DBA" w:rsidRDefault="00731DBA">
            <w:pPr>
              <w:jc w:val="right"/>
              <w:rPr>
                <w:color w:val="000000"/>
                <w:sz w:val="20"/>
                <w:szCs w:val="20"/>
              </w:rPr>
            </w:pPr>
            <w:r>
              <w:rPr>
                <w:color w:val="000000"/>
                <w:sz w:val="20"/>
                <w:szCs w:val="20"/>
              </w:rPr>
              <w:t>1.400,00</w:t>
            </w:r>
          </w:p>
        </w:tc>
      </w:tr>
      <w:tr w:rsidR="00731DBA" w14:paraId="0D281A69"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0F482D53" w14:textId="77777777" w:rsidR="00731DBA" w:rsidRDefault="00731DBA">
            <w:pPr>
              <w:rPr>
                <w:color w:val="000000"/>
                <w:sz w:val="20"/>
                <w:szCs w:val="20"/>
              </w:rPr>
            </w:pPr>
            <w:r>
              <w:rPr>
                <w:color w:val="000000"/>
                <w:sz w:val="20"/>
                <w:szCs w:val="20"/>
              </w:rPr>
              <w:t>064</w:t>
            </w:r>
          </w:p>
        </w:tc>
        <w:tc>
          <w:tcPr>
            <w:tcW w:w="6809" w:type="dxa"/>
            <w:tcBorders>
              <w:top w:val="nil"/>
              <w:left w:val="nil"/>
              <w:bottom w:val="single" w:sz="4" w:space="0" w:color="000000"/>
              <w:right w:val="single" w:sz="4" w:space="0" w:color="000000"/>
            </w:tcBorders>
            <w:shd w:val="clear" w:color="000000" w:fill="FFFFFF"/>
            <w:vAlign w:val="bottom"/>
            <w:hideMark/>
          </w:tcPr>
          <w:p w14:paraId="5EFF786E" w14:textId="77777777" w:rsidR="00731DBA" w:rsidRDefault="00731DBA">
            <w:pPr>
              <w:rPr>
                <w:color w:val="000000"/>
                <w:sz w:val="20"/>
                <w:szCs w:val="20"/>
              </w:rPr>
            </w:pPr>
            <w:r>
              <w:rPr>
                <w:color w:val="000000"/>
                <w:sz w:val="20"/>
                <w:szCs w:val="20"/>
              </w:rPr>
              <w:t xml:space="preserve">Ulična rasvjeta  </w:t>
            </w:r>
          </w:p>
        </w:tc>
        <w:tc>
          <w:tcPr>
            <w:tcW w:w="1417" w:type="dxa"/>
            <w:tcBorders>
              <w:top w:val="nil"/>
              <w:left w:val="nil"/>
              <w:bottom w:val="single" w:sz="4" w:space="0" w:color="000000"/>
              <w:right w:val="single" w:sz="4" w:space="0" w:color="000000"/>
            </w:tcBorders>
            <w:shd w:val="clear" w:color="000000" w:fill="FFFFFF"/>
            <w:vAlign w:val="bottom"/>
            <w:hideMark/>
          </w:tcPr>
          <w:p w14:paraId="09BC0568" w14:textId="77777777" w:rsidR="00731DBA" w:rsidRDefault="00731DBA">
            <w:pPr>
              <w:jc w:val="right"/>
              <w:rPr>
                <w:color w:val="000000"/>
                <w:sz w:val="20"/>
                <w:szCs w:val="20"/>
              </w:rPr>
            </w:pPr>
            <w:r>
              <w:rPr>
                <w:color w:val="000000"/>
                <w:sz w:val="20"/>
                <w:szCs w:val="20"/>
              </w:rPr>
              <w:t>44.000,00</w:t>
            </w:r>
          </w:p>
        </w:tc>
      </w:tr>
      <w:tr w:rsidR="00731DBA" w14:paraId="2723FB52"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5689E764" w14:textId="77777777" w:rsidR="00731DBA" w:rsidRDefault="00731DBA">
            <w:pPr>
              <w:rPr>
                <w:color w:val="000000"/>
                <w:sz w:val="20"/>
                <w:szCs w:val="20"/>
              </w:rPr>
            </w:pPr>
            <w:r>
              <w:rPr>
                <w:color w:val="000000"/>
                <w:sz w:val="20"/>
                <w:szCs w:val="20"/>
              </w:rPr>
              <w:t>066</w:t>
            </w:r>
          </w:p>
        </w:tc>
        <w:tc>
          <w:tcPr>
            <w:tcW w:w="6809" w:type="dxa"/>
            <w:tcBorders>
              <w:top w:val="nil"/>
              <w:left w:val="nil"/>
              <w:bottom w:val="single" w:sz="4" w:space="0" w:color="000000"/>
              <w:right w:val="single" w:sz="4" w:space="0" w:color="000000"/>
            </w:tcBorders>
            <w:shd w:val="clear" w:color="000000" w:fill="FFFFFF"/>
            <w:vAlign w:val="bottom"/>
            <w:hideMark/>
          </w:tcPr>
          <w:p w14:paraId="037EB87B" w14:textId="77777777" w:rsidR="00731DBA" w:rsidRDefault="00731DBA">
            <w:pPr>
              <w:rPr>
                <w:color w:val="000000"/>
                <w:sz w:val="20"/>
                <w:szCs w:val="20"/>
              </w:rPr>
            </w:pPr>
            <w:r>
              <w:rPr>
                <w:color w:val="000000"/>
                <w:sz w:val="20"/>
                <w:szCs w:val="20"/>
              </w:rPr>
              <w:t xml:space="preserve">Rashodi vezani uz stanovanje i kom. pogodnosti koji nisu drugdje svrstani  </w:t>
            </w:r>
          </w:p>
        </w:tc>
        <w:tc>
          <w:tcPr>
            <w:tcW w:w="1417" w:type="dxa"/>
            <w:tcBorders>
              <w:top w:val="nil"/>
              <w:left w:val="nil"/>
              <w:bottom w:val="single" w:sz="4" w:space="0" w:color="000000"/>
              <w:right w:val="single" w:sz="4" w:space="0" w:color="000000"/>
            </w:tcBorders>
            <w:shd w:val="clear" w:color="000000" w:fill="FFFFFF"/>
            <w:vAlign w:val="bottom"/>
            <w:hideMark/>
          </w:tcPr>
          <w:p w14:paraId="2F77EF4C" w14:textId="77777777" w:rsidR="00731DBA" w:rsidRDefault="00731DBA">
            <w:pPr>
              <w:jc w:val="right"/>
              <w:rPr>
                <w:color w:val="000000"/>
                <w:sz w:val="20"/>
                <w:szCs w:val="20"/>
              </w:rPr>
            </w:pPr>
            <w:r>
              <w:rPr>
                <w:color w:val="000000"/>
                <w:sz w:val="20"/>
                <w:szCs w:val="20"/>
              </w:rPr>
              <w:t>172.615,00</w:t>
            </w:r>
          </w:p>
        </w:tc>
      </w:tr>
      <w:tr w:rsidR="00731DBA" w14:paraId="5A16C387"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2A6D41EC" w14:textId="77777777" w:rsidR="00731DBA" w:rsidRDefault="00731DBA">
            <w:pPr>
              <w:rPr>
                <w:b/>
                <w:bCs/>
                <w:color w:val="000000"/>
                <w:sz w:val="20"/>
                <w:szCs w:val="20"/>
              </w:rPr>
            </w:pPr>
            <w:r>
              <w:rPr>
                <w:b/>
                <w:bCs/>
                <w:color w:val="000000"/>
                <w:sz w:val="20"/>
                <w:szCs w:val="20"/>
              </w:rPr>
              <w:t>07</w:t>
            </w:r>
          </w:p>
        </w:tc>
        <w:tc>
          <w:tcPr>
            <w:tcW w:w="6809" w:type="dxa"/>
            <w:tcBorders>
              <w:top w:val="nil"/>
              <w:left w:val="nil"/>
              <w:bottom w:val="single" w:sz="4" w:space="0" w:color="000000"/>
              <w:right w:val="single" w:sz="4" w:space="0" w:color="000000"/>
            </w:tcBorders>
            <w:shd w:val="clear" w:color="000000" w:fill="FFFFFF"/>
            <w:vAlign w:val="bottom"/>
            <w:hideMark/>
          </w:tcPr>
          <w:p w14:paraId="3C86B900" w14:textId="77777777" w:rsidR="00731DBA" w:rsidRDefault="00731DBA">
            <w:pPr>
              <w:rPr>
                <w:b/>
                <w:bCs/>
                <w:color w:val="000000"/>
                <w:sz w:val="20"/>
                <w:szCs w:val="20"/>
              </w:rPr>
            </w:pPr>
            <w:r>
              <w:rPr>
                <w:b/>
                <w:bCs/>
                <w:color w:val="000000"/>
                <w:sz w:val="20"/>
                <w:szCs w:val="20"/>
              </w:rPr>
              <w:t xml:space="preserve">Zdravstvo  </w:t>
            </w:r>
          </w:p>
        </w:tc>
        <w:tc>
          <w:tcPr>
            <w:tcW w:w="1417" w:type="dxa"/>
            <w:tcBorders>
              <w:top w:val="nil"/>
              <w:left w:val="nil"/>
              <w:bottom w:val="single" w:sz="4" w:space="0" w:color="000000"/>
              <w:right w:val="single" w:sz="4" w:space="0" w:color="000000"/>
            </w:tcBorders>
            <w:shd w:val="clear" w:color="000000" w:fill="FFFFFF"/>
            <w:vAlign w:val="bottom"/>
            <w:hideMark/>
          </w:tcPr>
          <w:p w14:paraId="17740CAB" w14:textId="77777777" w:rsidR="00731DBA" w:rsidRDefault="00731DBA">
            <w:pPr>
              <w:jc w:val="right"/>
              <w:rPr>
                <w:b/>
                <w:bCs/>
                <w:color w:val="000000"/>
                <w:sz w:val="20"/>
                <w:szCs w:val="20"/>
              </w:rPr>
            </w:pPr>
            <w:r>
              <w:rPr>
                <w:b/>
                <w:bCs/>
                <w:color w:val="000000"/>
                <w:sz w:val="20"/>
                <w:szCs w:val="20"/>
              </w:rPr>
              <w:t>8.200,00</w:t>
            </w:r>
          </w:p>
        </w:tc>
      </w:tr>
      <w:tr w:rsidR="00731DBA" w14:paraId="484001C3"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3657EFDB" w14:textId="77777777" w:rsidR="00731DBA" w:rsidRDefault="00731DBA">
            <w:pPr>
              <w:rPr>
                <w:color w:val="000000"/>
                <w:sz w:val="20"/>
                <w:szCs w:val="20"/>
              </w:rPr>
            </w:pPr>
            <w:r>
              <w:rPr>
                <w:color w:val="000000"/>
                <w:sz w:val="20"/>
                <w:szCs w:val="20"/>
              </w:rPr>
              <w:t>072</w:t>
            </w:r>
          </w:p>
        </w:tc>
        <w:tc>
          <w:tcPr>
            <w:tcW w:w="6809" w:type="dxa"/>
            <w:tcBorders>
              <w:top w:val="nil"/>
              <w:left w:val="nil"/>
              <w:bottom w:val="single" w:sz="4" w:space="0" w:color="000000"/>
              <w:right w:val="single" w:sz="4" w:space="0" w:color="000000"/>
            </w:tcBorders>
            <w:shd w:val="clear" w:color="000000" w:fill="FFFFFF"/>
            <w:vAlign w:val="bottom"/>
            <w:hideMark/>
          </w:tcPr>
          <w:p w14:paraId="669967EB" w14:textId="77777777" w:rsidR="00731DBA" w:rsidRDefault="00731DBA">
            <w:pPr>
              <w:rPr>
                <w:color w:val="000000"/>
                <w:sz w:val="20"/>
                <w:szCs w:val="20"/>
              </w:rPr>
            </w:pPr>
            <w:r>
              <w:rPr>
                <w:color w:val="000000"/>
                <w:sz w:val="20"/>
                <w:szCs w:val="20"/>
              </w:rPr>
              <w:t xml:space="preserve">Službe za vanjske pacijente  </w:t>
            </w:r>
          </w:p>
        </w:tc>
        <w:tc>
          <w:tcPr>
            <w:tcW w:w="1417" w:type="dxa"/>
            <w:tcBorders>
              <w:top w:val="nil"/>
              <w:left w:val="nil"/>
              <w:bottom w:val="single" w:sz="4" w:space="0" w:color="000000"/>
              <w:right w:val="single" w:sz="4" w:space="0" w:color="000000"/>
            </w:tcBorders>
            <w:shd w:val="clear" w:color="000000" w:fill="FFFFFF"/>
            <w:vAlign w:val="bottom"/>
            <w:hideMark/>
          </w:tcPr>
          <w:p w14:paraId="26348787" w14:textId="77777777" w:rsidR="00731DBA" w:rsidRDefault="00731DBA">
            <w:pPr>
              <w:jc w:val="right"/>
              <w:rPr>
                <w:color w:val="000000"/>
                <w:sz w:val="20"/>
                <w:szCs w:val="20"/>
              </w:rPr>
            </w:pPr>
            <w:r>
              <w:rPr>
                <w:color w:val="000000"/>
                <w:sz w:val="20"/>
                <w:szCs w:val="20"/>
              </w:rPr>
              <w:t>1.500,00</w:t>
            </w:r>
          </w:p>
        </w:tc>
      </w:tr>
      <w:tr w:rsidR="00731DBA" w14:paraId="1E301206"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5A9066C3" w14:textId="77777777" w:rsidR="00731DBA" w:rsidRDefault="00731DBA">
            <w:pPr>
              <w:rPr>
                <w:color w:val="000000"/>
                <w:sz w:val="20"/>
                <w:szCs w:val="20"/>
              </w:rPr>
            </w:pPr>
            <w:r>
              <w:rPr>
                <w:color w:val="000000"/>
                <w:sz w:val="20"/>
                <w:szCs w:val="20"/>
              </w:rPr>
              <w:t>073</w:t>
            </w:r>
          </w:p>
        </w:tc>
        <w:tc>
          <w:tcPr>
            <w:tcW w:w="6809" w:type="dxa"/>
            <w:tcBorders>
              <w:top w:val="nil"/>
              <w:left w:val="nil"/>
              <w:bottom w:val="single" w:sz="4" w:space="0" w:color="000000"/>
              <w:right w:val="single" w:sz="4" w:space="0" w:color="000000"/>
            </w:tcBorders>
            <w:shd w:val="clear" w:color="000000" w:fill="FFFFFF"/>
            <w:vAlign w:val="bottom"/>
            <w:hideMark/>
          </w:tcPr>
          <w:p w14:paraId="70C32745" w14:textId="77777777" w:rsidR="00731DBA" w:rsidRDefault="00731DBA">
            <w:pPr>
              <w:rPr>
                <w:color w:val="000000"/>
                <w:sz w:val="20"/>
                <w:szCs w:val="20"/>
              </w:rPr>
            </w:pPr>
            <w:r>
              <w:rPr>
                <w:color w:val="000000"/>
                <w:sz w:val="20"/>
                <w:szCs w:val="20"/>
              </w:rPr>
              <w:t xml:space="preserve">Bolničke službe  </w:t>
            </w:r>
          </w:p>
        </w:tc>
        <w:tc>
          <w:tcPr>
            <w:tcW w:w="1417" w:type="dxa"/>
            <w:tcBorders>
              <w:top w:val="nil"/>
              <w:left w:val="nil"/>
              <w:bottom w:val="single" w:sz="4" w:space="0" w:color="000000"/>
              <w:right w:val="single" w:sz="4" w:space="0" w:color="000000"/>
            </w:tcBorders>
            <w:shd w:val="clear" w:color="000000" w:fill="FFFFFF"/>
            <w:vAlign w:val="bottom"/>
            <w:hideMark/>
          </w:tcPr>
          <w:p w14:paraId="09C67981" w14:textId="77777777" w:rsidR="00731DBA" w:rsidRDefault="00731DBA">
            <w:pPr>
              <w:jc w:val="right"/>
              <w:rPr>
                <w:color w:val="000000"/>
                <w:sz w:val="20"/>
                <w:szCs w:val="20"/>
              </w:rPr>
            </w:pPr>
            <w:r>
              <w:rPr>
                <w:color w:val="000000"/>
                <w:sz w:val="20"/>
                <w:szCs w:val="20"/>
              </w:rPr>
              <w:t>600,00</w:t>
            </w:r>
          </w:p>
        </w:tc>
      </w:tr>
      <w:tr w:rsidR="00731DBA" w14:paraId="38385592"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35302096" w14:textId="77777777" w:rsidR="00731DBA" w:rsidRDefault="00731DBA">
            <w:pPr>
              <w:rPr>
                <w:color w:val="000000"/>
                <w:sz w:val="20"/>
                <w:szCs w:val="20"/>
              </w:rPr>
            </w:pPr>
            <w:r>
              <w:rPr>
                <w:color w:val="000000"/>
                <w:sz w:val="20"/>
                <w:szCs w:val="20"/>
              </w:rPr>
              <w:t>076</w:t>
            </w:r>
          </w:p>
        </w:tc>
        <w:tc>
          <w:tcPr>
            <w:tcW w:w="6809" w:type="dxa"/>
            <w:tcBorders>
              <w:top w:val="nil"/>
              <w:left w:val="nil"/>
              <w:bottom w:val="single" w:sz="4" w:space="0" w:color="000000"/>
              <w:right w:val="single" w:sz="4" w:space="0" w:color="000000"/>
            </w:tcBorders>
            <w:shd w:val="clear" w:color="000000" w:fill="FFFFFF"/>
            <w:vAlign w:val="bottom"/>
            <w:hideMark/>
          </w:tcPr>
          <w:p w14:paraId="125EDB02" w14:textId="77777777" w:rsidR="00731DBA" w:rsidRDefault="00731DBA">
            <w:pPr>
              <w:rPr>
                <w:color w:val="000000"/>
                <w:sz w:val="20"/>
                <w:szCs w:val="20"/>
              </w:rPr>
            </w:pPr>
            <w:r>
              <w:rPr>
                <w:color w:val="000000"/>
                <w:sz w:val="20"/>
                <w:szCs w:val="20"/>
              </w:rPr>
              <w:t xml:space="preserve">Poslovi i usluge zdravstva koji nisu drugdje svrstani  </w:t>
            </w:r>
          </w:p>
        </w:tc>
        <w:tc>
          <w:tcPr>
            <w:tcW w:w="1417" w:type="dxa"/>
            <w:tcBorders>
              <w:top w:val="nil"/>
              <w:left w:val="nil"/>
              <w:bottom w:val="single" w:sz="4" w:space="0" w:color="000000"/>
              <w:right w:val="single" w:sz="4" w:space="0" w:color="000000"/>
            </w:tcBorders>
            <w:shd w:val="clear" w:color="000000" w:fill="FFFFFF"/>
            <w:vAlign w:val="bottom"/>
            <w:hideMark/>
          </w:tcPr>
          <w:p w14:paraId="5C049E43" w14:textId="77777777" w:rsidR="00731DBA" w:rsidRDefault="00731DBA">
            <w:pPr>
              <w:jc w:val="right"/>
              <w:rPr>
                <w:color w:val="000000"/>
                <w:sz w:val="20"/>
                <w:szCs w:val="20"/>
              </w:rPr>
            </w:pPr>
            <w:r>
              <w:rPr>
                <w:color w:val="000000"/>
                <w:sz w:val="20"/>
                <w:szCs w:val="20"/>
              </w:rPr>
              <w:t>6.100,00</w:t>
            </w:r>
          </w:p>
        </w:tc>
      </w:tr>
      <w:tr w:rsidR="00731DBA" w14:paraId="48614057"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643784B9" w14:textId="77777777" w:rsidR="00731DBA" w:rsidRDefault="00731DBA">
            <w:pPr>
              <w:rPr>
                <w:b/>
                <w:bCs/>
                <w:color w:val="000000"/>
                <w:sz w:val="20"/>
                <w:szCs w:val="20"/>
              </w:rPr>
            </w:pPr>
            <w:r>
              <w:rPr>
                <w:b/>
                <w:bCs/>
                <w:color w:val="000000"/>
                <w:sz w:val="20"/>
                <w:szCs w:val="20"/>
              </w:rPr>
              <w:t>08</w:t>
            </w:r>
          </w:p>
        </w:tc>
        <w:tc>
          <w:tcPr>
            <w:tcW w:w="6809" w:type="dxa"/>
            <w:tcBorders>
              <w:top w:val="nil"/>
              <w:left w:val="nil"/>
              <w:bottom w:val="single" w:sz="4" w:space="0" w:color="000000"/>
              <w:right w:val="single" w:sz="4" w:space="0" w:color="000000"/>
            </w:tcBorders>
            <w:shd w:val="clear" w:color="000000" w:fill="FFFFFF"/>
            <w:vAlign w:val="bottom"/>
            <w:hideMark/>
          </w:tcPr>
          <w:p w14:paraId="40EBA05F" w14:textId="77777777" w:rsidR="00731DBA" w:rsidRDefault="00731DBA">
            <w:pPr>
              <w:rPr>
                <w:b/>
                <w:bCs/>
                <w:color w:val="000000"/>
                <w:sz w:val="20"/>
                <w:szCs w:val="20"/>
              </w:rPr>
            </w:pPr>
            <w:r>
              <w:rPr>
                <w:b/>
                <w:bCs/>
                <w:color w:val="000000"/>
                <w:sz w:val="20"/>
                <w:szCs w:val="20"/>
              </w:rPr>
              <w:t xml:space="preserve">Rekreacija, kultura i religija  </w:t>
            </w:r>
          </w:p>
        </w:tc>
        <w:tc>
          <w:tcPr>
            <w:tcW w:w="1417" w:type="dxa"/>
            <w:tcBorders>
              <w:top w:val="nil"/>
              <w:left w:val="nil"/>
              <w:bottom w:val="single" w:sz="4" w:space="0" w:color="000000"/>
              <w:right w:val="single" w:sz="4" w:space="0" w:color="000000"/>
            </w:tcBorders>
            <w:shd w:val="clear" w:color="000000" w:fill="FFFFFF"/>
            <w:vAlign w:val="bottom"/>
            <w:hideMark/>
          </w:tcPr>
          <w:p w14:paraId="2A743D52" w14:textId="77777777" w:rsidR="00731DBA" w:rsidRDefault="00731DBA">
            <w:pPr>
              <w:jc w:val="right"/>
              <w:rPr>
                <w:b/>
                <w:bCs/>
                <w:color w:val="000000"/>
                <w:sz w:val="20"/>
                <w:szCs w:val="20"/>
              </w:rPr>
            </w:pPr>
            <w:r>
              <w:rPr>
                <w:b/>
                <w:bCs/>
                <w:color w:val="000000"/>
                <w:sz w:val="20"/>
                <w:szCs w:val="20"/>
              </w:rPr>
              <w:t>484.800,00</w:t>
            </w:r>
          </w:p>
        </w:tc>
      </w:tr>
      <w:tr w:rsidR="00731DBA" w14:paraId="1B2EACA0"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55EE235E" w14:textId="77777777" w:rsidR="00731DBA" w:rsidRDefault="00731DBA">
            <w:pPr>
              <w:rPr>
                <w:color w:val="000000"/>
                <w:sz w:val="20"/>
                <w:szCs w:val="20"/>
              </w:rPr>
            </w:pPr>
            <w:r>
              <w:rPr>
                <w:color w:val="000000"/>
                <w:sz w:val="20"/>
                <w:szCs w:val="20"/>
              </w:rPr>
              <w:t>081</w:t>
            </w:r>
          </w:p>
        </w:tc>
        <w:tc>
          <w:tcPr>
            <w:tcW w:w="6809" w:type="dxa"/>
            <w:tcBorders>
              <w:top w:val="nil"/>
              <w:left w:val="nil"/>
              <w:bottom w:val="single" w:sz="4" w:space="0" w:color="000000"/>
              <w:right w:val="single" w:sz="4" w:space="0" w:color="000000"/>
            </w:tcBorders>
            <w:shd w:val="clear" w:color="000000" w:fill="FFFFFF"/>
            <w:vAlign w:val="bottom"/>
            <w:hideMark/>
          </w:tcPr>
          <w:p w14:paraId="2BCFBE37" w14:textId="77777777" w:rsidR="00731DBA" w:rsidRDefault="00731DBA">
            <w:pPr>
              <w:rPr>
                <w:color w:val="000000"/>
                <w:sz w:val="20"/>
                <w:szCs w:val="20"/>
              </w:rPr>
            </w:pPr>
            <w:r>
              <w:rPr>
                <w:color w:val="000000"/>
                <w:sz w:val="20"/>
                <w:szCs w:val="20"/>
              </w:rPr>
              <w:t xml:space="preserve">Službe rekreacije i sporta  </w:t>
            </w:r>
          </w:p>
        </w:tc>
        <w:tc>
          <w:tcPr>
            <w:tcW w:w="1417" w:type="dxa"/>
            <w:tcBorders>
              <w:top w:val="nil"/>
              <w:left w:val="nil"/>
              <w:bottom w:val="single" w:sz="4" w:space="0" w:color="000000"/>
              <w:right w:val="single" w:sz="4" w:space="0" w:color="000000"/>
            </w:tcBorders>
            <w:shd w:val="clear" w:color="000000" w:fill="FFFFFF"/>
            <w:vAlign w:val="bottom"/>
            <w:hideMark/>
          </w:tcPr>
          <w:p w14:paraId="5BC1217D" w14:textId="77777777" w:rsidR="00731DBA" w:rsidRDefault="00731DBA">
            <w:pPr>
              <w:jc w:val="right"/>
              <w:rPr>
                <w:color w:val="000000"/>
                <w:sz w:val="20"/>
                <w:szCs w:val="20"/>
              </w:rPr>
            </w:pPr>
            <w:r>
              <w:rPr>
                <w:color w:val="000000"/>
                <w:sz w:val="20"/>
                <w:szCs w:val="20"/>
              </w:rPr>
              <w:t>262.600,00</w:t>
            </w:r>
          </w:p>
        </w:tc>
      </w:tr>
      <w:tr w:rsidR="00731DBA" w14:paraId="135996D6"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68A14566" w14:textId="77777777" w:rsidR="00731DBA" w:rsidRDefault="00731DBA">
            <w:pPr>
              <w:rPr>
                <w:color w:val="000000"/>
                <w:sz w:val="20"/>
                <w:szCs w:val="20"/>
              </w:rPr>
            </w:pPr>
            <w:r>
              <w:rPr>
                <w:color w:val="000000"/>
                <w:sz w:val="20"/>
                <w:szCs w:val="20"/>
              </w:rPr>
              <w:t>082</w:t>
            </w:r>
          </w:p>
        </w:tc>
        <w:tc>
          <w:tcPr>
            <w:tcW w:w="6809" w:type="dxa"/>
            <w:tcBorders>
              <w:top w:val="nil"/>
              <w:left w:val="nil"/>
              <w:bottom w:val="single" w:sz="4" w:space="0" w:color="000000"/>
              <w:right w:val="single" w:sz="4" w:space="0" w:color="000000"/>
            </w:tcBorders>
            <w:shd w:val="clear" w:color="000000" w:fill="FFFFFF"/>
            <w:vAlign w:val="bottom"/>
            <w:hideMark/>
          </w:tcPr>
          <w:p w14:paraId="0DF03AA4" w14:textId="77777777" w:rsidR="00731DBA" w:rsidRDefault="00731DBA">
            <w:pPr>
              <w:rPr>
                <w:color w:val="000000"/>
                <w:sz w:val="20"/>
                <w:szCs w:val="20"/>
              </w:rPr>
            </w:pPr>
            <w:r>
              <w:rPr>
                <w:color w:val="000000"/>
                <w:sz w:val="20"/>
                <w:szCs w:val="20"/>
              </w:rPr>
              <w:t xml:space="preserve">Službe kulture  </w:t>
            </w:r>
          </w:p>
        </w:tc>
        <w:tc>
          <w:tcPr>
            <w:tcW w:w="1417" w:type="dxa"/>
            <w:tcBorders>
              <w:top w:val="nil"/>
              <w:left w:val="nil"/>
              <w:bottom w:val="single" w:sz="4" w:space="0" w:color="000000"/>
              <w:right w:val="single" w:sz="4" w:space="0" w:color="000000"/>
            </w:tcBorders>
            <w:shd w:val="clear" w:color="000000" w:fill="FFFFFF"/>
            <w:vAlign w:val="bottom"/>
            <w:hideMark/>
          </w:tcPr>
          <w:p w14:paraId="54065E39" w14:textId="77777777" w:rsidR="00731DBA" w:rsidRDefault="00731DBA">
            <w:pPr>
              <w:jc w:val="right"/>
              <w:rPr>
                <w:color w:val="000000"/>
                <w:sz w:val="20"/>
                <w:szCs w:val="20"/>
              </w:rPr>
            </w:pPr>
            <w:r>
              <w:rPr>
                <w:color w:val="000000"/>
                <w:sz w:val="20"/>
                <w:szCs w:val="20"/>
              </w:rPr>
              <w:t>75.200,00</w:t>
            </w:r>
          </w:p>
        </w:tc>
      </w:tr>
      <w:tr w:rsidR="00731DBA" w14:paraId="69B99761"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6EFC5952" w14:textId="77777777" w:rsidR="00731DBA" w:rsidRDefault="00731DBA">
            <w:pPr>
              <w:rPr>
                <w:color w:val="000000"/>
                <w:sz w:val="20"/>
                <w:szCs w:val="20"/>
              </w:rPr>
            </w:pPr>
            <w:r>
              <w:rPr>
                <w:color w:val="000000"/>
                <w:sz w:val="20"/>
                <w:szCs w:val="20"/>
              </w:rPr>
              <w:t>084</w:t>
            </w:r>
          </w:p>
        </w:tc>
        <w:tc>
          <w:tcPr>
            <w:tcW w:w="6809" w:type="dxa"/>
            <w:tcBorders>
              <w:top w:val="nil"/>
              <w:left w:val="nil"/>
              <w:bottom w:val="single" w:sz="4" w:space="0" w:color="000000"/>
              <w:right w:val="single" w:sz="4" w:space="0" w:color="000000"/>
            </w:tcBorders>
            <w:shd w:val="clear" w:color="000000" w:fill="FFFFFF"/>
            <w:vAlign w:val="bottom"/>
            <w:hideMark/>
          </w:tcPr>
          <w:p w14:paraId="61FB86DD" w14:textId="77777777" w:rsidR="00731DBA" w:rsidRDefault="00731DBA">
            <w:pPr>
              <w:rPr>
                <w:color w:val="000000"/>
                <w:sz w:val="20"/>
                <w:szCs w:val="20"/>
              </w:rPr>
            </w:pPr>
            <w:r>
              <w:rPr>
                <w:color w:val="000000"/>
                <w:sz w:val="20"/>
                <w:szCs w:val="20"/>
              </w:rPr>
              <w:t xml:space="preserve">Religijske i druge službe zajednice  </w:t>
            </w:r>
          </w:p>
        </w:tc>
        <w:tc>
          <w:tcPr>
            <w:tcW w:w="1417" w:type="dxa"/>
            <w:tcBorders>
              <w:top w:val="nil"/>
              <w:left w:val="nil"/>
              <w:bottom w:val="single" w:sz="4" w:space="0" w:color="000000"/>
              <w:right w:val="single" w:sz="4" w:space="0" w:color="000000"/>
            </w:tcBorders>
            <w:shd w:val="clear" w:color="000000" w:fill="FFFFFF"/>
            <w:vAlign w:val="bottom"/>
            <w:hideMark/>
          </w:tcPr>
          <w:p w14:paraId="0971B1AB" w14:textId="77777777" w:rsidR="00731DBA" w:rsidRDefault="00731DBA">
            <w:pPr>
              <w:jc w:val="right"/>
              <w:rPr>
                <w:color w:val="000000"/>
                <w:sz w:val="20"/>
                <w:szCs w:val="20"/>
              </w:rPr>
            </w:pPr>
            <w:r>
              <w:rPr>
                <w:color w:val="000000"/>
                <w:sz w:val="20"/>
                <w:szCs w:val="20"/>
              </w:rPr>
              <w:t>43.000,00</w:t>
            </w:r>
          </w:p>
        </w:tc>
      </w:tr>
      <w:tr w:rsidR="00731DBA" w14:paraId="28D68039"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0FF14F2A" w14:textId="77777777" w:rsidR="00731DBA" w:rsidRDefault="00731DBA">
            <w:pPr>
              <w:rPr>
                <w:color w:val="000000"/>
                <w:sz w:val="20"/>
                <w:szCs w:val="20"/>
              </w:rPr>
            </w:pPr>
            <w:r>
              <w:rPr>
                <w:color w:val="000000"/>
                <w:sz w:val="20"/>
                <w:szCs w:val="20"/>
              </w:rPr>
              <w:t>086</w:t>
            </w:r>
          </w:p>
        </w:tc>
        <w:tc>
          <w:tcPr>
            <w:tcW w:w="6809" w:type="dxa"/>
            <w:tcBorders>
              <w:top w:val="nil"/>
              <w:left w:val="nil"/>
              <w:bottom w:val="single" w:sz="4" w:space="0" w:color="000000"/>
              <w:right w:val="single" w:sz="4" w:space="0" w:color="000000"/>
            </w:tcBorders>
            <w:shd w:val="clear" w:color="000000" w:fill="FFFFFF"/>
            <w:vAlign w:val="bottom"/>
            <w:hideMark/>
          </w:tcPr>
          <w:p w14:paraId="3776B974" w14:textId="77777777" w:rsidR="00731DBA" w:rsidRDefault="00731DBA">
            <w:pPr>
              <w:rPr>
                <w:color w:val="000000"/>
                <w:sz w:val="20"/>
                <w:szCs w:val="20"/>
              </w:rPr>
            </w:pPr>
            <w:r>
              <w:rPr>
                <w:color w:val="000000"/>
                <w:sz w:val="20"/>
                <w:szCs w:val="20"/>
              </w:rPr>
              <w:t xml:space="preserve">Rashodi za rekreaciju, kulturu i religiju koji nisu drugdje svrstani  </w:t>
            </w:r>
          </w:p>
        </w:tc>
        <w:tc>
          <w:tcPr>
            <w:tcW w:w="1417" w:type="dxa"/>
            <w:tcBorders>
              <w:top w:val="nil"/>
              <w:left w:val="nil"/>
              <w:bottom w:val="single" w:sz="4" w:space="0" w:color="000000"/>
              <w:right w:val="single" w:sz="4" w:space="0" w:color="000000"/>
            </w:tcBorders>
            <w:shd w:val="clear" w:color="000000" w:fill="FFFFFF"/>
            <w:vAlign w:val="bottom"/>
            <w:hideMark/>
          </w:tcPr>
          <w:p w14:paraId="60B55DA5" w14:textId="77777777" w:rsidR="00731DBA" w:rsidRDefault="00731DBA">
            <w:pPr>
              <w:jc w:val="right"/>
              <w:rPr>
                <w:color w:val="000000"/>
                <w:sz w:val="20"/>
                <w:szCs w:val="20"/>
              </w:rPr>
            </w:pPr>
            <w:r>
              <w:rPr>
                <w:color w:val="000000"/>
                <w:sz w:val="20"/>
                <w:szCs w:val="20"/>
              </w:rPr>
              <w:t>104.000,00</w:t>
            </w:r>
          </w:p>
        </w:tc>
      </w:tr>
      <w:tr w:rsidR="00731DBA" w14:paraId="32D87384"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4801D928" w14:textId="77777777" w:rsidR="00731DBA" w:rsidRDefault="00731DBA">
            <w:pPr>
              <w:rPr>
                <w:b/>
                <w:bCs/>
                <w:color w:val="000000"/>
                <w:sz w:val="20"/>
                <w:szCs w:val="20"/>
              </w:rPr>
            </w:pPr>
            <w:r>
              <w:rPr>
                <w:b/>
                <w:bCs/>
                <w:color w:val="000000"/>
                <w:sz w:val="20"/>
                <w:szCs w:val="20"/>
              </w:rPr>
              <w:t>09</w:t>
            </w:r>
          </w:p>
        </w:tc>
        <w:tc>
          <w:tcPr>
            <w:tcW w:w="6809" w:type="dxa"/>
            <w:tcBorders>
              <w:top w:val="nil"/>
              <w:left w:val="nil"/>
              <w:bottom w:val="single" w:sz="4" w:space="0" w:color="000000"/>
              <w:right w:val="single" w:sz="4" w:space="0" w:color="000000"/>
            </w:tcBorders>
            <w:shd w:val="clear" w:color="000000" w:fill="FFFFFF"/>
            <w:vAlign w:val="bottom"/>
            <w:hideMark/>
          </w:tcPr>
          <w:p w14:paraId="09F4B431" w14:textId="77777777" w:rsidR="00731DBA" w:rsidRDefault="00731DBA">
            <w:pPr>
              <w:rPr>
                <w:b/>
                <w:bCs/>
                <w:color w:val="000000"/>
                <w:sz w:val="20"/>
                <w:szCs w:val="20"/>
              </w:rPr>
            </w:pPr>
            <w:r>
              <w:rPr>
                <w:b/>
                <w:bCs/>
                <w:color w:val="000000"/>
                <w:sz w:val="20"/>
                <w:szCs w:val="20"/>
              </w:rPr>
              <w:t xml:space="preserve">Obrazovanje  </w:t>
            </w:r>
          </w:p>
        </w:tc>
        <w:tc>
          <w:tcPr>
            <w:tcW w:w="1417" w:type="dxa"/>
            <w:tcBorders>
              <w:top w:val="nil"/>
              <w:left w:val="nil"/>
              <w:bottom w:val="single" w:sz="4" w:space="0" w:color="000000"/>
              <w:right w:val="single" w:sz="4" w:space="0" w:color="000000"/>
            </w:tcBorders>
            <w:shd w:val="clear" w:color="000000" w:fill="FFFFFF"/>
            <w:vAlign w:val="bottom"/>
            <w:hideMark/>
          </w:tcPr>
          <w:p w14:paraId="0BB17B6B" w14:textId="77777777" w:rsidR="00731DBA" w:rsidRDefault="00731DBA">
            <w:pPr>
              <w:jc w:val="right"/>
              <w:rPr>
                <w:b/>
                <w:bCs/>
                <w:color w:val="000000"/>
                <w:sz w:val="20"/>
                <w:szCs w:val="20"/>
              </w:rPr>
            </w:pPr>
            <w:r>
              <w:rPr>
                <w:b/>
                <w:bCs/>
                <w:color w:val="000000"/>
                <w:sz w:val="20"/>
                <w:szCs w:val="20"/>
              </w:rPr>
              <w:t>193.310,00</w:t>
            </w:r>
          </w:p>
        </w:tc>
      </w:tr>
      <w:tr w:rsidR="00731DBA" w14:paraId="78507493"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34D458E9" w14:textId="77777777" w:rsidR="00731DBA" w:rsidRDefault="00731DBA">
            <w:pPr>
              <w:rPr>
                <w:color w:val="000000"/>
                <w:sz w:val="20"/>
                <w:szCs w:val="20"/>
              </w:rPr>
            </w:pPr>
            <w:r>
              <w:rPr>
                <w:color w:val="000000"/>
                <w:sz w:val="20"/>
                <w:szCs w:val="20"/>
              </w:rPr>
              <w:t>091</w:t>
            </w:r>
          </w:p>
        </w:tc>
        <w:tc>
          <w:tcPr>
            <w:tcW w:w="6809" w:type="dxa"/>
            <w:tcBorders>
              <w:top w:val="nil"/>
              <w:left w:val="nil"/>
              <w:bottom w:val="single" w:sz="4" w:space="0" w:color="000000"/>
              <w:right w:val="single" w:sz="4" w:space="0" w:color="000000"/>
            </w:tcBorders>
            <w:shd w:val="clear" w:color="000000" w:fill="FFFFFF"/>
            <w:vAlign w:val="bottom"/>
            <w:hideMark/>
          </w:tcPr>
          <w:p w14:paraId="5163A0D6" w14:textId="77777777" w:rsidR="00731DBA" w:rsidRDefault="00731DBA">
            <w:pPr>
              <w:rPr>
                <w:color w:val="000000"/>
                <w:sz w:val="20"/>
                <w:szCs w:val="20"/>
              </w:rPr>
            </w:pPr>
            <w:r>
              <w:rPr>
                <w:color w:val="000000"/>
                <w:sz w:val="20"/>
                <w:szCs w:val="20"/>
              </w:rPr>
              <w:t xml:space="preserve">Predškolsko i osnovno obrazovanje  </w:t>
            </w:r>
          </w:p>
        </w:tc>
        <w:tc>
          <w:tcPr>
            <w:tcW w:w="1417" w:type="dxa"/>
            <w:tcBorders>
              <w:top w:val="nil"/>
              <w:left w:val="nil"/>
              <w:bottom w:val="single" w:sz="4" w:space="0" w:color="000000"/>
              <w:right w:val="single" w:sz="4" w:space="0" w:color="000000"/>
            </w:tcBorders>
            <w:shd w:val="clear" w:color="000000" w:fill="FFFFFF"/>
            <w:vAlign w:val="bottom"/>
            <w:hideMark/>
          </w:tcPr>
          <w:p w14:paraId="761E0270" w14:textId="77777777" w:rsidR="00731DBA" w:rsidRDefault="00731DBA">
            <w:pPr>
              <w:jc w:val="right"/>
              <w:rPr>
                <w:color w:val="000000"/>
                <w:sz w:val="20"/>
                <w:szCs w:val="20"/>
              </w:rPr>
            </w:pPr>
            <w:r>
              <w:rPr>
                <w:color w:val="000000"/>
                <w:sz w:val="20"/>
                <w:szCs w:val="20"/>
              </w:rPr>
              <w:t>176.810,00</w:t>
            </w:r>
          </w:p>
        </w:tc>
      </w:tr>
      <w:tr w:rsidR="00731DBA" w14:paraId="697EA140"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41952F34" w14:textId="77777777" w:rsidR="00731DBA" w:rsidRDefault="00731DBA">
            <w:pPr>
              <w:rPr>
                <w:color w:val="000000"/>
                <w:sz w:val="20"/>
                <w:szCs w:val="20"/>
              </w:rPr>
            </w:pPr>
            <w:r>
              <w:rPr>
                <w:color w:val="000000"/>
                <w:sz w:val="20"/>
                <w:szCs w:val="20"/>
              </w:rPr>
              <w:t>095</w:t>
            </w:r>
          </w:p>
        </w:tc>
        <w:tc>
          <w:tcPr>
            <w:tcW w:w="6809" w:type="dxa"/>
            <w:tcBorders>
              <w:top w:val="nil"/>
              <w:left w:val="nil"/>
              <w:bottom w:val="single" w:sz="4" w:space="0" w:color="000000"/>
              <w:right w:val="single" w:sz="4" w:space="0" w:color="000000"/>
            </w:tcBorders>
            <w:shd w:val="clear" w:color="000000" w:fill="FFFFFF"/>
            <w:vAlign w:val="bottom"/>
            <w:hideMark/>
          </w:tcPr>
          <w:p w14:paraId="1340A4DA" w14:textId="77777777" w:rsidR="00731DBA" w:rsidRDefault="00731DBA">
            <w:pPr>
              <w:rPr>
                <w:color w:val="000000"/>
                <w:sz w:val="20"/>
                <w:szCs w:val="20"/>
              </w:rPr>
            </w:pPr>
            <w:r>
              <w:rPr>
                <w:color w:val="000000"/>
                <w:sz w:val="20"/>
                <w:szCs w:val="20"/>
              </w:rPr>
              <w:t xml:space="preserve">Obrazovanje koje se ne može definirati po stupnju  </w:t>
            </w:r>
          </w:p>
        </w:tc>
        <w:tc>
          <w:tcPr>
            <w:tcW w:w="1417" w:type="dxa"/>
            <w:tcBorders>
              <w:top w:val="nil"/>
              <w:left w:val="nil"/>
              <w:bottom w:val="single" w:sz="4" w:space="0" w:color="000000"/>
              <w:right w:val="single" w:sz="4" w:space="0" w:color="000000"/>
            </w:tcBorders>
            <w:shd w:val="clear" w:color="000000" w:fill="FFFFFF"/>
            <w:vAlign w:val="bottom"/>
            <w:hideMark/>
          </w:tcPr>
          <w:p w14:paraId="3200F332" w14:textId="77777777" w:rsidR="00731DBA" w:rsidRDefault="00731DBA">
            <w:pPr>
              <w:jc w:val="right"/>
              <w:rPr>
                <w:color w:val="000000"/>
                <w:sz w:val="20"/>
                <w:szCs w:val="20"/>
              </w:rPr>
            </w:pPr>
            <w:r>
              <w:rPr>
                <w:color w:val="000000"/>
                <w:sz w:val="20"/>
                <w:szCs w:val="20"/>
              </w:rPr>
              <w:t>13.500,00</w:t>
            </w:r>
          </w:p>
        </w:tc>
      </w:tr>
      <w:tr w:rsidR="00731DBA" w14:paraId="7226C295"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39FCF728" w14:textId="77777777" w:rsidR="00731DBA" w:rsidRDefault="00731DBA">
            <w:pPr>
              <w:rPr>
                <w:color w:val="000000"/>
                <w:sz w:val="20"/>
                <w:szCs w:val="20"/>
              </w:rPr>
            </w:pPr>
            <w:r>
              <w:rPr>
                <w:color w:val="000000"/>
                <w:sz w:val="20"/>
                <w:szCs w:val="20"/>
              </w:rPr>
              <w:t>098</w:t>
            </w:r>
          </w:p>
        </w:tc>
        <w:tc>
          <w:tcPr>
            <w:tcW w:w="6809" w:type="dxa"/>
            <w:tcBorders>
              <w:top w:val="nil"/>
              <w:left w:val="nil"/>
              <w:bottom w:val="single" w:sz="4" w:space="0" w:color="000000"/>
              <w:right w:val="single" w:sz="4" w:space="0" w:color="000000"/>
            </w:tcBorders>
            <w:shd w:val="clear" w:color="000000" w:fill="FFFFFF"/>
            <w:vAlign w:val="bottom"/>
            <w:hideMark/>
          </w:tcPr>
          <w:p w14:paraId="38A28A61" w14:textId="77777777" w:rsidR="00731DBA" w:rsidRDefault="00731DBA">
            <w:pPr>
              <w:rPr>
                <w:color w:val="000000"/>
                <w:sz w:val="20"/>
                <w:szCs w:val="20"/>
              </w:rPr>
            </w:pPr>
            <w:r>
              <w:rPr>
                <w:color w:val="000000"/>
                <w:sz w:val="20"/>
                <w:szCs w:val="20"/>
              </w:rPr>
              <w:t xml:space="preserve">Usluge obrazovanja koje nisu drugdje svrstane  </w:t>
            </w:r>
          </w:p>
        </w:tc>
        <w:tc>
          <w:tcPr>
            <w:tcW w:w="1417" w:type="dxa"/>
            <w:tcBorders>
              <w:top w:val="nil"/>
              <w:left w:val="nil"/>
              <w:bottom w:val="single" w:sz="4" w:space="0" w:color="000000"/>
              <w:right w:val="single" w:sz="4" w:space="0" w:color="000000"/>
            </w:tcBorders>
            <w:shd w:val="clear" w:color="000000" w:fill="FFFFFF"/>
            <w:vAlign w:val="bottom"/>
            <w:hideMark/>
          </w:tcPr>
          <w:p w14:paraId="4EA384B4" w14:textId="77777777" w:rsidR="00731DBA" w:rsidRDefault="00731DBA">
            <w:pPr>
              <w:jc w:val="right"/>
              <w:rPr>
                <w:color w:val="000000"/>
                <w:sz w:val="20"/>
                <w:szCs w:val="20"/>
              </w:rPr>
            </w:pPr>
            <w:r>
              <w:rPr>
                <w:color w:val="000000"/>
                <w:sz w:val="20"/>
                <w:szCs w:val="20"/>
              </w:rPr>
              <w:t>3.000,00</w:t>
            </w:r>
          </w:p>
        </w:tc>
      </w:tr>
      <w:tr w:rsidR="00731DBA" w14:paraId="5E1189FD"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5403BC1F" w14:textId="77777777" w:rsidR="00731DBA" w:rsidRDefault="00731DBA">
            <w:pPr>
              <w:rPr>
                <w:b/>
                <w:bCs/>
                <w:color w:val="000000"/>
                <w:sz w:val="20"/>
                <w:szCs w:val="20"/>
              </w:rPr>
            </w:pPr>
            <w:r>
              <w:rPr>
                <w:b/>
                <w:bCs/>
                <w:color w:val="000000"/>
                <w:sz w:val="20"/>
                <w:szCs w:val="20"/>
              </w:rPr>
              <w:t>10</w:t>
            </w:r>
          </w:p>
        </w:tc>
        <w:tc>
          <w:tcPr>
            <w:tcW w:w="6809" w:type="dxa"/>
            <w:tcBorders>
              <w:top w:val="nil"/>
              <w:left w:val="nil"/>
              <w:bottom w:val="single" w:sz="4" w:space="0" w:color="000000"/>
              <w:right w:val="single" w:sz="4" w:space="0" w:color="000000"/>
            </w:tcBorders>
            <w:shd w:val="clear" w:color="000000" w:fill="FFFFFF"/>
            <w:vAlign w:val="bottom"/>
            <w:hideMark/>
          </w:tcPr>
          <w:p w14:paraId="2E54E3FA" w14:textId="77777777" w:rsidR="00731DBA" w:rsidRDefault="00731DBA">
            <w:pPr>
              <w:rPr>
                <w:b/>
                <w:bCs/>
                <w:color w:val="000000"/>
                <w:sz w:val="20"/>
                <w:szCs w:val="20"/>
              </w:rPr>
            </w:pPr>
            <w:r>
              <w:rPr>
                <w:b/>
                <w:bCs/>
                <w:color w:val="000000"/>
                <w:sz w:val="20"/>
                <w:szCs w:val="20"/>
              </w:rPr>
              <w:t xml:space="preserve">Socijalna zaštita  </w:t>
            </w:r>
          </w:p>
        </w:tc>
        <w:tc>
          <w:tcPr>
            <w:tcW w:w="1417" w:type="dxa"/>
            <w:tcBorders>
              <w:top w:val="nil"/>
              <w:left w:val="nil"/>
              <w:bottom w:val="single" w:sz="4" w:space="0" w:color="000000"/>
              <w:right w:val="single" w:sz="4" w:space="0" w:color="000000"/>
            </w:tcBorders>
            <w:shd w:val="clear" w:color="000000" w:fill="FFFFFF"/>
            <w:vAlign w:val="bottom"/>
            <w:hideMark/>
          </w:tcPr>
          <w:p w14:paraId="09BACB2F" w14:textId="77777777" w:rsidR="00731DBA" w:rsidRDefault="00731DBA">
            <w:pPr>
              <w:jc w:val="right"/>
              <w:rPr>
                <w:b/>
                <w:bCs/>
                <w:color w:val="000000"/>
                <w:sz w:val="20"/>
                <w:szCs w:val="20"/>
              </w:rPr>
            </w:pPr>
            <w:r>
              <w:rPr>
                <w:b/>
                <w:bCs/>
                <w:color w:val="000000"/>
                <w:sz w:val="20"/>
                <w:szCs w:val="20"/>
              </w:rPr>
              <w:t>24.150,00</w:t>
            </w:r>
          </w:p>
        </w:tc>
      </w:tr>
      <w:tr w:rsidR="00731DBA" w14:paraId="728B3110"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61E7866D" w14:textId="77777777" w:rsidR="00731DBA" w:rsidRDefault="00731DBA">
            <w:pPr>
              <w:rPr>
                <w:color w:val="000000"/>
                <w:sz w:val="20"/>
                <w:szCs w:val="20"/>
              </w:rPr>
            </w:pPr>
            <w:r>
              <w:rPr>
                <w:color w:val="000000"/>
                <w:sz w:val="20"/>
                <w:szCs w:val="20"/>
              </w:rPr>
              <w:t>104</w:t>
            </w:r>
          </w:p>
        </w:tc>
        <w:tc>
          <w:tcPr>
            <w:tcW w:w="6809" w:type="dxa"/>
            <w:tcBorders>
              <w:top w:val="nil"/>
              <w:left w:val="nil"/>
              <w:bottom w:val="single" w:sz="4" w:space="0" w:color="000000"/>
              <w:right w:val="single" w:sz="4" w:space="0" w:color="000000"/>
            </w:tcBorders>
            <w:shd w:val="clear" w:color="000000" w:fill="FFFFFF"/>
            <w:vAlign w:val="bottom"/>
            <w:hideMark/>
          </w:tcPr>
          <w:p w14:paraId="0A1CE36F" w14:textId="77777777" w:rsidR="00731DBA" w:rsidRDefault="00731DBA">
            <w:pPr>
              <w:rPr>
                <w:color w:val="000000"/>
                <w:sz w:val="20"/>
                <w:szCs w:val="20"/>
              </w:rPr>
            </w:pPr>
            <w:r>
              <w:rPr>
                <w:color w:val="000000"/>
                <w:sz w:val="20"/>
                <w:szCs w:val="20"/>
              </w:rPr>
              <w:t xml:space="preserve">Obitelj i djeca  </w:t>
            </w:r>
          </w:p>
        </w:tc>
        <w:tc>
          <w:tcPr>
            <w:tcW w:w="1417" w:type="dxa"/>
            <w:tcBorders>
              <w:top w:val="nil"/>
              <w:left w:val="nil"/>
              <w:bottom w:val="single" w:sz="4" w:space="0" w:color="000000"/>
              <w:right w:val="single" w:sz="4" w:space="0" w:color="000000"/>
            </w:tcBorders>
            <w:shd w:val="clear" w:color="000000" w:fill="FFFFFF"/>
            <w:vAlign w:val="bottom"/>
            <w:hideMark/>
          </w:tcPr>
          <w:p w14:paraId="114DD904" w14:textId="77777777" w:rsidR="00731DBA" w:rsidRDefault="00731DBA">
            <w:pPr>
              <w:jc w:val="right"/>
              <w:rPr>
                <w:color w:val="000000"/>
                <w:sz w:val="20"/>
                <w:szCs w:val="20"/>
              </w:rPr>
            </w:pPr>
            <w:r>
              <w:rPr>
                <w:color w:val="000000"/>
                <w:sz w:val="20"/>
                <w:szCs w:val="20"/>
              </w:rPr>
              <w:t>3.500,00</w:t>
            </w:r>
          </w:p>
        </w:tc>
      </w:tr>
      <w:tr w:rsidR="00731DBA" w14:paraId="5E3BB4B0"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60E61F02" w14:textId="77777777" w:rsidR="00731DBA" w:rsidRDefault="00731DBA">
            <w:pPr>
              <w:rPr>
                <w:color w:val="000000"/>
                <w:sz w:val="20"/>
                <w:szCs w:val="20"/>
              </w:rPr>
            </w:pPr>
            <w:r>
              <w:rPr>
                <w:color w:val="000000"/>
                <w:sz w:val="20"/>
                <w:szCs w:val="20"/>
              </w:rPr>
              <w:t>106</w:t>
            </w:r>
          </w:p>
        </w:tc>
        <w:tc>
          <w:tcPr>
            <w:tcW w:w="6809" w:type="dxa"/>
            <w:tcBorders>
              <w:top w:val="nil"/>
              <w:left w:val="nil"/>
              <w:bottom w:val="single" w:sz="4" w:space="0" w:color="000000"/>
              <w:right w:val="single" w:sz="4" w:space="0" w:color="000000"/>
            </w:tcBorders>
            <w:shd w:val="clear" w:color="000000" w:fill="FFFFFF"/>
            <w:vAlign w:val="bottom"/>
            <w:hideMark/>
          </w:tcPr>
          <w:p w14:paraId="774074A7" w14:textId="77777777" w:rsidR="00731DBA" w:rsidRDefault="00731DBA">
            <w:pPr>
              <w:rPr>
                <w:color w:val="000000"/>
                <w:sz w:val="20"/>
                <w:szCs w:val="20"/>
              </w:rPr>
            </w:pPr>
            <w:r>
              <w:rPr>
                <w:color w:val="000000"/>
                <w:sz w:val="20"/>
                <w:szCs w:val="20"/>
              </w:rPr>
              <w:t xml:space="preserve">Stanovanje  </w:t>
            </w:r>
          </w:p>
        </w:tc>
        <w:tc>
          <w:tcPr>
            <w:tcW w:w="1417" w:type="dxa"/>
            <w:tcBorders>
              <w:top w:val="nil"/>
              <w:left w:val="nil"/>
              <w:bottom w:val="single" w:sz="4" w:space="0" w:color="000000"/>
              <w:right w:val="single" w:sz="4" w:space="0" w:color="000000"/>
            </w:tcBorders>
            <w:shd w:val="clear" w:color="000000" w:fill="FFFFFF"/>
            <w:vAlign w:val="bottom"/>
            <w:hideMark/>
          </w:tcPr>
          <w:p w14:paraId="7EC81E34" w14:textId="77777777" w:rsidR="00731DBA" w:rsidRDefault="00731DBA">
            <w:pPr>
              <w:jc w:val="right"/>
              <w:rPr>
                <w:color w:val="000000"/>
                <w:sz w:val="20"/>
                <w:szCs w:val="20"/>
              </w:rPr>
            </w:pPr>
            <w:r>
              <w:rPr>
                <w:color w:val="000000"/>
                <w:sz w:val="20"/>
                <w:szCs w:val="20"/>
              </w:rPr>
              <w:t>1.700,00</w:t>
            </w:r>
          </w:p>
        </w:tc>
      </w:tr>
      <w:tr w:rsidR="00731DBA" w14:paraId="43C53D35"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338FB142" w14:textId="77777777" w:rsidR="00731DBA" w:rsidRDefault="00731DBA">
            <w:pPr>
              <w:rPr>
                <w:color w:val="000000"/>
                <w:sz w:val="20"/>
                <w:szCs w:val="20"/>
              </w:rPr>
            </w:pPr>
            <w:r>
              <w:rPr>
                <w:color w:val="000000"/>
                <w:sz w:val="20"/>
                <w:szCs w:val="20"/>
              </w:rPr>
              <w:t>107</w:t>
            </w:r>
          </w:p>
        </w:tc>
        <w:tc>
          <w:tcPr>
            <w:tcW w:w="6809" w:type="dxa"/>
            <w:tcBorders>
              <w:top w:val="nil"/>
              <w:left w:val="nil"/>
              <w:bottom w:val="single" w:sz="4" w:space="0" w:color="000000"/>
              <w:right w:val="single" w:sz="4" w:space="0" w:color="000000"/>
            </w:tcBorders>
            <w:shd w:val="clear" w:color="000000" w:fill="FFFFFF"/>
            <w:vAlign w:val="bottom"/>
            <w:hideMark/>
          </w:tcPr>
          <w:p w14:paraId="2A900B57" w14:textId="77777777" w:rsidR="00731DBA" w:rsidRDefault="00731DBA">
            <w:pPr>
              <w:rPr>
                <w:color w:val="000000"/>
                <w:sz w:val="20"/>
                <w:szCs w:val="20"/>
              </w:rPr>
            </w:pPr>
            <w:r>
              <w:rPr>
                <w:color w:val="000000"/>
                <w:sz w:val="20"/>
                <w:szCs w:val="20"/>
              </w:rPr>
              <w:t xml:space="preserve">Socijalna pomoć stanovništvu koje nije obuhvaćeno redovnim socijalnim programima  </w:t>
            </w:r>
          </w:p>
        </w:tc>
        <w:tc>
          <w:tcPr>
            <w:tcW w:w="1417" w:type="dxa"/>
            <w:tcBorders>
              <w:top w:val="nil"/>
              <w:left w:val="nil"/>
              <w:bottom w:val="single" w:sz="4" w:space="0" w:color="000000"/>
              <w:right w:val="single" w:sz="4" w:space="0" w:color="000000"/>
            </w:tcBorders>
            <w:shd w:val="clear" w:color="000000" w:fill="FFFFFF"/>
            <w:vAlign w:val="bottom"/>
            <w:hideMark/>
          </w:tcPr>
          <w:p w14:paraId="730FE4B1" w14:textId="77777777" w:rsidR="00731DBA" w:rsidRDefault="00731DBA">
            <w:pPr>
              <w:jc w:val="right"/>
              <w:rPr>
                <w:color w:val="000000"/>
                <w:sz w:val="20"/>
                <w:szCs w:val="20"/>
              </w:rPr>
            </w:pPr>
            <w:r>
              <w:rPr>
                <w:color w:val="000000"/>
                <w:sz w:val="20"/>
                <w:szCs w:val="20"/>
              </w:rPr>
              <w:t>700,00</w:t>
            </w:r>
          </w:p>
        </w:tc>
      </w:tr>
      <w:tr w:rsidR="00731DBA" w14:paraId="64D43333" w14:textId="77777777" w:rsidTr="00731DBA">
        <w:trPr>
          <w:trHeight w:val="300"/>
        </w:trPr>
        <w:tc>
          <w:tcPr>
            <w:tcW w:w="983" w:type="dxa"/>
            <w:tcBorders>
              <w:top w:val="nil"/>
              <w:left w:val="single" w:sz="4" w:space="0" w:color="000000"/>
              <w:bottom w:val="single" w:sz="4" w:space="0" w:color="000000"/>
              <w:right w:val="single" w:sz="4" w:space="0" w:color="000000"/>
            </w:tcBorders>
            <w:shd w:val="clear" w:color="000000" w:fill="FFFFFF"/>
            <w:vAlign w:val="bottom"/>
            <w:hideMark/>
          </w:tcPr>
          <w:p w14:paraId="00C9EB1B" w14:textId="77777777" w:rsidR="00731DBA" w:rsidRDefault="00731DBA">
            <w:pPr>
              <w:rPr>
                <w:color w:val="000000"/>
                <w:sz w:val="20"/>
                <w:szCs w:val="20"/>
              </w:rPr>
            </w:pPr>
            <w:r>
              <w:rPr>
                <w:color w:val="000000"/>
                <w:sz w:val="20"/>
                <w:szCs w:val="20"/>
              </w:rPr>
              <w:t>109</w:t>
            </w:r>
          </w:p>
        </w:tc>
        <w:tc>
          <w:tcPr>
            <w:tcW w:w="6809" w:type="dxa"/>
            <w:tcBorders>
              <w:top w:val="nil"/>
              <w:left w:val="nil"/>
              <w:bottom w:val="single" w:sz="4" w:space="0" w:color="000000"/>
              <w:right w:val="single" w:sz="4" w:space="0" w:color="000000"/>
            </w:tcBorders>
            <w:shd w:val="clear" w:color="000000" w:fill="FFFFFF"/>
            <w:vAlign w:val="bottom"/>
            <w:hideMark/>
          </w:tcPr>
          <w:p w14:paraId="5D4D1DE9" w14:textId="77777777" w:rsidR="00731DBA" w:rsidRDefault="00731DBA">
            <w:pPr>
              <w:rPr>
                <w:color w:val="000000"/>
                <w:sz w:val="20"/>
                <w:szCs w:val="20"/>
              </w:rPr>
            </w:pPr>
            <w:r>
              <w:rPr>
                <w:color w:val="000000"/>
                <w:sz w:val="20"/>
                <w:szCs w:val="20"/>
              </w:rPr>
              <w:t xml:space="preserve">Aktivnosti socijalne zaštite koje nisu drugdje svrstane  </w:t>
            </w:r>
          </w:p>
        </w:tc>
        <w:tc>
          <w:tcPr>
            <w:tcW w:w="1417" w:type="dxa"/>
            <w:tcBorders>
              <w:top w:val="nil"/>
              <w:left w:val="nil"/>
              <w:bottom w:val="single" w:sz="4" w:space="0" w:color="000000"/>
              <w:right w:val="single" w:sz="4" w:space="0" w:color="000000"/>
            </w:tcBorders>
            <w:shd w:val="clear" w:color="000000" w:fill="FFFFFF"/>
            <w:vAlign w:val="bottom"/>
            <w:hideMark/>
          </w:tcPr>
          <w:p w14:paraId="728148D6" w14:textId="77777777" w:rsidR="00731DBA" w:rsidRDefault="00731DBA">
            <w:pPr>
              <w:jc w:val="right"/>
              <w:rPr>
                <w:color w:val="000000"/>
                <w:sz w:val="20"/>
                <w:szCs w:val="20"/>
              </w:rPr>
            </w:pPr>
            <w:r>
              <w:rPr>
                <w:color w:val="000000"/>
                <w:sz w:val="20"/>
                <w:szCs w:val="20"/>
              </w:rPr>
              <w:t>18.250,00</w:t>
            </w:r>
          </w:p>
        </w:tc>
      </w:tr>
      <w:tr w:rsidR="00731DBA" w14:paraId="7B7FA4F7" w14:textId="77777777" w:rsidTr="00731DBA">
        <w:trPr>
          <w:trHeight w:val="499"/>
        </w:trPr>
        <w:tc>
          <w:tcPr>
            <w:tcW w:w="7792" w:type="dxa"/>
            <w:gridSpan w:val="2"/>
            <w:tcBorders>
              <w:top w:val="single" w:sz="4" w:space="0" w:color="000000"/>
              <w:left w:val="single" w:sz="4" w:space="0" w:color="000000"/>
              <w:bottom w:val="single" w:sz="4" w:space="0" w:color="000000"/>
              <w:right w:val="single" w:sz="4" w:space="0" w:color="000000"/>
            </w:tcBorders>
            <w:shd w:val="clear" w:color="000000" w:fill="DAE9F8"/>
            <w:vAlign w:val="bottom"/>
            <w:hideMark/>
          </w:tcPr>
          <w:p w14:paraId="3BBD164D" w14:textId="77777777" w:rsidR="00731DBA" w:rsidRDefault="00731DBA">
            <w:pPr>
              <w:jc w:val="center"/>
              <w:rPr>
                <w:b/>
                <w:bCs/>
                <w:color w:val="000000"/>
                <w:sz w:val="20"/>
                <w:szCs w:val="20"/>
              </w:rPr>
            </w:pPr>
            <w:r>
              <w:rPr>
                <w:b/>
                <w:bCs/>
                <w:color w:val="000000"/>
                <w:sz w:val="20"/>
                <w:szCs w:val="20"/>
              </w:rPr>
              <w:t>SVEUKUPNO</w:t>
            </w:r>
          </w:p>
        </w:tc>
        <w:tc>
          <w:tcPr>
            <w:tcW w:w="1417" w:type="dxa"/>
            <w:tcBorders>
              <w:top w:val="nil"/>
              <w:left w:val="nil"/>
              <w:bottom w:val="single" w:sz="4" w:space="0" w:color="000000"/>
              <w:right w:val="single" w:sz="4" w:space="0" w:color="000000"/>
            </w:tcBorders>
            <w:shd w:val="clear" w:color="000000" w:fill="DAE9F8"/>
            <w:vAlign w:val="bottom"/>
            <w:hideMark/>
          </w:tcPr>
          <w:p w14:paraId="600D5B97" w14:textId="03EFBE7B" w:rsidR="00731DBA" w:rsidRDefault="00731DBA">
            <w:pPr>
              <w:jc w:val="right"/>
              <w:rPr>
                <w:b/>
                <w:bCs/>
                <w:color w:val="000000"/>
                <w:sz w:val="20"/>
                <w:szCs w:val="20"/>
              </w:rPr>
            </w:pPr>
            <w:r>
              <w:rPr>
                <w:b/>
                <w:bCs/>
                <w:color w:val="000000"/>
                <w:sz w:val="20"/>
                <w:szCs w:val="20"/>
              </w:rPr>
              <w:t>2.592.6</w:t>
            </w:r>
            <w:r w:rsidR="00B141A1">
              <w:rPr>
                <w:b/>
                <w:bCs/>
                <w:color w:val="000000"/>
                <w:sz w:val="20"/>
                <w:szCs w:val="20"/>
              </w:rPr>
              <w:t>27</w:t>
            </w:r>
            <w:r>
              <w:rPr>
                <w:b/>
                <w:bCs/>
                <w:color w:val="000000"/>
                <w:sz w:val="20"/>
                <w:szCs w:val="20"/>
              </w:rPr>
              <w:t>,82</w:t>
            </w:r>
          </w:p>
        </w:tc>
      </w:tr>
    </w:tbl>
    <w:p w14:paraId="21D18A3F" w14:textId="7419B198" w:rsidR="00B47988" w:rsidRDefault="00B47988" w:rsidP="001416BE">
      <w:pPr>
        <w:jc w:val="center"/>
      </w:pPr>
    </w:p>
    <w:p w14:paraId="4749575A" w14:textId="77777777" w:rsidR="00F23BD4" w:rsidRDefault="00F23BD4" w:rsidP="00740481">
      <w:pPr>
        <w:pStyle w:val="Naslov2"/>
        <w:tabs>
          <w:tab w:val="left" w:pos="1094"/>
        </w:tabs>
        <w:spacing w:before="0" w:after="0"/>
        <w:rPr>
          <w:rFonts w:ascii="Times New Roman" w:hAnsi="Times New Roman" w:cs="Times New Roman"/>
          <w:i w:val="0"/>
          <w:iCs w:val="0"/>
          <w:w w:val="115"/>
          <w:sz w:val="24"/>
          <w:szCs w:val="24"/>
        </w:rPr>
        <w:sectPr w:rsidR="00F23BD4" w:rsidSect="00731DBA">
          <w:pgSz w:w="11906" w:h="16838"/>
          <w:pgMar w:top="1418" w:right="1841" w:bottom="1418" w:left="1418" w:header="709" w:footer="709" w:gutter="0"/>
          <w:cols w:space="708"/>
          <w:docGrid w:linePitch="360"/>
        </w:sectPr>
      </w:pPr>
    </w:p>
    <w:p w14:paraId="39833FBE" w14:textId="36B67B03" w:rsidR="00BB7279" w:rsidRPr="00154442" w:rsidRDefault="00B47988" w:rsidP="00740481">
      <w:pPr>
        <w:pStyle w:val="Naslov2"/>
        <w:tabs>
          <w:tab w:val="left" w:pos="1094"/>
        </w:tabs>
        <w:spacing w:before="0" w:after="0"/>
        <w:rPr>
          <w:rFonts w:ascii="Times New Roman" w:hAnsi="Times New Roman" w:cs="Times New Roman"/>
          <w:i w:val="0"/>
          <w:iCs w:val="0"/>
          <w:sz w:val="24"/>
          <w:szCs w:val="24"/>
        </w:rPr>
      </w:pPr>
      <w:r>
        <w:rPr>
          <w:rFonts w:ascii="Times New Roman" w:hAnsi="Times New Roman" w:cs="Times New Roman"/>
          <w:i w:val="0"/>
          <w:iCs w:val="0"/>
          <w:w w:val="115"/>
          <w:sz w:val="24"/>
          <w:szCs w:val="24"/>
        </w:rPr>
        <w:lastRenderedPageBreak/>
        <w:t xml:space="preserve">7. </w:t>
      </w:r>
      <w:r w:rsidR="00BB7279" w:rsidRPr="00154442">
        <w:rPr>
          <w:rFonts w:ascii="Times New Roman" w:hAnsi="Times New Roman" w:cs="Times New Roman"/>
          <w:i w:val="0"/>
          <w:iCs w:val="0"/>
          <w:w w:val="115"/>
          <w:sz w:val="24"/>
          <w:szCs w:val="24"/>
        </w:rPr>
        <w:t>RASHODI</w:t>
      </w:r>
      <w:r w:rsidR="00BB7279" w:rsidRPr="00154442">
        <w:rPr>
          <w:rFonts w:ascii="Times New Roman" w:hAnsi="Times New Roman" w:cs="Times New Roman"/>
          <w:i w:val="0"/>
          <w:iCs w:val="0"/>
          <w:spacing w:val="19"/>
          <w:w w:val="115"/>
          <w:sz w:val="24"/>
          <w:szCs w:val="24"/>
        </w:rPr>
        <w:t xml:space="preserve"> </w:t>
      </w:r>
      <w:r w:rsidR="00BB7279" w:rsidRPr="00154442">
        <w:rPr>
          <w:rFonts w:ascii="Times New Roman" w:hAnsi="Times New Roman" w:cs="Times New Roman"/>
          <w:i w:val="0"/>
          <w:iCs w:val="0"/>
          <w:w w:val="115"/>
          <w:sz w:val="24"/>
          <w:szCs w:val="24"/>
        </w:rPr>
        <w:t>I</w:t>
      </w:r>
      <w:r w:rsidR="00BB7279" w:rsidRPr="00154442">
        <w:rPr>
          <w:rFonts w:ascii="Times New Roman" w:hAnsi="Times New Roman" w:cs="Times New Roman"/>
          <w:i w:val="0"/>
          <w:iCs w:val="0"/>
          <w:spacing w:val="19"/>
          <w:w w:val="115"/>
          <w:sz w:val="24"/>
          <w:szCs w:val="24"/>
        </w:rPr>
        <w:t xml:space="preserve"> </w:t>
      </w:r>
      <w:r w:rsidR="00BB7279" w:rsidRPr="00154442">
        <w:rPr>
          <w:rFonts w:ascii="Times New Roman" w:hAnsi="Times New Roman" w:cs="Times New Roman"/>
          <w:i w:val="0"/>
          <w:iCs w:val="0"/>
          <w:w w:val="115"/>
          <w:sz w:val="24"/>
          <w:szCs w:val="24"/>
        </w:rPr>
        <w:t>IZDACI</w:t>
      </w:r>
      <w:r w:rsidR="00BB7279" w:rsidRPr="00154442">
        <w:rPr>
          <w:rFonts w:ascii="Times New Roman" w:hAnsi="Times New Roman" w:cs="Times New Roman"/>
          <w:i w:val="0"/>
          <w:iCs w:val="0"/>
          <w:spacing w:val="20"/>
          <w:w w:val="115"/>
          <w:sz w:val="24"/>
          <w:szCs w:val="24"/>
        </w:rPr>
        <w:t xml:space="preserve"> </w:t>
      </w:r>
      <w:r w:rsidR="00BB7279" w:rsidRPr="00154442">
        <w:rPr>
          <w:rFonts w:ascii="Times New Roman" w:hAnsi="Times New Roman" w:cs="Times New Roman"/>
          <w:i w:val="0"/>
          <w:iCs w:val="0"/>
          <w:w w:val="115"/>
          <w:sz w:val="24"/>
          <w:szCs w:val="24"/>
        </w:rPr>
        <w:t>PRORAČUNA</w:t>
      </w:r>
      <w:r w:rsidR="00BB7279" w:rsidRPr="00154442">
        <w:rPr>
          <w:rFonts w:ascii="Times New Roman" w:hAnsi="Times New Roman" w:cs="Times New Roman"/>
          <w:i w:val="0"/>
          <w:iCs w:val="0"/>
          <w:spacing w:val="19"/>
          <w:w w:val="115"/>
          <w:sz w:val="24"/>
          <w:szCs w:val="24"/>
        </w:rPr>
        <w:t xml:space="preserve"> </w:t>
      </w:r>
      <w:r w:rsidR="00BB7279" w:rsidRPr="00154442">
        <w:rPr>
          <w:rFonts w:ascii="Times New Roman" w:hAnsi="Times New Roman" w:cs="Times New Roman"/>
          <w:i w:val="0"/>
          <w:iCs w:val="0"/>
          <w:w w:val="115"/>
          <w:sz w:val="24"/>
          <w:szCs w:val="24"/>
        </w:rPr>
        <w:t>PO</w:t>
      </w:r>
      <w:r w:rsidR="00BB7279" w:rsidRPr="00154442">
        <w:rPr>
          <w:rFonts w:ascii="Times New Roman" w:hAnsi="Times New Roman" w:cs="Times New Roman"/>
          <w:i w:val="0"/>
          <w:iCs w:val="0"/>
          <w:spacing w:val="20"/>
          <w:w w:val="115"/>
          <w:sz w:val="24"/>
          <w:szCs w:val="24"/>
        </w:rPr>
        <w:t xml:space="preserve"> </w:t>
      </w:r>
      <w:r w:rsidR="00BB7279" w:rsidRPr="00154442">
        <w:rPr>
          <w:rFonts w:ascii="Times New Roman" w:hAnsi="Times New Roman" w:cs="Times New Roman"/>
          <w:i w:val="0"/>
          <w:iCs w:val="0"/>
          <w:w w:val="115"/>
          <w:sz w:val="24"/>
          <w:szCs w:val="24"/>
        </w:rPr>
        <w:t>PROGRAMSKOJ</w:t>
      </w:r>
      <w:r w:rsidR="00BB7279" w:rsidRPr="00154442">
        <w:rPr>
          <w:rFonts w:ascii="Times New Roman" w:hAnsi="Times New Roman" w:cs="Times New Roman"/>
          <w:i w:val="0"/>
          <w:iCs w:val="0"/>
          <w:spacing w:val="19"/>
          <w:w w:val="115"/>
          <w:sz w:val="24"/>
          <w:szCs w:val="24"/>
        </w:rPr>
        <w:t xml:space="preserve"> </w:t>
      </w:r>
      <w:r w:rsidR="00BB7279" w:rsidRPr="00154442">
        <w:rPr>
          <w:rFonts w:ascii="Times New Roman" w:hAnsi="Times New Roman" w:cs="Times New Roman"/>
          <w:i w:val="0"/>
          <w:iCs w:val="0"/>
          <w:spacing w:val="-2"/>
          <w:w w:val="115"/>
          <w:sz w:val="24"/>
          <w:szCs w:val="24"/>
        </w:rPr>
        <w:t>KLASIFIKACIJI</w:t>
      </w:r>
      <w:r w:rsidR="00DE4165">
        <w:rPr>
          <w:rFonts w:ascii="Times New Roman" w:hAnsi="Times New Roman" w:cs="Times New Roman"/>
          <w:i w:val="0"/>
          <w:iCs w:val="0"/>
          <w:spacing w:val="-2"/>
          <w:w w:val="115"/>
          <w:sz w:val="24"/>
          <w:szCs w:val="24"/>
        </w:rPr>
        <w:t xml:space="preserve"> (POSEBNI DIO PRORAČUNA)</w:t>
      </w:r>
    </w:p>
    <w:p w14:paraId="18DF22F2" w14:textId="5558D71D" w:rsidR="00154442" w:rsidRDefault="00154442" w:rsidP="00F23BD4">
      <w:pPr>
        <w:jc w:val="both"/>
        <w:rPr>
          <w:lang w:eastAsia="en-GB"/>
        </w:rPr>
      </w:pPr>
      <w:r w:rsidRPr="00E06F4C">
        <w:t xml:space="preserve">Programska klasifikacija uspostavlja se definiranjem programa, aktivnosti i projekata. </w:t>
      </w:r>
      <w:r w:rsidRPr="00154442">
        <w:rPr>
          <w:color w:val="000000"/>
          <w:lang w:eastAsia="en-GB"/>
        </w:rPr>
        <w:t>Program je skup neovisnih, usko povezanih aktivnosti i projekata usmjerenih ispunjenju zajedničkog cilja.</w:t>
      </w:r>
      <w:r w:rsidRPr="00E06F4C">
        <w:rPr>
          <w:lang w:eastAsia="en-GB"/>
        </w:rPr>
        <w:t xml:space="preserve"> </w:t>
      </w:r>
      <w:r w:rsidRPr="00154442">
        <w:rPr>
          <w:color w:val="000000"/>
          <w:lang w:eastAsia="en-GB"/>
        </w:rPr>
        <w:t>Program se sastoji od jedne ili više aktivnosti i/ili projekata, a aktivnosti i projekti pripadaju samo jednom programu.</w:t>
      </w:r>
    </w:p>
    <w:p w14:paraId="78F8AFEB" w14:textId="77777777" w:rsidR="00F23BD4" w:rsidRDefault="00F23BD4" w:rsidP="00F23BD4">
      <w:pPr>
        <w:jc w:val="both"/>
        <w:rPr>
          <w:b/>
          <w:i/>
        </w:rPr>
      </w:pPr>
    </w:p>
    <w:p w14:paraId="652E14B8" w14:textId="1DB9B8F1" w:rsidR="00154442" w:rsidRPr="00F23BD4" w:rsidRDefault="00154442" w:rsidP="00F23BD4">
      <w:pPr>
        <w:jc w:val="both"/>
        <w:rPr>
          <w:lang w:eastAsia="en-GB"/>
        </w:rPr>
      </w:pPr>
      <w:r w:rsidRPr="00154442">
        <w:rPr>
          <w:b/>
          <w:i/>
        </w:rPr>
        <w:t>PROGRAM</w:t>
      </w:r>
      <w:r w:rsidRPr="00A33C41">
        <w:t xml:space="preserve"> je skup neovisnih, usko povezanih aktivnosti i projekata usmjerenih ispunjenju zajedničkog cilja i sastoji se od jedne ili više aktivnosti i/ili projekata, a aktivnosti i projekti pripadaju samo jednom programu.</w:t>
      </w:r>
      <w:r w:rsidRPr="00F23BD4">
        <w:rPr>
          <w:rFonts w:eastAsiaTheme="minorHAnsi"/>
          <w:color w:val="000000"/>
          <w:lang w:eastAsia="en-US"/>
        </w:rPr>
        <w:tab/>
      </w:r>
    </w:p>
    <w:p w14:paraId="5BE9AE92" w14:textId="43BEEA53" w:rsidR="00154442" w:rsidRPr="00F23BD4" w:rsidRDefault="00154442" w:rsidP="00F23BD4">
      <w:pPr>
        <w:autoSpaceDE w:val="0"/>
        <w:autoSpaceDN w:val="0"/>
        <w:adjustRightInd w:val="0"/>
        <w:jc w:val="both"/>
        <w:rPr>
          <w:rFonts w:eastAsiaTheme="minorHAnsi"/>
          <w:color w:val="000000"/>
          <w:lang w:eastAsia="en-US"/>
        </w:rPr>
      </w:pPr>
      <w:r w:rsidRPr="00154442">
        <w:rPr>
          <w:rFonts w:eastAsiaTheme="minorHAnsi"/>
          <w:b/>
          <w:i/>
          <w:color w:val="000000"/>
          <w:lang w:eastAsia="en-US"/>
        </w:rPr>
        <w:t>AKTIVNOST</w:t>
      </w:r>
      <w:r w:rsidRPr="00154442">
        <w:rPr>
          <w:rFonts w:eastAsiaTheme="minorHAnsi"/>
          <w:color w:val="000000"/>
          <w:lang w:eastAsia="en-US"/>
        </w:rPr>
        <w:t xml:space="preserve"> je dio programa za koji nije unaprijed utvrđeno vrijeme trajanja, a u kojem su planirani rashodi i izdaci za ostvarivanje cilja utvrđenih programom. </w:t>
      </w:r>
    </w:p>
    <w:p w14:paraId="2EDB0290" w14:textId="77777777" w:rsidR="00154442" w:rsidRPr="00154442" w:rsidRDefault="00154442" w:rsidP="00154442">
      <w:pPr>
        <w:autoSpaceDE w:val="0"/>
        <w:autoSpaceDN w:val="0"/>
        <w:adjustRightInd w:val="0"/>
        <w:jc w:val="both"/>
        <w:rPr>
          <w:rFonts w:eastAsiaTheme="minorHAnsi"/>
          <w:color w:val="000000"/>
          <w:lang w:eastAsia="en-US"/>
        </w:rPr>
      </w:pPr>
      <w:r w:rsidRPr="00154442">
        <w:rPr>
          <w:rFonts w:eastAsiaTheme="minorHAnsi"/>
          <w:b/>
          <w:i/>
          <w:color w:val="000000"/>
          <w:lang w:eastAsia="en-US"/>
        </w:rPr>
        <w:t>PROJEKT</w:t>
      </w:r>
      <w:r w:rsidRPr="00154442">
        <w:rPr>
          <w:rFonts w:eastAsiaTheme="minorHAnsi"/>
          <w:color w:val="000000"/>
          <w:lang w:eastAsia="en-US"/>
        </w:rPr>
        <w:t xml:space="preserve"> je dio programa za koji je unaprijed utvrđeno vrijeme trajanja, a u kojem su planirani rashodi i izdatci za ostvarivanje ciljeva utvrđenih programom. Projekt se planira jednokratno, a može biti tekući (ne rezultira povećanjem vrijednosti imovine u bilanci) ili kapitalni (povećanje vrijednosti imovine u bilanci). </w:t>
      </w:r>
    </w:p>
    <w:p w14:paraId="528445FA" w14:textId="77777777" w:rsidR="00D8787B" w:rsidRPr="004D0FB5" w:rsidRDefault="00D8787B" w:rsidP="00BB7279">
      <w:pPr>
        <w:pStyle w:val="Tijeloteksta"/>
        <w:spacing w:before="1"/>
        <w:rPr>
          <w:rFonts w:ascii="Times New Roman" w:hAnsi="Times New Roman"/>
          <w:b/>
        </w:rPr>
      </w:pPr>
    </w:p>
    <w:p w14:paraId="70C692FD" w14:textId="1F4A1883" w:rsidR="00BB7279" w:rsidRPr="004D0FB5" w:rsidRDefault="00D503B6" w:rsidP="00740481">
      <w:pPr>
        <w:widowControl w:val="0"/>
        <w:shd w:val="clear" w:color="auto" w:fill="D0E6F6" w:themeFill="accent6" w:themeFillTint="33"/>
        <w:tabs>
          <w:tab w:val="left" w:pos="1454"/>
        </w:tabs>
        <w:autoSpaceDE w:val="0"/>
        <w:autoSpaceDN w:val="0"/>
        <w:rPr>
          <w:b/>
        </w:rPr>
      </w:pPr>
      <w:r w:rsidRPr="004D0FB5">
        <w:rPr>
          <w:b/>
          <w:w w:val="120"/>
        </w:rPr>
        <w:t>OPĆINSKO VIJEĆE I OPĆINSKI NAČELNIK</w:t>
      </w:r>
    </w:p>
    <w:p w14:paraId="0D01E25C" w14:textId="17DC89B4" w:rsidR="00BB7279" w:rsidRPr="004D0FB5" w:rsidRDefault="00D503B6" w:rsidP="00740481">
      <w:pPr>
        <w:pStyle w:val="Naslov3"/>
        <w:shd w:val="clear" w:color="auto" w:fill="D0E6F6" w:themeFill="accent6" w:themeFillTint="33"/>
        <w:spacing w:before="0"/>
        <w:ind w:right="-2"/>
        <w:rPr>
          <w:rFonts w:ascii="Times New Roman" w:hAnsi="Times New Roman"/>
          <w:b w:val="0"/>
          <w:bCs w:val="0"/>
          <w:sz w:val="24"/>
          <w:szCs w:val="24"/>
        </w:rPr>
      </w:pPr>
      <w:r w:rsidRPr="004D0FB5">
        <w:rPr>
          <w:rFonts w:ascii="Times New Roman" w:hAnsi="Times New Roman"/>
          <w:b w:val="0"/>
          <w:bCs w:val="0"/>
          <w:w w:val="115"/>
          <w:sz w:val="24"/>
          <w:szCs w:val="24"/>
        </w:rPr>
        <w:t>MJERE I AKTIVNOSTI ZA OSIGURANJE RADA IZ DJELOKRUGA PREDSTAVNIČKE I IZVRŠNE VLASTI</w:t>
      </w:r>
    </w:p>
    <w:tbl>
      <w:tblPr>
        <w:tblW w:w="14100" w:type="dxa"/>
        <w:tblLook w:val="04A0" w:firstRow="1" w:lastRow="0" w:firstColumn="1" w:lastColumn="0" w:noHBand="0" w:noVBand="1"/>
      </w:tblPr>
      <w:tblGrid>
        <w:gridCol w:w="2576"/>
        <w:gridCol w:w="9658"/>
        <w:gridCol w:w="1866"/>
      </w:tblGrid>
      <w:tr w:rsidR="00F23BD4" w:rsidRPr="00F23BD4" w14:paraId="4673FF5A" w14:textId="77777777" w:rsidTr="00F23BD4">
        <w:trPr>
          <w:trHeight w:val="485"/>
        </w:trPr>
        <w:tc>
          <w:tcPr>
            <w:tcW w:w="2576" w:type="dxa"/>
            <w:tcBorders>
              <w:top w:val="single" w:sz="4" w:space="0" w:color="000000"/>
              <w:left w:val="single" w:sz="4" w:space="0" w:color="000000"/>
              <w:bottom w:val="single" w:sz="4" w:space="0" w:color="000000"/>
              <w:right w:val="single" w:sz="4" w:space="0" w:color="000000"/>
            </w:tcBorders>
            <w:shd w:val="clear" w:color="000000" w:fill="969696"/>
            <w:vAlign w:val="center"/>
            <w:hideMark/>
          </w:tcPr>
          <w:p w14:paraId="1AC85D32" w14:textId="77777777" w:rsidR="00F23BD4" w:rsidRPr="00F23BD4" w:rsidRDefault="00F23BD4" w:rsidP="00E17CDE">
            <w:pPr>
              <w:jc w:val="center"/>
              <w:rPr>
                <w:rFonts w:ascii="Aptos" w:hAnsi="Aptos"/>
                <w:b/>
                <w:bCs/>
                <w:color w:val="000000"/>
                <w:sz w:val="16"/>
                <w:szCs w:val="16"/>
              </w:rPr>
            </w:pPr>
            <w:r w:rsidRPr="00F23BD4">
              <w:rPr>
                <w:rFonts w:ascii="Aptos" w:hAnsi="Aptos"/>
                <w:b/>
                <w:bCs/>
                <w:color w:val="000000"/>
                <w:sz w:val="16"/>
                <w:szCs w:val="16"/>
              </w:rPr>
              <w:t> </w:t>
            </w:r>
          </w:p>
        </w:tc>
        <w:tc>
          <w:tcPr>
            <w:tcW w:w="9658" w:type="dxa"/>
            <w:tcBorders>
              <w:top w:val="single" w:sz="4" w:space="0" w:color="000000"/>
              <w:left w:val="nil"/>
              <w:bottom w:val="single" w:sz="4" w:space="0" w:color="000000"/>
              <w:right w:val="single" w:sz="4" w:space="0" w:color="000000"/>
            </w:tcBorders>
            <w:shd w:val="clear" w:color="000000" w:fill="969696"/>
            <w:vAlign w:val="center"/>
            <w:hideMark/>
          </w:tcPr>
          <w:p w14:paraId="13AC0F66" w14:textId="77777777" w:rsidR="00F23BD4" w:rsidRPr="00F23BD4" w:rsidRDefault="00F23BD4" w:rsidP="00E17CDE">
            <w:pPr>
              <w:jc w:val="center"/>
              <w:rPr>
                <w:rFonts w:ascii="Aptos" w:hAnsi="Aptos"/>
                <w:b/>
                <w:bCs/>
                <w:color w:val="000000"/>
                <w:sz w:val="16"/>
                <w:szCs w:val="16"/>
              </w:rPr>
            </w:pPr>
            <w:r w:rsidRPr="00F23BD4">
              <w:rPr>
                <w:rFonts w:ascii="Aptos" w:hAnsi="Aptos"/>
                <w:b/>
                <w:bCs/>
                <w:color w:val="000000"/>
                <w:sz w:val="16"/>
                <w:szCs w:val="16"/>
              </w:rPr>
              <w:t> </w:t>
            </w:r>
          </w:p>
        </w:tc>
        <w:tc>
          <w:tcPr>
            <w:tcW w:w="1866" w:type="dxa"/>
            <w:tcBorders>
              <w:top w:val="single" w:sz="4" w:space="0" w:color="000000"/>
              <w:left w:val="nil"/>
              <w:bottom w:val="single" w:sz="4" w:space="0" w:color="000000"/>
              <w:right w:val="single" w:sz="4" w:space="0" w:color="000000"/>
            </w:tcBorders>
            <w:shd w:val="clear" w:color="000000" w:fill="969696"/>
            <w:vAlign w:val="center"/>
            <w:hideMark/>
          </w:tcPr>
          <w:p w14:paraId="4AD7736D" w14:textId="025E953D" w:rsidR="00F23BD4" w:rsidRPr="00F23BD4" w:rsidRDefault="00F23BD4" w:rsidP="00E17CDE">
            <w:pPr>
              <w:jc w:val="center"/>
              <w:rPr>
                <w:rFonts w:ascii="Aptos" w:hAnsi="Aptos"/>
                <w:b/>
                <w:bCs/>
                <w:color w:val="000000"/>
                <w:sz w:val="16"/>
                <w:szCs w:val="16"/>
              </w:rPr>
            </w:pPr>
            <w:r w:rsidRPr="00F23BD4">
              <w:rPr>
                <w:rFonts w:ascii="Aptos" w:hAnsi="Aptos"/>
                <w:b/>
                <w:bCs/>
                <w:color w:val="000000"/>
                <w:sz w:val="16"/>
                <w:szCs w:val="16"/>
              </w:rPr>
              <w:t>Proračun 202</w:t>
            </w:r>
            <w:r>
              <w:rPr>
                <w:rFonts w:ascii="Aptos" w:hAnsi="Aptos"/>
                <w:b/>
                <w:bCs/>
                <w:color w:val="000000"/>
                <w:sz w:val="16"/>
                <w:szCs w:val="16"/>
              </w:rPr>
              <w:t>6</w:t>
            </w:r>
          </w:p>
        </w:tc>
      </w:tr>
      <w:tr w:rsidR="00F23BD4" w:rsidRPr="00F23BD4" w14:paraId="67EBAD0B" w14:textId="77777777" w:rsidTr="00F23BD4">
        <w:trPr>
          <w:trHeight w:val="236"/>
        </w:trPr>
        <w:tc>
          <w:tcPr>
            <w:tcW w:w="2576" w:type="dxa"/>
            <w:tcBorders>
              <w:top w:val="nil"/>
              <w:left w:val="single" w:sz="4" w:space="0" w:color="000000"/>
              <w:bottom w:val="single" w:sz="4" w:space="0" w:color="000000"/>
              <w:right w:val="single" w:sz="4" w:space="0" w:color="000000"/>
            </w:tcBorders>
            <w:shd w:val="clear" w:color="000000" w:fill="4472C4"/>
            <w:vAlign w:val="bottom"/>
            <w:hideMark/>
          </w:tcPr>
          <w:p w14:paraId="6B1808F8" w14:textId="77777777" w:rsidR="00F23BD4" w:rsidRPr="00F23BD4" w:rsidRDefault="00F23BD4" w:rsidP="00E17CDE">
            <w:pPr>
              <w:rPr>
                <w:rFonts w:ascii="Aptos" w:hAnsi="Aptos"/>
                <w:b/>
                <w:bCs/>
                <w:color w:val="FFFFFF"/>
                <w:sz w:val="16"/>
                <w:szCs w:val="16"/>
              </w:rPr>
            </w:pPr>
            <w:r w:rsidRPr="00F23BD4">
              <w:rPr>
                <w:rFonts w:ascii="Aptos" w:hAnsi="Aptos"/>
                <w:b/>
                <w:bCs/>
                <w:color w:val="FFFFFF"/>
                <w:sz w:val="16"/>
                <w:szCs w:val="16"/>
              </w:rPr>
              <w:t>RAZDJEL: 001</w:t>
            </w:r>
          </w:p>
        </w:tc>
        <w:tc>
          <w:tcPr>
            <w:tcW w:w="9658" w:type="dxa"/>
            <w:tcBorders>
              <w:top w:val="nil"/>
              <w:left w:val="nil"/>
              <w:bottom w:val="single" w:sz="4" w:space="0" w:color="000000"/>
              <w:right w:val="single" w:sz="4" w:space="0" w:color="000000"/>
            </w:tcBorders>
            <w:shd w:val="clear" w:color="000000" w:fill="4472C4"/>
            <w:vAlign w:val="bottom"/>
            <w:hideMark/>
          </w:tcPr>
          <w:p w14:paraId="141CF3CE" w14:textId="77777777" w:rsidR="00F23BD4" w:rsidRPr="00F23BD4" w:rsidRDefault="00F23BD4" w:rsidP="00E17CDE">
            <w:pPr>
              <w:rPr>
                <w:rFonts w:ascii="Aptos" w:hAnsi="Aptos"/>
                <w:b/>
                <w:bCs/>
                <w:color w:val="FFFFFF"/>
                <w:sz w:val="16"/>
                <w:szCs w:val="16"/>
              </w:rPr>
            </w:pPr>
            <w:r w:rsidRPr="00F23BD4">
              <w:rPr>
                <w:rFonts w:ascii="Aptos" w:hAnsi="Aptos"/>
                <w:b/>
                <w:bCs/>
                <w:color w:val="FFFFFF"/>
                <w:sz w:val="16"/>
                <w:szCs w:val="16"/>
              </w:rPr>
              <w:t>OPĆINSKO VIJEĆE I OPĆINSKI NAČELNIK</w:t>
            </w:r>
          </w:p>
        </w:tc>
        <w:tc>
          <w:tcPr>
            <w:tcW w:w="1866" w:type="dxa"/>
            <w:tcBorders>
              <w:top w:val="nil"/>
              <w:left w:val="nil"/>
              <w:bottom w:val="single" w:sz="4" w:space="0" w:color="000000"/>
              <w:right w:val="single" w:sz="4" w:space="0" w:color="000000"/>
            </w:tcBorders>
            <w:shd w:val="clear" w:color="000000" w:fill="4472C4"/>
            <w:vAlign w:val="bottom"/>
          </w:tcPr>
          <w:p w14:paraId="35C1D3EB" w14:textId="460A987B" w:rsidR="00F23BD4" w:rsidRPr="00F23BD4" w:rsidRDefault="00F23BD4" w:rsidP="00E17CDE">
            <w:pPr>
              <w:jc w:val="right"/>
              <w:rPr>
                <w:rFonts w:ascii="Aptos" w:hAnsi="Aptos"/>
                <w:b/>
                <w:bCs/>
                <w:color w:val="FFFFFF"/>
                <w:sz w:val="16"/>
                <w:szCs w:val="16"/>
              </w:rPr>
            </w:pPr>
            <w:r>
              <w:rPr>
                <w:rFonts w:ascii="Aptos" w:hAnsi="Aptos"/>
                <w:b/>
                <w:bCs/>
                <w:color w:val="FFFFFF"/>
                <w:sz w:val="16"/>
                <w:szCs w:val="16"/>
              </w:rPr>
              <w:t>79.</w:t>
            </w:r>
            <w:r w:rsidR="007441C5">
              <w:rPr>
                <w:rFonts w:ascii="Aptos" w:hAnsi="Aptos"/>
                <w:b/>
                <w:bCs/>
                <w:color w:val="FFFFFF"/>
                <w:sz w:val="16"/>
                <w:szCs w:val="16"/>
              </w:rPr>
              <w:t>617</w:t>
            </w:r>
            <w:r>
              <w:rPr>
                <w:rFonts w:ascii="Aptos" w:hAnsi="Aptos"/>
                <w:b/>
                <w:bCs/>
                <w:color w:val="FFFFFF"/>
                <w:sz w:val="16"/>
                <w:szCs w:val="16"/>
              </w:rPr>
              <w:t>,00</w:t>
            </w:r>
          </w:p>
        </w:tc>
      </w:tr>
      <w:tr w:rsidR="00F23BD4" w:rsidRPr="00F23BD4" w14:paraId="250612CE" w14:textId="77777777" w:rsidTr="00F23BD4">
        <w:trPr>
          <w:trHeight w:val="236"/>
        </w:trPr>
        <w:tc>
          <w:tcPr>
            <w:tcW w:w="2576" w:type="dxa"/>
            <w:tcBorders>
              <w:top w:val="nil"/>
              <w:left w:val="single" w:sz="4" w:space="0" w:color="000000"/>
              <w:bottom w:val="single" w:sz="4" w:space="0" w:color="000000"/>
              <w:right w:val="single" w:sz="4" w:space="0" w:color="000000"/>
            </w:tcBorders>
            <w:shd w:val="clear" w:color="000000" w:fill="D6DFEC"/>
            <w:vAlign w:val="bottom"/>
            <w:hideMark/>
          </w:tcPr>
          <w:p w14:paraId="575A748F" w14:textId="77777777" w:rsidR="00F23BD4" w:rsidRPr="00F23BD4" w:rsidRDefault="00F23BD4" w:rsidP="00E17CDE">
            <w:pPr>
              <w:rPr>
                <w:rFonts w:ascii="Aptos" w:hAnsi="Aptos"/>
                <w:b/>
                <w:bCs/>
                <w:color w:val="000000"/>
                <w:sz w:val="16"/>
                <w:szCs w:val="16"/>
              </w:rPr>
            </w:pPr>
            <w:r w:rsidRPr="00F23BD4">
              <w:rPr>
                <w:rFonts w:ascii="Aptos" w:hAnsi="Aptos"/>
                <w:b/>
                <w:bCs/>
                <w:color w:val="000000"/>
                <w:sz w:val="16"/>
                <w:szCs w:val="16"/>
              </w:rPr>
              <w:t>GLAVA: 00101</w:t>
            </w:r>
          </w:p>
        </w:tc>
        <w:tc>
          <w:tcPr>
            <w:tcW w:w="9658" w:type="dxa"/>
            <w:tcBorders>
              <w:top w:val="nil"/>
              <w:left w:val="nil"/>
              <w:bottom w:val="single" w:sz="4" w:space="0" w:color="000000"/>
              <w:right w:val="single" w:sz="4" w:space="0" w:color="000000"/>
            </w:tcBorders>
            <w:shd w:val="clear" w:color="000000" w:fill="D6DFEC"/>
            <w:vAlign w:val="bottom"/>
            <w:hideMark/>
          </w:tcPr>
          <w:p w14:paraId="44366B90" w14:textId="77777777" w:rsidR="00F23BD4" w:rsidRPr="00F23BD4" w:rsidRDefault="00F23BD4" w:rsidP="00E17CDE">
            <w:pPr>
              <w:rPr>
                <w:rFonts w:ascii="Aptos" w:hAnsi="Aptos"/>
                <w:b/>
                <w:bCs/>
                <w:color w:val="000000"/>
                <w:sz w:val="16"/>
                <w:szCs w:val="16"/>
              </w:rPr>
            </w:pPr>
            <w:r w:rsidRPr="00F23BD4">
              <w:rPr>
                <w:rFonts w:ascii="Aptos" w:hAnsi="Aptos"/>
                <w:b/>
                <w:bCs/>
                <w:color w:val="000000"/>
                <w:sz w:val="16"/>
                <w:szCs w:val="16"/>
              </w:rPr>
              <w:t>OPĆINSKO VIJEĆE</w:t>
            </w:r>
          </w:p>
        </w:tc>
        <w:tc>
          <w:tcPr>
            <w:tcW w:w="1866" w:type="dxa"/>
            <w:tcBorders>
              <w:top w:val="nil"/>
              <w:left w:val="nil"/>
              <w:bottom w:val="single" w:sz="4" w:space="0" w:color="000000"/>
              <w:right w:val="single" w:sz="4" w:space="0" w:color="000000"/>
            </w:tcBorders>
            <w:shd w:val="clear" w:color="000000" w:fill="D6DFEC"/>
            <w:vAlign w:val="bottom"/>
          </w:tcPr>
          <w:p w14:paraId="76C95671" w14:textId="5B5EEA1B" w:rsidR="00F23BD4" w:rsidRPr="00F23BD4" w:rsidRDefault="00F23BD4" w:rsidP="00E17CDE">
            <w:pPr>
              <w:jc w:val="right"/>
              <w:rPr>
                <w:rFonts w:ascii="Aptos" w:hAnsi="Aptos"/>
                <w:b/>
                <w:bCs/>
                <w:color w:val="000000"/>
                <w:sz w:val="16"/>
                <w:szCs w:val="16"/>
              </w:rPr>
            </w:pPr>
            <w:r>
              <w:rPr>
                <w:rFonts w:ascii="Aptos" w:hAnsi="Aptos"/>
                <w:b/>
                <w:bCs/>
                <w:color w:val="000000"/>
                <w:sz w:val="16"/>
                <w:szCs w:val="16"/>
              </w:rPr>
              <w:t>3.6</w:t>
            </w:r>
            <w:r w:rsidR="006B51F3">
              <w:rPr>
                <w:rFonts w:ascii="Aptos" w:hAnsi="Aptos"/>
                <w:b/>
                <w:bCs/>
                <w:color w:val="000000"/>
                <w:sz w:val="16"/>
                <w:szCs w:val="16"/>
              </w:rPr>
              <w:t>72</w:t>
            </w:r>
            <w:r>
              <w:rPr>
                <w:rFonts w:ascii="Aptos" w:hAnsi="Aptos"/>
                <w:b/>
                <w:bCs/>
                <w:color w:val="000000"/>
                <w:sz w:val="16"/>
                <w:szCs w:val="16"/>
              </w:rPr>
              <w:t>,00</w:t>
            </w:r>
          </w:p>
        </w:tc>
      </w:tr>
      <w:tr w:rsidR="00F23BD4" w:rsidRPr="00F23BD4" w14:paraId="1A09CEBC" w14:textId="77777777" w:rsidTr="00F23BD4">
        <w:trPr>
          <w:trHeight w:val="236"/>
        </w:trPr>
        <w:tc>
          <w:tcPr>
            <w:tcW w:w="2576" w:type="dxa"/>
            <w:tcBorders>
              <w:top w:val="nil"/>
              <w:left w:val="single" w:sz="4" w:space="0" w:color="000000"/>
              <w:bottom w:val="single" w:sz="4" w:space="0" w:color="000000"/>
              <w:right w:val="single" w:sz="4" w:space="0" w:color="000000"/>
            </w:tcBorders>
            <w:shd w:val="clear" w:color="000000" w:fill="BFBFBF"/>
            <w:vAlign w:val="bottom"/>
            <w:hideMark/>
          </w:tcPr>
          <w:p w14:paraId="750C3616" w14:textId="77777777" w:rsidR="00F23BD4" w:rsidRPr="00F23BD4" w:rsidRDefault="00F23BD4" w:rsidP="00E17CDE">
            <w:pPr>
              <w:rPr>
                <w:rFonts w:ascii="Aptos" w:hAnsi="Aptos"/>
                <w:b/>
                <w:bCs/>
                <w:color w:val="000000"/>
                <w:sz w:val="16"/>
                <w:szCs w:val="16"/>
              </w:rPr>
            </w:pPr>
            <w:r w:rsidRPr="00F23BD4">
              <w:rPr>
                <w:rFonts w:ascii="Aptos" w:hAnsi="Aptos"/>
                <w:b/>
                <w:bCs/>
                <w:color w:val="000000"/>
                <w:sz w:val="16"/>
                <w:szCs w:val="16"/>
              </w:rPr>
              <w:t>Program: 1002</w:t>
            </w:r>
          </w:p>
        </w:tc>
        <w:tc>
          <w:tcPr>
            <w:tcW w:w="9658" w:type="dxa"/>
            <w:tcBorders>
              <w:top w:val="nil"/>
              <w:left w:val="nil"/>
              <w:bottom w:val="single" w:sz="4" w:space="0" w:color="000000"/>
              <w:right w:val="single" w:sz="4" w:space="0" w:color="000000"/>
            </w:tcBorders>
            <w:shd w:val="clear" w:color="000000" w:fill="BFBFBF"/>
            <w:vAlign w:val="bottom"/>
            <w:hideMark/>
          </w:tcPr>
          <w:p w14:paraId="7083CE3E" w14:textId="77777777" w:rsidR="00F23BD4" w:rsidRPr="00F23BD4" w:rsidRDefault="00F23BD4" w:rsidP="00E17CDE">
            <w:pPr>
              <w:rPr>
                <w:rFonts w:ascii="Aptos" w:hAnsi="Aptos"/>
                <w:b/>
                <w:bCs/>
                <w:color w:val="000000"/>
                <w:sz w:val="16"/>
                <w:szCs w:val="16"/>
              </w:rPr>
            </w:pPr>
            <w:r w:rsidRPr="00F23BD4">
              <w:rPr>
                <w:rFonts w:ascii="Aptos" w:hAnsi="Aptos"/>
                <w:b/>
                <w:bCs/>
                <w:color w:val="000000"/>
                <w:sz w:val="16"/>
                <w:szCs w:val="16"/>
              </w:rPr>
              <w:t>MJERE I AKTIVNOSTI ZA OSIGURANJE RADA IZ DJELOKRUGA PREDSTAVNIČKE VLASTI</w:t>
            </w:r>
          </w:p>
        </w:tc>
        <w:tc>
          <w:tcPr>
            <w:tcW w:w="1866" w:type="dxa"/>
            <w:tcBorders>
              <w:top w:val="nil"/>
              <w:left w:val="nil"/>
              <w:bottom w:val="single" w:sz="4" w:space="0" w:color="000000"/>
              <w:right w:val="single" w:sz="4" w:space="0" w:color="000000"/>
            </w:tcBorders>
            <w:shd w:val="clear" w:color="000000" w:fill="BFBFBF"/>
            <w:vAlign w:val="bottom"/>
          </w:tcPr>
          <w:p w14:paraId="0B8C223A" w14:textId="3B13C5AA" w:rsidR="00F23BD4" w:rsidRPr="00F23BD4" w:rsidRDefault="00F23BD4" w:rsidP="00E17CDE">
            <w:pPr>
              <w:jc w:val="right"/>
              <w:rPr>
                <w:rFonts w:ascii="Aptos" w:hAnsi="Aptos"/>
                <w:b/>
                <w:bCs/>
                <w:color w:val="000000"/>
                <w:sz w:val="16"/>
                <w:szCs w:val="16"/>
              </w:rPr>
            </w:pPr>
            <w:r>
              <w:rPr>
                <w:rFonts w:ascii="Aptos" w:hAnsi="Aptos"/>
                <w:b/>
                <w:bCs/>
                <w:color w:val="000000"/>
                <w:sz w:val="16"/>
                <w:szCs w:val="16"/>
              </w:rPr>
              <w:t>3.6</w:t>
            </w:r>
            <w:r w:rsidR="007441C5">
              <w:rPr>
                <w:rFonts w:ascii="Aptos" w:hAnsi="Aptos"/>
                <w:b/>
                <w:bCs/>
                <w:color w:val="000000"/>
                <w:sz w:val="16"/>
                <w:szCs w:val="16"/>
              </w:rPr>
              <w:t>72</w:t>
            </w:r>
            <w:r>
              <w:rPr>
                <w:rFonts w:ascii="Aptos" w:hAnsi="Aptos"/>
                <w:b/>
                <w:bCs/>
                <w:color w:val="000000"/>
                <w:sz w:val="16"/>
                <w:szCs w:val="16"/>
              </w:rPr>
              <w:t>,00</w:t>
            </w:r>
          </w:p>
        </w:tc>
      </w:tr>
      <w:tr w:rsidR="00F23BD4" w:rsidRPr="00F23BD4" w14:paraId="1D28EAB3" w14:textId="77777777" w:rsidTr="00F23BD4">
        <w:trPr>
          <w:trHeight w:val="236"/>
        </w:trPr>
        <w:tc>
          <w:tcPr>
            <w:tcW w:w="2576" w:type="dxa"/>
            <w:tcBorders>
              <w:top w:val="nil"/>
              <w:left w:val="single" w:sz="4" w:space="0" w:color="000000"/>
              <w:bottom w:val="single" w:sz="4" w:space="0" w:color="000000"/>
              <w:right w:val="single" w:sz="4" w:space="0" w:color="000000"/>
            </w:tcBorders>
            <w:shd w:val="clear" w:color="000000" w:fill="F2F2F2"/>
            <w:vAlign w:val="bottom"/>
            <w:hideMark/>
          </w:tcPr>
          <w:p w14:paraId="054CB69A" w14:textId="77777777" w:rsidR="00F23BD4" w:rsidRPr="00F23BD4" w:rsidRDefault="00F23BD4" w:rsidP="00E17CDE">
            <w:pPr>
              <w:rPr>
                <w:rFonts w:ascii="Aptos" w:hAnsi="Aptos"/>
                <w:color w:val="000000"/>
                <w:sz w:val="16"/>
                <w:szCs w:val="16"/>
              </w:rPr>
            </w:pPr>
            <w:r w:rsidRPr="00F23BD4">
              <w:rPr>
                <w:rFonts w:ascii="Aptos" w:hAnsi="Aptos"/>
                <w:color w:val="000000"/>
                <w:sz w:val="16"/>
                <w:szCs w:val="16"/>
              </w:rPr>
              <w:t>Akt/projekt: A100101</w:t>
            </w:r>
          </w:p>
        </w:tc>
        <w:tc>
          <w:tcPr>
            <w:tcW w:w="9658" w:type="dxa"/>
            <w:tcBorders>
              <w:top w:val="nil"/>
              <w:left w:val="nil"/>
              <w:bottom w:val="single" w:sz="4" w:space="0" w:color="000000"/>
              <w:right w:val="single" w:sz="4" w:space="0" w:color="000000"/>
            </w:tcBorders>
            <w:shd w:val="clear" w:color="000000" w:fill="F2F2F2"/>
            <w:vAlign w:val="bottom"/>
            <w:hideMark/>
          </w:tcPr>
          <w:p w14:paraId="6B05DD2D" w14:textId="77777777" w:rsidR="00F23BD4" w:rsidRPr="00F23BD4" w:rsidRDefault="00F23BD4" w:rsidP="00E17CDE">
            <w:pPr>
              <w:rPr>
                <w:rFonts w:ascii="Aptos" w:hAnsi="Aptos"/>
                <w:color w:val="000000"/>
                <w:sz w:val="16"/>
                <w:szCs w:val="16"/>
              </w:rPr>
            </w:pPr>
            <w:r w:rsidRPr="00F23BD4">
              <w:rPr>
                <w:rFonts w:ascii="Aptos" w:hAnsi="Aptos"/>
                <w:color w:val="000000"/>
                <w:sz w:val="16"/>
                <w:szCs w:val="16"/>
              </w:rPr>
              <w:t>SJEDNICE OPĆINSKOG VIJEĆA I NAKNADE PREDSTAVNIČKIM TIJELIMA</w:t>
            </w:r>
          </w:p>
        </w:tc>
        <w:tc>
          <w:tcPr>
            <w:tcW w:w="1866" w:type="dxa"/>
            <w:tcBorders>
              <w:top w:val="nil"/>
              <w:left w:val="nil"/>
              <w:bottom w:val="single" w:sz="4" w:space="0" w:color="000000"/>
              <w:right w:val="single" w:sz="4" w:space="0" w:color="000000"/>
            </w:tcBorders>
            <w:shd w:val="clear" w:color="000000" w:fill="F2F2F2"/>
            <w:vAlign w:val="bottom"/>
          </w:tcPr>
          <w:p w14:paraId="5B030021" w14:textId="073E1986" w:rsidR="00F23BD4" w:rsidRPr="00F23BD4" w:rsidRDefault="00F23BD4" w:rsidP="00E17CDE">
            <w:pPr>
              <w:jc w:val="right"/>
              <w:rPr>
                <w:rFonts w:ascii="Aptos" w:hAnsi="Aptos"/>
                <w:color w:val="000000"/>
                <w:sz w:val="16"/>
                <w:szCs w:val="16"/>
              </w:rPr>
            </w:pPr>
            <w:r>
              <w:rPr>
                <w:rFonts w:ascii="Aptos" w:hAnsi="Aptos"/>
                <w:color w:val="000000"/>
                <w:sz w:val="16"/>
                <w:szCs w:val="16"/>
              </w:rPr>
              <w:t>2.700,00</w:t>
            </w:r>
          </w:p>
        </w:tc>
      </w:tr>
      <w:tr w:rsidR="00F23BD4" w:rsidRPr="00F23BD4" w14:paraId="47FF9ECD" w14:textId="77777777" w:rsidTr="00F23BD4">
        <w:trPr>
          <w:trHeight w:val="236"/>
        </w:trPr>
        <w:tc>
          <w:tcPr>
            <w:tcW w:w="2576" w:type="dxa"/>
            <w:tcBorders>
              <w:top w:val="nil"/>
              <w:left w:val="single" w:sz="4" w:space="0" w:color="000000"/>
              <w:bottom w:val="single" w:sz="4" w:space="0" w:color="000000"/>
              <w:right w:val="single" w:sz="4" w:space="0" w:color="000000"/>
            </w:tcBorders>
            <w:shd w:val="clear" w:color="000000" w:fill="F2F2F2"/>
            <w:vAlign w:val="bottom"/>
            <w:hideMark/>
          </w:tcPr>
          <w:p w14:paraId="45C0A068" w14:textId="77777777" w:rsidR="00F23BD4" w:rsidRPr="00F23BD4" w:rsidRDefault="00F23BD4" w:rsidP="00E17CDE">
            <w:pPr>
              <w:rPr>
                <w:rFonts w:ascii="Aptos" w:hAnsi="Aptos"/>
                <w:color w:val="000000"/>
                <w:sz w:val="16"/>
                <w:szCs w:val="16"/>
              </w:rPr>
            </w:pPr>
            <w:r w:rsidRPr="00F23BD4">
              <w:rPr>
                <w:rFonts w:ascii="Aptos" w:hAnsi="Aptos"/>
                <w:color w:val="000000"/>
                <w:sz w:val="16"/>
                <w:szCs w:val="16"/>
              </w:rPr>
              <w:t>Akt/projekt: A102008</w:t>
            </w:r>
          </w:p>
        </w:tc>
        <w:tc>
          <w:tcPr>
            <w:tcW w:w="9658" w:type="dxa"/>
            <w:tcBorders>
              <w:top w:val="nil"/>
              <w:left w:val="nil"/>
              <w:bottom w:val="single" w:sz="4" w:space="0" w:color="000000"/>
              <w:right w:val="single" w:sz="4" w:space="0" w:color="000000"/>
            </w:tcBorders>
            <w:shd w:val="clear" w:color="000000" w:fill="F2F2F2"/>
            <w:vAlign w:val="bottom"/>
            <w:hideMark/>
          </w:tcPr>
          <w:p w14:paraId="09D68549" w14:textId="77777777" w:rsidR="00F23BD4" w:rsidRPr="00F23BD4" w:rsidRDefault="00F23BD4" w:rsidP="00E17CDE">
            <w:pPr>
              <w:rPr>
                <w:rFonts w:ascii="Aptos" w:hAnsi="Aptos"/>
                <w:color w:val="000000"/>
                <w:sz w:val="16"/>
                <w:szCs w:val="16"/>
              </w:rPr>
            </w:pPr>
            <w:r w:rsidRPr="00F23BD4">
              <w:rPr>
                <w:rFonts w:ascii="Aptos" w:hAnsi="Aptos"/>
                <w:color w:val="000000"/>
                <w:sz w:val="16"/>
                <w:szCs w:val="16"/>
              </w:rPr>
              <w:t>FINANCIRANJE POLITIČKIH STRANAKA I VIJEĆNIKA LISTE GRUPE BIRAČA</w:t>
            </w:r>
          </w:p>
        </w:tc>
        <w:tc>
          <w:tcPr>
            <w:tcW w:w="1866" w:type="dxa"/>
            <w:tcBorders>
              <w:top w:val="nil"/>
              <w:left w:val="nil"/>
              <w:bottom w:val="single" w:sz="4" w:space="0" w:color="000000"/>
              <w:right w:val="single" w:sz="4" w:space="0" w:color="000000"/>
            </w:tcBorders>
            <w:shd w:val="clear" w:color="000000" w:fill="F2F2F2"/>
            <w:vAlign w:val="bottom"/>
          </w:tcPr>
          <w:p w14:paraId="05C3EA49" w14:textId="737F5001" w:rsidR="00F23BD4" w:rsidRPr="00F23BD4" w:rsidRDefault="00F23BD4" w:rsidP="00E17CDE">
            <w:pPr>
              <w:jc w:val="right"/>
              <w:rPr>
                <w:rFonts w:ascii="Aptos" w:hAnsi="Aptos"/>
                <w:color w:val="000000"/>
                <w:sz w:val="16"/>
                <w:szCs w:val="16"/>
              </w:rPr>
            </w:pPr>
            <w:r>
              <w:rPr>
                <w:rFonts w:ascii="Aptos" w:hAnsi="Aptos"/>
                <w:color w:val="000000"/>
                <w:sz w:val="16"/>
                <w:szCs w:val="16"/>
              </w:rPr>
              <w:t>9</w:t>
            </w:r>
            <w:r w:rsidR="007441C5">
              <w:rPr>
                <w:rFonts w:ascii="Aptos" w:hAnsi="Aptos"/>
                <w:color w:val="000000"/>
                <w:sz w:val="16"/>
                <w:szCs w:val="16"/>
              </w:rPr>
              <w:t>72</w:t>
            </w:r>
            <w:r>
              <w:rPr>
                <w:rFonts w:ascii="Aptos" w:hAnsi="Aptos"/>
                <w:color w:val="000000"/>
                <w:sz w:val="16"/>
                <w:szCs w:val="16"/>
              </w:rPr>
              <w:t>,00</w:t>
            </w:r>
          </w:p>
        </w:tc>
      </w:tr>
      <w:tr w:rsidR="00F23BD4" w:rsidRPr="00F23BD4" w14:paraId="12819037" w14:textId="77777777" w:rsidTr="00F23BD4">
        <w:trPr>
          <w:trHeight w:val="236"/>
        </w:trPr>
        <w:tc>
          <w:tcPr>
            <w:tcW w:w="2576" w:type="dxa"/>
            <w:tcBorders>
              <w:top w:val="nil"/>
              <w:left w:val="single" w:sz="4" w:space="0" w:color="000000"/>
              <w:bottom w:val="single" w:sz="4" w:space="0" w:color="000000"/>
              <w:right w:val="single" w:sz="4" w:space="0" w:color="000000"/>
            </w:tcBorders>
            <w:shd w:val="clear" w:color="000000" w:fill="D6DFEC"/>
            <w:vAlign w:val="bottom"/>
            <w:hideMark/>
          </w:tcPr>
          <w:p w14:paraId="2EE8CF10" w14:textId="77777777" w:rsidR="00F23BD4" w:rsidRPr="00F23BD4" w:rsidRDefault="00F23BD4" w:rsidP="00E17CDE">
            <w:pPr>
              <w:rPr>
                <w:rFonts w:ascii="Aptos" w:hAnsi="Aptos"/>
                <w:b/>
                <w:bCs/>
                <w:color w:val="000000"/>
                <w:sz w:val="16"/>
                <w:szCs w:val="16"/>
              </w:rPr>
            </w:pPr>
            <w:r w:rsidRPr="00F23BD4">
              <w:rPr>
                <w:rFonts w:ascii="Aptos" w:hAnsi="Aptos"/>
                <w:b/>
                <w:bCs/>
                <w:color w:val="000000"/>
                <w:sz w:val="16"/>
                <w:szCs w:val="16"/>
              </w:rPr>
              <w:t>GLAVA: 00102</w:t>
            </w:r>
          </w:p>
        </w:tc>
        <w:tc>
          <w:tcPr>
            <w:tcW w:w="9658" w:type="dxa"/>
            <w:tcBorders>
              <w:top w:val="nil"/>
              <w:left w:val="nil"/>
              <w:bottom w:val="single" w:sz="4" w:space="0" w:color="000000"/>
              <w:right w:val="single" w:sz="4" w:space="0" w:color="000000"/>
            </w:tcBorders>
            <w:shd w:val="clear" w:color="000000" w:fill="D6DFEC"/>
            <w:vAlign w:val="bottom"/>
            <w:hideMark/>
          </w:tcPr>
          <w:p w14:paraId="345C6DB5" w14:textId="77777777" w:rsidR="00F23BD4" w:rsidRPr="00F23BD4" w:rsidRDefault="00F23BD4" w:rsidP="00E17CDE">
            <w:pPr>
              <w:rPr>
                <w:rFonts w:ascii="Aptos" w:hAnsi="Aptos"/>
                <w:b/>
                <w:bCs/>
                <w:color w:val="000000"/>
                <w:sz w:val="16"/>
                <w:szCs w:val="16"/>
              </w:rPr>
            </w:pPr>
            <w:r w:rsidRPr="00F23BD4">
              <w:rPr>
                <w:rFonts w:ascii="Aptos" w:hAnsi="Aptos"/>
                <w:b/>
                <w:bCs/>
                <w:color w:val="000000"/>
                <w:sz w:val="16"/>
                <w:szCs w:val="16"/>
              </w:rPr>
              <w:t>OPĆINSKI NAČELNIK</w:t>
            </w:r>
          </w:p>
        </w:tc>
        <w:tc>
          <w:tcPr>
            <w:tcW w:w="1866" w:type="dxa"/>
            <w:tcBorders>
              <w:top w:val="nil"/>
              <w:left w:val="nil"/>
              <w:bottom w:val="single" w:sz="4" w:space="0" w:color="000000"/>
              <w:right w:val="single" w:sz="4" w:space="0" w:color="000000"/>
            </w:tcBorders>
            <w:shd w:val="clear" w:color="000000" w:fill="D6DFEC"/>
            <w:vAlign w:val="bottom"/>
          </w:tcPr>
          <w:p w14:paraId="58E98AE0" w14:textId="3C320F0B" w:rsidR="00F23BD4" w:rsidRPr="00F23BD4" w:rsidRDefault="00211F76" w:rsidP="00E17CDE">
            <w:pPr>
              <w:jc w:val="right"/>
              <w:rPr>
                <w:rFonts w:ascii="Aptos" w:hAnsi="Aptos"/>
                <w:b/>
                <w:bCs/>
                <w:color w:val="000000"/>
                <w:sz w:val="16"/>
                <w:szCs w:val="16"/>
              </w:rPr>
            </w:pPr>
            <w:r>
              <w:rPr>
                <w:rFonts w:ascii="Aptos" w:hAnsi="Aptos"/>
                <w:b/>
                <w:bCs/>
                <w:color w:val="000000"/>
                <w:sz w:val="16"/>
                <w:szCs w:val="16"/>
              </w:rPr>
              <w:t>75.945,00</w:t>
            </w:r>
          </w:p>
        </w:tc>
      </w:tr>
      <w:tr w:rsidR="00F23BD4" w:rsidRPr="00F23BD4" w14:paraId="4F6B605C" w14:textId="77777777" w:rsidTr="00F23BD4">
        <w:trPr>
          <w:trHeight w:val="236"/>
        </w:trPr>
        <w:tc>
          <w:tcPr>
            <w:tcW w:w="2576" w:type="dxa"/>
            <w:tcBorders>
              <w:top w:val="nil"/>
              <w:left w:val="single" w:sz="4" w:space="0" w:color="000000"/>
              <w:bottom w:val="single" w:sz="4" w:space="0" w:color="000000"/>
              <w:right w:val="single" w:sz="4" w:space="0" w:color="000000"/>
            </w:tcBorders>
            <w:shd w:val="clear" w:color="000000" w:fill="BFBFBF"/>
            <w:vAlign w:val="bottom"/>
            <w:hideMark/>
          </w:tcPr>
          <w:p w14:paraId="0F86437C" w14:textId="77777777" w:rsidR="00F23BD4" w:rsidRPr="00F23BD4" w:rsidRDefault="00F23BD4" w:rsidP="00E17CDE">
            <w:pPr>
              <w:rPr>
                <w:rFonts w:ascii="Aptos" w:hAnsi="Aptos"/>
                <w:b/>
                <w:bCs/>
                <w:color w:val="000000"/>
                <w:sz w:val="16"/>
                <w:szCs w:val="16"/>
              </w:rPr>
            </w:pPr>
            <w:r w:rsidRPr="00F23BD4">
              <w:rPr>
                <w:rFonts w:ascii="Aptos" w:hAnsi="Aptos"/>
                <w:b/>
                <w:bCs/>
                <w:color w:val="000000"/>
                <w:sz w:val="16"/>
                <w:szCs w:val="16"/>
              </w:rPr>
              <w:t>Program: 1001</w:t>
            </w:r>
          </w:p>
        </w:tc>
        <w:tc>
          <w:tcPr>
            <w:tcW w:w="9658" w:type="dxa"/>
            <w:tcBorders>
              <w:top w:val="nil"/>
              <w:left w:val="nil"/>
              <w:bottom w:val="single" w:sz="4" w:space="0" w:color="000000"/>
              <w:right w:val="single" w:sz="4" w:space="0" w:color="000000"/>
            </w:tcBorders>
            <w:shd w:val="clear" w:color="000000" w:fill="BFBFBF"/>
            <w:vAlign w:val="bottom"/>
            <w:hideMark/>
          </w:tcPr>
          <w:p w14:paraId="2CD793AF" w14:textId="77777777" w:rsidR="00F23BD4" w:rsidRPr="00F23BD4" w:rsidRDefault="00F23BD4" w:rsidP="00E17CDE">
            <w:pPr>
              <w:rPr>
                <w:rFonts w:ascii="Aptos" w:hAnsi="Aptos"/>
                <w:b/>
                <w:bCs/>
                <w:color w:val="000000"/>
                <w:sz w:val="16"/>
                <w:szCs w:val="16"/>
              </w:rPr>
            </w:pPr>
            <w:r w:rsidRPr="00F23BD4">
              <w:rPr>
                <w:rFonts w:ascii="Aptos" w:hAnsi="Aptos"/>
                <w:b/>
                <w:bCs/>
                <w:color w:val="000000"/>
                <w:sz w:val="16"/>
                <w:szCs w:val="16"/>
              </w:rPr>
              <w:t>MJERE I AKTIVNOSTI ZA OSIGURANJE RADA IZ DJELOKRUGA IZVRŠNE VLASTI</w:t>
            </w:r>
          </w:p>
        </w:tc>
        <w:tc>
          <w:tcPr>
            <w:tcW w:w="1866" w:type="dxa"/>
            <w:tcBorders>
              <w:top w:val="nil"/>
              <w:left w:val="nil"/>
              <w:bottom w:val="single" w:sz="4" w:space="0" w:color="000000"/>
              <w:right w:val="single" w:sz="4" w:space="0" w:color="000000"/>
            </w:tcBorders>
            <w:shd w:val="clear" w:color="000000" w:fill="BFBFBF"/>
            <w:vAlign w:val="bottom"/>
          </w:tcPr>
          <w:p w14:paraId="65497DC8" w14:textId="2B86C690" w:rsidR="00F23BD4" w:rsidRPr="00F23BD4" w:rsidRDefault="00211F76" w:rsidP="00E17CDE">
            <w:pPr>
              <w:jc w:val="right"/>
              <w:rPr>
                <w:rFonts w:ascii="Aptos" w:hAnsi="Aptos"/>
                <w:b/>
                <w:bCs/>
                <w:color w:val="000000"/>
                <w:sz w:val="16"/>
                <w:szCs w:val="16"/>
              </w:rPr>
            </w:pPr>
            <w:r>
              <w:rPr>
                <w:rFonts w:ascii="Aptos" w:hAnsi="Aptos"/>
                <w:b/>
                <w:bCs/>
                <w:color w:val="000000"/>
                <w:sz w:val="16"/>
                <w:szCs w:val="16"/>
              </w:rPr>
              <w:t>75.945,00</w:t>
            </w:r>
          </w:p>
        </w:tc>
      </w:tr>
      <w:tr w:rsidR="00F23BD4" w:rsidRPr="00F23BD4" w14:paraId="704DE3ED" w14:textId="77777777" w:rsidTr="00F23BD4">
        <w:trPr>
          <w:trHeight w:val="236"/>
        </w:trPr>
        <w:tc>
          <w:tcPr>
            <w:tcW w:w="2576" w:type="dxa"/>
            <w:tcBorders>
              <w:top w:val="nil"/>
              <w:left w:val="single" w:sz="4" w:space="0" w:color="000000"/>
              <w:bottom w:val="single" w:sz="4" w:space="0" w:color="000000"/>
              <w:right w:val="single" w:sz="4" w:space="0" w:color="000000"/>
            </w:tcBorders>
            <w:shd w:val="clear" w:color="000000" w:fill="F2F2F2"/>
            <w:vAlign w:val="bottom"/>
            <w:hideMark/>
          </w:tcPr>
          <w:p w14:paraId="655C892E" w14:textId="77777777" w:rsidR="00F23BD4" w:rsidRPr="00F23BD4" w:rsidRDefault="00F23BD4" w:rsidP="00E17CDE">
            <w:pPr>
              <w:rPr>
                <w:rFonts w:ascii="Aptos" w:hAnsi="Aptos"/>
                <w:color w:val="000000"/>
                <w:sz w:val="16"/>
                <w:szCs w:val="16"/>
              </w:rPr>
            </w:pPr>
            <w:r w:rsidRPr="00F23BD4">
              <w:rPr>
                <w:rFonts w:ascii="Aptos" w:hAnsi="Aptos"/>
                <w:color w:val="000000"/>
                <w:sz w:val="16"/>
                <w:szCs w:val="16"/>
              </w:rPr>
              <w:t>Akt/projekt: A102005</w:t>
            </w:r>
          </w:p>
        </w:tc>
        <w:tc>
          <w:tcPr>
            <w:tcW w:w="9658" w:type="dxa"/>
            <w:tcBorders>
              <w:top w:val="nil"/>
              <w:left w:val="nil"/>
              <w:bottom w:val="single" w:sz="4" w:space="0" w:color="000000"/>
              <w:right w:val="single" w:sz="4" w:space="0" w:color="000000"/>
            </w:tcBorders>
            <w:shd w:val="clear" w:color="000000" w:fill="F2F2F2"/>
            <w:vAlign w:val="bottom"/>
            <w:hideMark/>
          </w:tcPr>
          <w:p w14:paraId="2A0788CC" w14:textId="77777777" w:rsidR="00F23BD4" w:rsidRPr="00F23BD4" w:rsidRDefault="00F23BD4" w:rsidP="00E17CDE">
            <w:pPr>
              <w:rPr>
                <w:rFonts w:ascii="Aptos" w:hAnsi="Aptos"/>
                <w:color w:val="000000"/>
                <w:sz w:val="16"/>
                <w:szCs w:val="16"/>
              </w:rPr>
            </w:pPr>
            <w:r w:rsidRPr="00F23BD4">
              <w:rPr>
                <w:rFonts w:ascii="Aptos" w:hAnsi="Aptos"/>
                <w:color w:val="000000"/>
                <w:sz w:val="16"/>
                <w:szCs w:val="16"/>
              </w:rPr>
              <w:t>POSLOVANJE UREDA NAČELNIKA</w:t>
            </w:r>
          </w:p>
        </w:tc>
        <w:tc>
          <w:tcPr>
            <w:tcW w:w="1866" w:type="dxa"/>
            <w:tcBorders>
              <w:top w:val="nil"/>
              <w:left w:val="nil"/>
              <w:bottom w:val="single" w:sz="4" w:space="0" w:color="000000"/>
              <w:right w:val="single" w:sz="4" w:space="0" w:color="000000"/>
            </w:tcBorders>
            <w:shd w:val="clear" w:color="000000" w:fill="F2F2F2"/>
            <w:vAlign w:val="bottom"/>
          </w:tcPr>
          <w:p w14:paraId="7E17C0D7" w14:textId="7F78D9E3" w:rsidR="00F23BD4" w:rsidRPr="00F23BD4" w:rsidRDefault="00211F76" w:rsidP="00E17CDE">
            <w:pPr>
              <w:jc w:val="right"/>
              <w:rPr>
                <w:rFonts w:ascii="Aptos" w:hAnsi="Aptos"/>
                <w:color w:val="000000"/>
                <w:sz w:val="16"/>
                <w:szCs w:val="16"/>
              </w:rPr>
            </w:pPr>
            <w:r>
              <w:rPr>
                <w:rFonts w:ascii="Aptos" w:hAnsi="Aptos"/>
                <w:color w:val="000000"/>
                <w:sz w:val="16"/>
                <w:szCs w:val="16"/>
              </w:rPr>
              <w:t>56.000,00</w:t>
            </w:r>
          </w:p>
        </w:tc>
      </w:tr>
      <w:tr w:rsidR="00F23BD4" w:rsidRPr="00F23BD4" w14:paraId="2EF495CB" w14:textId="77777777" w:rsidTr="00F23BD4">
        <w:trPr>
          <w:trHeight w:val="236"/>
        </w:trPr>
        <w:tc>
          <w:tcPr>
            <w:tcW w:w="2576" w:type="dxa"/>
            <w:tcBorders>
              <w:top w:val="nil"/>
              <w:left w:val="single" w:sz="4" w:space="0" w:color="000000"/>
              <w:bottom w:val="single" w:sz="4" w:space="0" w:color="000000"/>
              <w:right w:val="single" w:sz="4" w:space="0" w:color="000000"/>
            </w:tcBorders>
            <w:shd w:val="clear" w:color="000000" w:fill="F2F2F2"/>
            <w:vAlign w:val="bottom"/>
            <w:hideMark/>
          </w:tcPr>
          <w:p w14:paraId="772DE39F" w14:textId="77777777" w:rsidR="00F23BD4" w:rsidRPr="00F23BD4" w:rsidRDefault="00F23BD4" w:rsidP="00E17CDE">
            <w:pPr>
              <w:rPr>
                <w:rFonts w:ascii="Aptos" w:hAnsi="Aptos"/>
                <w:color w:val="000000"/>
                <w:sz w:val="16"/>
                <w:szCs w:val="16"/>
              </w:rPr>
            </w:pPr>
            <w:r w:rsidRPr="00F23BD4">
              <w:rPr>
                <w:rFonts w:ascii="Aptos" w:hAnsi="Aptos"/>
                <w:color w:val="000000"/>
                <w:sz w:val="16"/>
                <w:szCs w:val="16"/>
              </w:rPr>
              <w:t>Akt/projekt: A102006</w:t>
            </w:r>
          </w:p>
        </w:tc>
        <w:tc>
          <w:tcPr>
            <w:tcW w:w="9658" w:type="dxa"/>
            <w:tcBorders>
              <w:top w:val="nil"/>
              <w:left w:val="nil"/>
              <w:bottom w:val="single" w:sz="4" w:space="0" w:color="000000"/>
              <w:right w:val="single" w:sz="4" w:space="0" w:color="000000"/>
            </w:tcBorders>
            <w:shd w:val="clear" w:color="000000" w:fill="F2F2F2"/>
            <w:vAlign w:val="bottom"/>
            <w:hideMark/>
          </w:tcPr>
          <w:p w14:paraId="36823396" w14:textId="77777777" w:rsidR="00F23BD4" w:rsidRPr="00F23BD4" w:rsidRDefault="00F23BD4" w:rsidP="00E17CDE">
            <w:pPr>
              <w:rPr>
                <w:rFonts w:ascii="Aptos" w:hAnsi="Aptos"/>
                <w:color w:val="000000"/>
                <w:sz w:val="16"/>
                <w:szCs w:val="16"/>
              </w:rPr>
            </w:pPr>
            <w:r w:rsidRPr="00F23BD4">
              <w:rPr>
                <w:rFonts w:ascii="Aptos" w:hAnsi="Aptos"/>
                <w:color w:val="000000"/>
                <w:sz w:val="16"/>
                <w:szCs w:val="16"/>
              </w:rPr>
              <w:t>MATERIJALNI I OSTALI RASHODI IZVRŠNE VLASTI</w:t>
            </w:r>
          </w:p>
        </w:tc>
        <w:tc>
          <w:tcPr>
            <w:tcW w:w="1866" w:type="dxa"/>
            <w:tcBorders>
              <w:top w:val="nil"/>
              <w:left w:val="nil"/>
              <w:bottom w:val="single" w:sz="4" w:space="0" w:color="000000"/>
              <w:right w:val="single" w:sz="4" w:space="0" w:color="000000"/>
            </w:tcBorders>
            <w:shd w:val="clear" w:color="000000" w:fill="F2F2F2"/>
            <w:vAlign w:val="bottom"/>
          </w:tcPr>
          <w:p w14:paraId="3C01DFD4" w14:textId="15C51721" w:rsidR="00F23BD4" w:rsidRPr="00F23BD4" w:rsidRDefault="00211F76" w:rsidP="00E17CDE">
            <w:pPr>
              <w:jc w:val="right"/>
              <w:rPr>
                <w:rFonts w:ascii="Aptos" w:hAnsi="Aptos"/>
                <w:color w:val="000000"/>
                <w:sz w:val="16"/>
                <w:szCs w:val="16"/>
              </w:rPr>
            </w:pPr>
            <w:r>
              <w:rPr>
                <w:rFonts w:ascii="Aptos" w:hAnsi="Aptos"/>
                <w:color w:val="000000"/>
                <w:sz w:val="16"/>
                <w:szCs w:val="16"/>
              </w:rPr>
              <w:t>1.500,00</w:t>
            </w:r>
          </w:p>
        </w:tc>
      </w:tr>
      <w:tr w:rsidR="00F23BD4" w:rsidRPr="00F23BD4" w14:paraId="68E41D28" w14:textId="77777777" w:rsidTr="00F23BD4">
        <w:trPr>
          <w:trHeight w:val="236"/>
        </w:trPr>
        <w:tc>
          <w:tcPr>
            <w:tcW w:w="2576" w:type="dxa"/>
            <w:tcBorders>
              <w:top w:val="nil"/>
              <w:left w:val="single" w:sz="4" w:space="0" w:color="000000"/>
              <w:bottom w:val="single" w:sz="4" w:space="0" w:color="000000"/>
              <w:right w:val="single" w:sz="4" w:space="0" w:color="000000"/>
            </w:tcBorders>
            <w:shd w:val="clear" w:color="000000" w:fill="F2F2F2"/>
            <w:vAlign w:val="bottom"/>
            <w:hideMark/>
          </w:tcPr>
          <w:p w14:paraId="7823550C" w14:textId="77777777" w:rsidR="00F23BD4" w:rsidRPr="00F23BD4" w:rsidRDefault="00F23BD4" w:rsidP="00E17CDE">
            <w:pPr>
              <w:rPr>
                <w:rFonts w:ascii="Aptos" w:hAnsi="Aptos"/>
                <w:color w:val="000000"/>
                <w:sz w:val="16"/>
                <w:szCs w:val="16"/>
              </w:rPr>
            </w:pPr>
            <w:r w:rsidRPr="00F23BD4">
              <w:rPr>
                <w:rFonts w:ascii="Aptos" w:hAnsi="Aptos"/>
                <w:color w:val="000000"/>
                <w:sz w:val="16"/>
                <w:szCs w:val="16"/>
              </w:rPr>
              <w:t>Akt/projekt: A102009</w:t>
            </w:r>
          </w:p>
        </w:tc>
        <w:tc>
          <w:tcPr>
            <w:tcW w:w="9658" w:type="dxa"/>
            <w:tcBorders>
              <w:top w:val="nil"/>
              <w:left w:val="nil"/>
              <w:bottom w:val="single" w:sz="4" w:space="0" w:color="000000"/>
              <w:right w:val="single" w:sz="4" w:space="0" w:color="000000"/>
            </w:tcBorders>
            <w:shd w:val="clear" w:color="000000" w:fill="F2F2F2"/>
            <w:vAlign w:val="bottom"/>
            <w:hideMark/>
          </w:tcPr>
          <w:p w14:paraId="7E82B86C" w14:textId="77777777" w:rsidR="00F23BD4" w:rsidRPr="00F23BD4" w:rsidRDefault="00F23BD4" w:rsidP="00E17CDE">
            <w:pPr>
              <w:rPr>
                <w:rFonts w:ascii="Aptos" w:hAnsi="Aptos"/>
                <w:color w:val="000000"/>
                <w:sz w:val="16"/>
                <w:szCs w:val="16"/>
              </w:rPr>
            </w:pPr>
            <w:r w:rsidRPr="00F23BD4">
              <w:rPr>
                <w:rFonts w:ascii="Aptos" w:hAnsi="Aptos"/>
                <w:color w:val="000000"/>
                <w:sz w:val="16"/>
                <w:szCs w:val="16"/>
              </w:rPr>
              <w:t>SREDSTVA PRORAČUNSKE ZALIHE</w:t>
            </w:r>
          </w:p>
        </w:tc>
        <w:tc>
          <w:tcPr>
            <w:tcW w:w="1866" w:type="dxa"/>
            <w:tcBorders>
              <w:top w:val="nil"/>
              <w:left w:val="nil"/>
              <w:bottom w:val="single" w:sz="4" w:space="0" w:color="000000"/>
              <w:right w:val="single" w:sz="4" w:space="0" w:color="000000"/>
            </w:tcBorders>
            <w:shd w:val="clear" w:color="000000" w:fill="F2F2F2"/>
            <w:vAlign w:val="bottom"/>
          </w:tcPr>
          <w:p w14:paraId="77EA0C3B" w14:textId="0BD0D47C" w:rsidR="00F23BD4" w:rsidRPr="00F23BD4" w:rsidRDefault="00211F76" w:rsidP="00E17CDE">
            <w:pPr>
              <w:jc w:val="right"/>
              <w:rPr>
                <w:rFonts w:ascii="Aptos" w:hAnsi="Aptos"/>
                <w:color w:val="000000"/>
                <w:sz w:val="16"/>
                <w:szCs w:val="16"/>
              </w:rPr>
            </w:pPr>
            <w:r>
              <w:rPr>
                <w:rFonts w:ascii="Aptos" w:hAnsi="Aptos"/>
                <w:color w:val="000000"/>
                <w:sz w:val="16"/>
                <w:szCs w:val="16"/>
              </w:rPr>
              <w:t>4.645,00</w:t>
            </w:r>
          </w:p>
        </w:tc>
      </w:tr>
      <w:tr w:rsidR="00F23BD4" w:rsidRPr="00F23BD4" w14:paraId="6018F946" w14:textId="77777777" w:rsidTr="00F23BD4">
        <w:trPr>
          <w:trHeight w:val="236"/>
        </w:trPr>
        <w:tc>
          <w:tcPr>
            <w:tcW w:w="2576" w:type="dxa"/>
            <w:tcBorders>
              <w:top w:val="nil"/>
              <w:left w:val="single" w:sz="4" w:space="0" w:color="000000"/>
              <w:bottom w:val="single" w:sz="4" w:space="0" w:color="000000"/>
              <w:right w:val="single" w:sz="4" w:space="0" w:color="000000"/>
            </w:tcBorders>
            <w:shd w:val="clear" w:color="000000" w:fill="F2F2F2"/>
            <w:vAlign w:val="bottom"/>
            <w:hideMark/>
          </w:tcPr>
          <w:p w14:paraId="123F6CC3" w14:textId="77777777" w:rsidR="00F23BD4" w:rsidRPr="00F23BD4" w:rsidRDefault="00F23BD4" w:rsidP="00E17CDE">
            <w:pPr>
              <w:rPr>
                <w:rFonts w:ascii="Aptos" w:hAnsi="Aptos"/>
                <w:color w:val="000000"/>
                <w:sz w:val="16"/>
                <w:szCs w:val="16"/>
              </w:rPr>
            </w:pPr>
            <w:r w:rsidRPr="00F23BD4">
              <w:rPr>
                <w:rFonts w:ascii="Aptos" w:hAnsi="Aptos"/>
                <w:color w:val="000000"/>
                <w:sz w:val="16"/>
                <w:szCs w:val="16"/>
              </w:rPr>
              <w:t>Akt/projekt: A102010</w:t>
            </w:r>
          </w:p>
        </w:tc>
        <w:tc>
          <w:tcPr>
            <w:tcW w:w="9658" w:type="dxa"/>
            <w:tcBorders>
              <w:top w:val="nil"/>
              <w:left w:val="nil"/>
              <w:bottom w:val="single" w:sz="4" w:space="0" w:color="000000"/>
              <w:right w:val="single" w:sz="4" w:space="0" w:color="000000"/>
            </w:tcBorders>
            <w:shd w:val="clear" w:color="000000" w:fill="F2F2F2"/>
            <w:vAlign w:val="bottom"/>
            <w:hideMark/>
          </w:tcPr>
          <w:p w14:paraId="263C3787" w14:textId="77777777" w:rsidR="00F23BD4" w:rsidRPr="00F23BD4" w:rsidRDefault="00F23BD4" w:rsidP="00E17CDE">
            <w:pPr>
              <w:rPr>
                <w:rFonts w:ascii="Aptos" w:hAnsi="Aptos"/>
                <w:color w:val="000000"/>
                <w:sz w:val="16"/>
                <w:szCs w:val="16"/>
              </w:rPr>
            </w:pPr>
            <w:r w:rsidRPr="00F23BD4">
              <w:rPr>
                <w:rFonts w:ascii="Aptos" w:hAnsi="Aptos"/>
                <w:color w:val="000000"/>
                <w:sz w:val="16"/>
                <w:szCs w:val="16"/>
              </w:rPr>
              <w:t>TEKUĆE DONACIJE IZVRŠNE VLASTI</w:t>
            </w:r>
          </w:p>
        </w:tc>
        <w:tc>
          <w:tcPr>
            <w:tcW w:w="1866" w:type="dxa"/>
            <w:tcBorders>
              <w:top w:val="nil"/>
              <w:left w:val="nil"/>
              <w:bottom w:val="single" w:sz="4" w:space="0" w:color="000000"/>
              <w:right w:val="single" w:sz="4" w:space="0" w:color="000000"/>
            </w:tcBorders>
            <w:shd w:val="clear" w:color="000000" w:fill="F2F2F2"/>
            <w:vAlign w:val="bottom"/>
          </w:tcPr>
          <w:p w14:paraId="6F2B02D8" w14:textId="2D8A552A" w:rsidR="00F23BD4" w:rsidRPr="00F23BD4" w:rsidRDefault="00211F76" w:rsidP="00E17CDE">
            <w:pPr>
              <w:jc w:val="right"/>
              <w:rPr>
                <w:rFonts w:ascii="Aptos" w:hAnsi="Aptos"/>
                <w:color w:val="000000"/>
                <w:sz w:val="16"/>
                <w:szCs w:val="16"/>
              </w:rPr>
            </w:pPr>
            <w:r>
              <w:rPr>
                <w:rFonts w:ascii="Aptos" w:hAnsi="Aptos"/>
                <w:color w:val="000000"/>
                <w:sz w:val="16"/>
                <w:szCs w:val="16"/>
              </w:rPr>
              <w:t>3.000,00</w:t>
            </w:r>
          </w:p>
        </w:tc>
      </w:tr>
      <w:tr w:rsidR="00F23BD4" w:rsidRPr="00F23BD4" w14:paraId="5FFE2782" w14:textId="77777777" w:rsidTr="00F23BD4">
        <w:trPr>
          <w:trHeight w:val="236"/>
        </w:trPr>
        <w:tc>
          <w:tcPr>
            <w:tcW w:w="2576" w:type="dxa"/>
            <w:tcBorders>
              <w:top w:val="nil"/>
              <w:left w:val="single" w:sz="4" w:space="0" w:color="000000"/>
              <w:bottom w:val="single" w:sz="4" w:space="0" w:color="000000"/>
              <w:right w:val="single" w:sz="4" w:space="0" w:color="000000"/>
            </w:tcBorders>
            <w:shd w:val="clear" w:color="000000" w:fill="F2F2F2"/>
            <w:vAlign w:val="bottom"/>
            <w:hideMark/>
          </w:tcPr>
          <w:p w14:paraId="391FE658" w14:textId="77777777" w:rsidR="00F23BD4" w:rsidRPr="00F23BD4" w:rsidRDefault="00F23BD4" w:rsidP="00E17CDE">
            <w:pPr>
              <w:rPr>
                <w:rFonts w:ascii="Aptos" w:hAnsi="Aptos"/>
                <w:color w:val="000000"/>
                <w:sz w:val="16"/>
                <w:szCs w:val="16"/>
              </w:rPr>
            </w:pPr>
            <w:r w:rsidRPr="00F23BD4">
              <w:rPr>
                <w:rFonts w:ascii="Aptos" w:hAnsi="Aptos"/>
                <w:color w:val="000000"/>
                <w:sz w:val="16"/>
                <w:szCs w:val="16"/>
              </w:rPr>
              <w:t>Akt/projekt: A102015</w:t>
            </w:r>
          </w:p>
        </w:tc>
        <w:tc>
          <w:tcPr>
            <w:tcW w:w="9658" w:type="dxa"/>
            <w:tcBorders>
              <w:top w:val="nil"/>
              <w:left w:val="nil"/>
              <w:bottom w:val="single" w:sz="4" w:space="0" w:color="000000"/>
              <w:right w:val="single" w:sz="4" w:space="0" w:color="000000"/>
            </w:tcBorders>
            <w:shd w:val="clear" w:color="000000" w:fill="F2F2F2"/>
            <w:vAlign w:val="bottom"/>
            <w:hideMark/>
          </w:tcPr>
          <w:p w14:paraId="17D497BC" w14:textId="77777777" w:rsidR="00F23BD4" w:rsidRPr="00F23BD4" w:rsidRDefault="00F23BD4" w:rsidP="00E17CDE">
            <w:pPr>
              <w:rPr>
                <w:rFonts w:ascii="Aptos" w:hAnsi="Aptos"/>
                <w:color w:val="000000"/>
                <w:sz w:val="16"/>
                <w:szCs w:val="16"/>
              </w:rPr>
            </w:pPr>
            <w:r w:rsidRPr="00F23BD4">
              <w:rPr>
                <w:rFonts w:ascii="Aptos" w:hAnsi="Aptos"/>
                <w:color w:val="000000"/>
                <w:sz w:val="16"/>
                <w:szCs w:val="16"/>
              </w:rPr>
              <w:t>MEĐUOPĆINSKA, MEĐUREGIONALNA I MEĐUNARODNA SURADNJA</w:t>
            </w:r>
          </w:p>
        </w:tc>
        <w:tc>
          <w:tcPr>
            <w:tcW w:w="1866" w:type="dxa"/>
            <w:tcBorders>
              <w:top w:val="nil"/>
              <w:left w:val="nil"/>
              <w:bottom w:val="single" w:sz="4" w:space="0" w:color="000000"/>
              <w:right w:val="single" w:sz="4" w:space="0" w:color="000000"/>
            </w:tcBorders>
            <w:shd w:val="clear" w:color="000000" w:fill="F2F2F2"/>
            <w:vAlign w:val="bottom"/>
          </w:tcPr>
          <w:p w14:paraId="51CDD200" w14:textId="083B79FE" w:rsidR="00F23BD4" w:rsidRPr="00F23BD4" w:rsidRDefault="00211F76" w:rsidP="00E17CDE">
            <w:pPr>
              <w:jc w:val="right"/>
              <w:rPr>
                <w:rFonts w:ascii="Aptos" w:hAnsi="Aptos"/>
                <w:color w:val="000000"/>
                <w:sz w:val="16"/>
                <w:szCs w:val="16"/>
              </w:rPr>
            </w:pPr>
            <w:r>
              <w:rPr>
                <w:rFonts w:ascii="Aptos" w:hAnsi="Aptos"/>
                <w:color w:val="000000"/>
                <w:sz w:val="16"/>
                <w:szCs w:val="16"/>
              </w:rPr>
              <w:t>2.300,00</w:t>
            </w:r>
          </w:p>
        </w:tc>
      </w:tr>
      <w:tr w:rsidR="00F23BD4" w:rsidRPr="00F23BD4" w14:paraId="12644B4F" w14:textId="77777777" w:rsidTr="00F23BD4">
        <w:trPr>
          <w:trHeight w:val="236"/>
        </w:trPr>
        <w:tc>
          <w:tcPr>
            <w:tcW w:w="2576" w:type="dxa"/>
            <w:tcBorders>
              <w:top w:val="nil"/>
              <w:left w:val="single" w:sz="4" w:space="0" w:color="000000"/>
              <w:bottom w:val="single" w:sz="4" w:space="0" w:color="000000"/>
              <w:right w:val="single" w:sz="4" w:space="0" w:color="000000"/>
            </w:tcBorders>
            <w:shd w:val="clear" w:color="000000" w:fill="F2F2F2"/>
            <w:vAlign w:val="bottom"/>
            <w:hideMark/>
          </w:tcPr>
          <w:p w14:paraId="343E9A71" w14:textId="77777777" w:rsidR="00F23BD4" w:rsidRPr="00F23BD4" w:rsidRDefault="00F23BD4" w:rsidP="00E17CDE">
            <w:pPr>
              <w:rPr>
                <w:rFonts w:ascii="Aptos" w:hAnsi="Aptos"/>
                <w:color w:val="000000"/>
                <w:sz w:val="16"/>
                <w:szCs w:val="16"/>
              </w:rPr>
            </w:pPr>
            <w:r w:rsidRPr="00F23BD4">
              <w:rPr>
                <w:rFonts w:ascii="Aptos" w:hAnsi="Aptos"/>
                <w:color w:val="000000"/>
                <w:sz w:val="16"/>
                <w:szCs w:val="16"/>
              </w:rPr>
              <w:t>Akt/projekt: A102029</w:t>
            </w:r>
          </w:p>
        </w:tc>
        <w:tc>
          <w:tcPr>
            <w:tcW w:w="9658" w:type="dxa"/>
            <w:tcBorders>
              <w:top w:val="nil"/>
              <w:left w:val="nil"/>
              <w:bottom w:val="single" w:sz="4" w:space="0" w:color="000000"/>
              <w:right w:val="single" w:sz="4" w:space="0" w:color="000000"/>
            </w:tcBorders>
            <w:shd w:val="clear" w:color="000000" w:fill="F2F2F2"/>
            <w:vAlign w:val="bottom"/>
            <w:hideMark/>
          </w:tcPr>
          <w:p w14:paraId="60B7B053" w14:textId="77777777" w:rsidR="00F23BD4" w:rsidRPr="00F23BD4" w:rsidRDefault="00F23BD4" w:rsidP="00E17CDE">
            <w:pPr>
              <w:rPr>
                <w:rFonts w:ascii="Aptos" w:hAnsi="Aptos"/>
                <w:color w:val="000000"/>
                <w:sz w:val="16"/>
                <w:szCs w:val="16"/>
              </w:rPr>
            </w:pPr>
            <w:r w:rsidRPr="00F23BD4">
              <w:rPr>
                <w:rFonts w:ascii="Aptos" w:hAnsi="Aptos"/>
                <w:color w:val="000000"/>
                <w:sz w:val="16"/>
                <w:szCs w:val="16"/>
              </w:rPr>
              <w:t>OBILJEŽAVANJE DANA OPĆINE OPRTALJ (24.04.)</w:t>
            </w:r>
          </w:p>
        </w:tc>
        <w:tc>
          <w:tcPr>
            <w:tcW w:w="1866" w:type="dxa"/>
            <w:tcBorders>
              <w:top w:val="nil"/>
              <w:left w:val="nil"/>
              <w:bottom w:val="single" w:sz="4" w:space="0" w:color="000000"/>
              <w:right w:val="single" w:sz="4" w:space="0" w:color="000000"/>
            </w:tcBorders>
            <w:shd w:val="clear" w:color="000000" w:fill="F2F2F2"/>
            <w:vAlign w:val="bottom"/>
          </w:tcPr>
          <w:p w14:paraId="01F440BD" w14:textId="5D2B3D08" w:rsidR="00F23BD4" w:rsidRPr="00F23BD4" w:rsidRDefault="00211F76" w:rsidP="00E17CDE">
            <w:pPr>
              <w:jc w:val="right"/>
              <w:rPr>
                <w:rFonts w:ascii="Aptos" w:hAnsi="Aptos"/>
                <w:color w:val="000000"/>
                <w:sz w:val="16"/>
                <w:szCs w:val="16"/>
              </w:rPr>
            </w:pPr>
            <w:r>
              <w:rPr>
                <w:rFonts w:ascii="Aptos" w:hAnsi="Aptos"/>
                <w:color w:val="000000"/>
                <w:sz w:val="16"/>
                <w:szCs w:val="16"/>
              </w:rPr>
              <w:t>4.500,00</w:t>
            </w:r>
          </w:p>
        </w:tc>
      </w:tr>
      <w:tr w:rsidR="00F23BD4" w:rsidRPr="00F23BD4" w14:paraId="2214AF2B" w14:textId="77777777" w:rsidTr="00F23BD4">
        <w:trPr>
          <w:trHeight w:val="236"/>
        </w:trPr>
        <w:tc>
          <w:tcPr>
            <w:tcW w:w="2576" w:type="dxa"/>
            <w:tcBorders>
              <w:top w:val="nil"/>
              <w:left w:val="single" w:sz="4" w:space="0" w:color="000000"/>
              <w:bottom w:val="single" w:sz="4" w:space="0" w:color="000000"/>
              <w:right w:val="single" w:sz="4" w:space="0" w:color="000000"/>
            </w:tcBorders>
            <w:shd w:val="clear" w:color="000000" w:fill="F2F2F2"/>
            <w:vAlign w:val="bottom"/>
            <w:hideMark/>
          </w:tcPr>
          <w:p w14:paraId="2CA9D578" w14:textId="77777777" w:rsidR="00F23BD4" w:rsidRPr="00F23BD4" w:rsidRDefault="00F23BD4" w:rsidP="00E17CDE">
            <w:pPr>
              <w:rPr>
                <w:rFonts w:ascii="Aptos" w:hAnsi="Aptos"/>
                <w:color w:val="000000"/>
                <w:sz w:val="16"/>
                <w:szCs w:val="16"/>
              </w:rPr>
            </w:pPr>
            <w:r w:rsidRPr="00F23BD4">
              <w:rPr>
                <w:rFonts w:ascii="Aptos" w:hAnsi="Aptos"/>
                <w:color w:val="000000"/>
                <w:sz w:val="16"/>
                <w:szCs w:val="16"/>
              </w:rPr>
              <w:t>Akt/projekt: A102046</w:t>
            </w:r>
          </w:p>
        </w:tc>
        <w:tc>
          <w:tcPr>
            <w:tcW w:w="9658" w:type="dxa"/>
            <w:tcBorders>
              <w:top w:val="nil"/>
              <w:left w:val="nil"/>
              <w:bottom w:val="single" w:sz="4" w:space="0" w:color="000000"/>
              <w:right w:val="single" w:sz="4" w:space="0" w:color="000000"/>
            </w:tcBorders>
            <w:shd w:val="clear" w:color="000000" w:fill="F2F2F2"/>
            <w:vAlign w:val="bottom"/>
            <w:hideMark/>
          </w:tcPr>
          <w:p w14:paraId="0A6F16D1" w14:textId="77777777" w:rsidR="00F23BD4" w:rsidRPr="00F23BD4" w:rsidRDefault="00F23BD4" w:rsidP="00E17CDE">
            <w:pPr>
              <w:rPr>
                <w:rFonts w:ascii="Aptos" w:hAnsi="Aptos"/>
                <w:color w:val="000000"/>
                <w:sz w:val="16"/>
                <w:szCs w:val="16"/>
              </w:rPr>
            </w:pPr>
            <w:r w:rsidRPr="00F23BD4">
              <w:rPr>
                <w:rFonts w:ascii="Aptos" w:hAnsi="Aptos"/>
                <w:color w:val="000000"/>
                <w:sz w:val="16"/>
                <w:szCs w:val="16"/>
              </w:rPr>
              <w:t>PRIGODNE PROSLAVE I SVEČANOSTI OPĆINE</w:t>
            </w:r>
          </w:p>
        </w:tc>
        <w:tc>
          <w:tcPr>
            <w:tcW w:w="1866" w:type="dxa"/>
            <w:tcBorders>
              <w:top w:val="nil"/>
              <w:left w:val="nil"/>
              <w:bottom w:val="single" w:sz="4" w:space="0" w:color="000000"/>
              <w:right w:val="single" w:sz="4" w:space="0" w:color="000000"/>
            </w:tcBorders>
            <w:shd w:val="clear" w:color="000000" w:fill="F2F2F2"/>
            <w:vAlign w:val="bottom"/>
          </w:tcPr>
          <w:p w14:paraId="62CB0892" w14:textId="2F7F0CDF" w:rsidR="00F23BD4" w:rsidRPr="00F23BD4" w:rsidRDefault="00211F76" w:rsidP="00E17CDE">
            <w:pPr>
              <w:jc w:val="right"/>
              <w:rPr>
                <w:rFonts w:ascii="Aptos" w:hAnsi="Aptos"/>
                <w:color w:val="000000"/>
                <w:sz w:val="16"/>
                <w:szCs w:val="16"/>
              </w:rPr>
            </w:pPr>
            <w:r>
              <w:rPr>
                <w:rFonts w:ascii="Aptos" w:hAnsi="Aptos"/>
                <w:color w:val="000000"/>
                <w:sz w:val="16"/>
                <w:szCs w:val="16"/>
              </w:rPr>
              <w:t>4.000,00</w:t>
            </w:r>
          </w:p>
        </w:tc>
      </w:tr>
      <w:tr w:rsidR="00F23BD4" w:rsidRPr="00F23BD4" w14:paraId="645FC7E7" w14:textId="77777777" w:rsidTr="00F23BD4">
        <w:trPr>
          <w:trHeight w:val="53"/>
        </w:trPr>
        <w:tc>
          <w:tcPr>
            <w:tcW w:w="2576" w:type="dxa"/>
            <w:tcBorders>
              <w:top w:val="nil"/>
              <w:left w:val="single" w:sz="4" w:space="0" w:color="000000"/>
              <w:bottom w:val="single" w:sz="4" w:space="0" w:color="000000"/>
              <w:right w:val="single" w:sz="4" w:space="0" w:color="000000"/>
            </w:tcBorders>
            <w:shd w:val="clear" w:color="000000" w:fill="969696"/>
            <w:vAlign w:val="bottom"/>
            <w:hideMark/>
          </w:tcPr>
          <w:p w14:paraId="0E90CE34" w14:textId="77777777" w:rsidR="00F23BD4" w:rsidRPr="00F23BD4" w:rsidRDefault="00F23BD4" w:rsidP="00E17CDE">
            <w:pPr>
              <w:rPr>
                <w:rFonts w:ascii="Aptos" w:hAnsi="Aptos"/>
                <w:b/>
                <w:bCs/>
                <w:color w:val="000000"/>
                <w:sz w:val="16"/>
                <w:szCs w:val="16"/>
              </w:rPr>
            </w:pPr>
            <w:r w:rsidRPr="00F23BD4">
              <w:rPr>
                <w:rFonts w:ascii="Aptos" w:hAnsi="Aptos"/>
                <w:b/>
                <w:bCs/>
                <w:color w:val="000000"/>
                <w:sz w:val="16"/>
                <w:szCs w:val="16"/>
              </w:rPr>
              <w:t>SVEUKUPNO</w:t>
            </w:r>
          </w:p>
        </w:tc>
        <w:tc>
          <w:tcPr>
            <w:tcW w:w="9658" w:type="dxa"/>
            <w:tcBorders>
              <w:top w:val="nil"/>
              <w:left w:val="nil"/>
              <w:bottom w:val="single" w:sz="4" w:space="0" w:color="000000"/>
              <w:right w:val="single" w:sz="4" w:space="0" w:color="000000"/>
            </w:tcBorders>
            <w:shd w:val="clear" w:color="000000" w:fill="969696"/>
            <w:vAlign w:val="bottom"/>
            <w:hideMark/>
          </w:tcPr>
          <w:p w14:paraId="6443629A" w14:textId="77777777" w:rsidR="00F23BD4" w:rsidRPr="00F23BD4" w:rsidRDefault="00F23BD4" w:rsidP="00E17CDE">
            <w:pPr>
              <w:rPr>
                <w:rFonts w:ascii="Aptos" w:hAnsi="Aptos"/>
                <w:b/>
                <w:bCs/>
                <w:color w:val="000000"/>
                <w:sz w:val="16"/>
                <w:szCs w:val="16"/>
              </w:rPr>
            </w:pPr>
            <w:r w:rsidRPr="00F23BD4">
              <w:rPr>
                <w:rFonts w:ascii="Aptos" w:hAnsi="Aptos"/>
                <w:b/>
                <w:bCs/>
                <w:color w:val="000000"/>
                <w:sz w:val="16"/>
                <w:szCs w:val="16"/>
              </w:rPr>
              <w:t> </w:t>
            </w:r>
          </w:p>
        </w:tc>
        <w:tc>
          <w:tcPr>
            <w:tcW w:w="1866" w:type="dxa"/>
            <w:tcBorders>
              <w:top w:val="nil"/>
              <w:left w:val="nil"/>
              <w:bottom w:val="single" w:sz="4" w:space="0" w:color="000000"/>
              <w:right w:val="single" w:sz="4" w:space="0" w:color="000000"/>
            </w:tcBorders>
            <w:shd w:val="clear" w:color="000000" w:fill="969696"/>
            <w:vAlign w:val="bottom"/>
          </w:tcPr>
          <w:p w14:paraId="082A9341" w14:textId="7BD7653D" w:rsidR="00F23BD4" w:rsidRPr="00F23BD4" w:rsidRDefault="00211F76" w:rsidP="00E17CDE">
            <w:pPr>
              <w:jc w:val="right"/>
              <w:rPr>
                <w:rFonts w:ascii="Aptos" w:hAnsi="Aptos"/>
                <w:b/>
                <w:bCs/>
                <w:color w:val="000000"/>
                <w:sz w:val="16"/>
                <w:szCs w:val="16"/>
              </w:rPr>
            </w:pPr>
            <w:r>
              <w:rPr>
                <w:rFonts w:ascii="Aptos" w:hAnsi="Aptos"/>
                <w:b/>
                <w:bCs/>
                <w:color w:val="000000"/>
                <w:sz w:val="16"/>
                <w:szCs w:val="16"/>
              </w:rPr>
              <w:t>79.</w:t>
            </w:r>
            <w:r w:rsidR="007441C5">
              <w:rPr>
                <w:rFonts w:ascii="Aptos" w:hAnsi="Aptos"/>
                <w:b/>
                <w:bCs/>
                <w:color w:val="000000"/>
                <w:sz w:val="16"/>
                <w:szCs w:val="16"/>
              </w:rPr>
              <w:t>617</w:t>
            </w:r>
            <w:r>
              <w:rPr>
                <w:rFonts w:ascii="Aptos" w:hAnsi="Aptos"/>
                <w:b/>
                <w:bCs/>
                <w:color w:val="000000"/>
                <w:sz w:val="16"/>
                <w:szCs w:val="16"/>
              </w:rPr>
              <w:t>,00</w:t>
            </w:r>
          </w:p>
        </w:tc>
      </w:tr>
    </w:tbl>
    <w:p w14:paraId="6F03D186" w14:textId="4430AF78" w:rsidR="00076DB8" w:rsidRDefault="00076DB8" w:rsidP="00740481">
      <w:pPr>
        <w:jc w:val="center"/>
        <w:rPr>
          <w:b/>
        </w:rPr>
      </w:pPr>
    </w:p>
    <w:p w14:paraId="63A8F80D" w14:textId="77777777" w:rsidR="00F23BD4" w:rsidRDefault="00F23BD4" w:rsidP="008D285B">
      <w:pPr>
        <w:jc w:val="both"/>
        <w:rPr>
          <w:b/>
        </w:rPr>
        <w:sectPr w:rsidR="00F23BD4" w:rsidSect="00F23BD4">
          <w:pgSz w:w="16838" w:h="11906" w:orient="landscape"/>
          <w:pgMar w:top="1418" w:right="1418" w:bottom="1843" w:left="1418" w:header="709" w:footer="709" w:gutter="0"/>
          <w:cols w:space="708"/>
          <w:docGrid w:linePitch="360"/>
        </w:sectPr>
      </w:pPr>
    </w:p>
    <w:p w14:paraId="1CA3E9C5" w14:textId="79080390" w:rsidR="008D285B" w:rsidRPr="0002626D" w:rsidRDefault="008D285B" w:rsidP="008D285B">
      <w:pPr>
        <w:jc w:val="both"/>
      </w:pPr>
      <w:r w:rsidRPr="0002626D">
        <w:rPr>
          <w:b/>
        </w:rPr>
        <w:lastRenderedPageBreak/>
        <w:t xml:space="preserve">Zakonska osnova: </w:t>
      </w:r>
      <w:r w:rsidR="000E7EC9" w:rsidRPr="0002626D">
        <w:rPr>
          <w:rFonts w:eastAsia="Calibri"/>
        </w:rPr>
        <w:t xml:space="preserve">Zakon o lokalnoj i područnoj (regionalnoj) samoupravi, </w:t>
      </w:r>
      <w:r w:rsidR="000E7EC9" w:rsidRPr="0002626D">
        <w:t>Zakon o financiranju političkih aktivnosti i izborne promidžbe, Zakon o pravu na pristup informacijama, Zakon o financiranju jedinica lokalne i područne (regionalne) samouprave</w:t>
      </w:r>
      <w:r w:rsidR="00796801">
        <w:rPr>
          <w:rFonts w:eastAsia="Calibri"/>
        </w:rPr>
        <w:t>,</w:t>
      </w:r>
      <w:r w:rsidR="00796801" w:rsidRPr="0002626D">
        <w:t xml:space="preserve"> </w:t>
      </w:r>
      <w:r w:rsidR="000E7EC9" w:rsidRPr="0002626D">
        <w:t>Zakon o proračunu,  Zakon o upravnom postupku</w:t>
      </w:r>
      <w:r w:rsidRPr="0002626D">
        <w:rPr>
          <w:rFonts w:eastAsia="Calibri"/>
        </w:rPr>
        <w:t xml:space="preserve">, Statut </w:t>
      </w:r>
      <w:r w:rsidR="00E269DA">
        <w:rPr>
          <w:rFonts w:eastAsia="Calibri"/>
        </w:rPr>
        <w:t>o</w:t>
      </w:r>
      <w:r>
        <w:rPr>
          <w:rFonts w:eastAsia="Calibri"/>
        </w:rPr>
        <w:t>pćine Oprtalj</w:t>
      </w:r>
      <w:r w:rsidRPr="0002626D">
        <w:rPr>
          <w:rFonts w:eastAsia="Calibri"/>
        </w:rPr>
        <w:t xml:space="preserve"> te drugi opći akti </w:t>
      </w:r>
      <w:r>
        <w:rPr>
          <w:rFonts w:eastAsia="Calibri"/>
        </w:rPr>
        <w:t>Općinskog vijeća i načelnika</w:t>
      </w:r>
      <w:r w:rsidRPr="0002626D">
        <w:t>.</w:t>
      </w:r>
    </w:p>
    <w:p w14:paraId="39CE57FB" w14:textId="77777777" w:rsidR="008D285B" w:rsidRPr="0002626D" w:rsidRDefault="008D285B" w:rsidP="008D285B">
      <w:pPr>
        <w:jc w:val="both"/>
        <w:rPr>
          <w:rFonts w:eastAsia="Calibri"/>
          <w:b/>
        </w:rPr>
      </w:pPr>
    </w:p>
    <w:p w14:paraId="04B663BD" w14:textId="5256607A" w:rsidR="000E7EC9" w:rsidRPr="0002626D" w:rsidRDefault="000E7EC9" w:rsidP="00452EF2">
      <w:pPr>
        <w:ind w:right="-2"/>
        <w:jc w:val="both"/>
      </w:pPr>
      <w:r w:rsidRPr="0002626D">
        <w:rPr>
          <w:b/>
        </w:rPr>
        <w:t>Opis programa</w:t>
      </w:r>
      <w:r w:rsidRPr="0002626D">
        <w:t>:</w:t>
      </w:r>
      <w:r w:rsidR="003E26B7">
        <w:t xml:space="preserve"> Program</w:t>
      </w:r>
      <w:r w:rsidRPr="0002626D">
        <w:t xml:space="preserve"> predstavničkih i izvršnih tijela, obuhvaća stalne naknade za rad predstavničkog tijela</w:t>
      </w:r>
      <w:r w:rsidR="00DB66D0">
        <w:t xml:space="preserve"> </w:t>
      </w:r>
      <w:r w:rsidRPr="0002626D">
        <w:t>prisustvovanj</w:t>
      </w:r>
      <w:r w:rsidR="00DB66D0">
        <w:t>em</w:t>
      </w:r>
      <w:r w:rsidRPr="0002626D">
        <w:t xml:space="preserve"> sjednicama </w:t>
      </w:r>
      <w:r w:rsidR="00951C6A">
        <w:t>Općin</w:t>
      </w:r>
      <w:r w:rsidRPr="0002626D">
        <w:t xml:space="preserve">skog vijeća </w:t>
      </w:r>
      <w:r w:rsidR="00E269DA">
        <w:t>o</w:t>
      </w:r>
      <w:r w:rsidR="00951C6A">
        <w:t>pćine Oprtalj</w:t>
      </w:r>
      <w:r w:rsidR="00DB66D0">
        <w:t>, plaća izvršne vlasti</w:t>
      </w:r>
      <w:r w:rsidRPr="0002626D">
        <w:t xml:space="preserve"> te naknade </w:t>
      </w:r>
      <w:r w:rsidR="00DB66D0">
        <w:t>zamjenici načelnika.</w:t>
      </w:r>
    </w:p>
    <w:p w14:paraId="26D24ED5" w14:textId="6BE95F33" w:rsidR="00216059" w:rsidRDefault="00216059" w:rsidP="000E7EC9">
      <w:pPr>
        <w:ind w:right="-1"/>
        <w:jc w:val="both"/>
      </w:pPr>
    </w:p>
    <w:p w14:paraId="641CFDBC" w14:textId="7E07F5C9" w:rsidR="000E7EC9" w:rsidRPr="00E269DA" w:rsidRDefault="000E7EC9" w:rsidP="000E7EC9">
      <w:pPr>
        <w:ind w:right="-1"/>
        <w:jc w:val="both"/>
      </w:pPr>
      <w:r w:rsidRPr="0002626D">
        <w:t xml:space="preserve">Namjena sredstava tekuće zalihe proračuna, utvrđena je Zakonom o proračunu. Sredstva proračunske pričuve se mogu koristiti isključivo za nepredviđene namjene, za koje u Proračunu nisu osigurana sredstva ili za namjene koje se tijekom godine pokaže da za njih nisu utvrđena dovoljna sredstva, odnosno nije ih bilo moguće predvidjeti, a koriste se za otklanjanje posljedica eventualnih elementarnih nepogoda, epidemija, ekoloških događaja, izvršavanju </w:t>
      </w:r>
      <w:r w:rsidRPr="00E269DA">
        <w:t xml:space="preserve">sudskih odluka, te za nepredviđene rashode u tijeku godine. </w:t>
      </w:r>
    </w:p>
    <w:p w14:paraId="0B32FFBC" w14:textId="69DB7B62" w:rsidR="00216059" w:rsidRDefault="00216059" w:rsidP="000E7EC9">
      <w:pPr>
        <w:ind w:right="-1"/>
        <w:jc w:val="both"/>
      </w:pPr>
    </w:p>
    <w:p w14:paraId="473EF85A" w14:textId="6BCB9379" w:rsidR="000E7EC9" w:rsidRPr="00E269DA" w:rsidRDefault="000E7EC9" w:rsidP="000E7EC9">
      <w:pPr>
        <w:ind w:right="-1"/>
        <w:jc w:val="both"/>
      </w:pPr>
      <w:r w:rsidRPr="00E269DA">
        <w:t xml:space="preserve">Pod aktivnošću, </w:t>
      </w:r>
      <w:r w:rsidR="00E269DA" w:rsidRPr="00E269DA">
        <w:t xml:space="preserve">prigodne proslave i svečanosti općine podrazumijeva se </w:t>
      </w:r>
      <w:r w:rsidRPr="00E269DA">
        <w:rPr>
          <w:bCs/>
        </w:rPr>
        <w:t xml:space="preserve">obilježavanje </w:t>
      </w:r>
      <w:r w:rsidR="00E269DA" w:rsidRPr="00E269DA">
        <w:rPr>
          <w:bCs/>
        </w:rPr>
        <w:t>drugih svečanosti kao npr. kraj godine i ostali prijemi načelnika</w:t>
      </w:r>
      <w:r w:rsidRPr="00E269DA">
        <w:rPr>
          <w:bCs/>
        </w:rPr>
        <w:t>.</w:t>
      </w:r>
    </w:p>
    <w:p w14:paraId="55CA737B" w14:textId="641DA50D" w:rsidR="000E7EC9" w:rsidRPr="00E269DA" w:rsidRDefault="000E7EC9" w:rsidP="000E7EC9">
      <w:pPr>
        <w:ind w:right="-1"/>
        <w:jc w:val="both"/>
      </w:pPr>
      <w:r w:rsidRPr="00E269DA">
        <w:t xml:space="preserve">Aktivnost </w:t>
      </w:r>
      <w:r w:rsidR="00F61562">
        <w:t>međuopćinske</w:t>
      </w:r>
      <w:r w:rsidRPr="00E269DA">
        <w:t xml:space="preserve">, međuregionalne i međunarodne suradnje podrazumijeva održavanje i uspostavljanje </w:t>
      </w:r>
      <w:r w:rsidR="00F61562">
        <w:t>međuopćinske</w:t>
      </w:r>
      <w:r w:rsidRPr="00E269DA">
        <w:t>, međunarodne i međuregionalne suradnje s JL(R)S, radi jačanja gospodarskih, kulturnih, sportskih i drugih veza.</w:t>
      </w:r>
    </w:p>
    <w:p w14:paraId="256C30AB" w14:textId="05CC0C1C" w:rsidR="00FB6459" w:rsidRPr="0060551D" w:rsidRDefault="000E7EC9" w:rsidP="000E7EC9">
      <w:pPr>
        <w:ind w:right="-1"/>
        <w:jc w:val="both"/>
      </w:pPr>
      <w:r w:rsidRPr="00E269DA">
        <w:t xml:space="preserve">U okviru aktivnosti </w:t>
      </w:r>
      <w:r w:rsidR="00216059">
        <w:t>Financiranje</w:t>
      </w:r>
      <w:r w:rsidRPr="00E269DA">
        <w:t xml:space="preserve"> političkih stranaka </w:t>
      </w:r>
      <w:r w:rsidR="00216059">
        <w:t xml:space="preserve">i vijećnika liste grupe birača </w:t>
      </w:r>
      <w:r w:rsidRPr="00E269DA">
        <w:t xml:space="preserve">osigurana su sredstva za financiranje rada političkih stranaka koje su zastupljene u </w:t>
      </w:r>
      <w:r w:rsidR="006D0D76" w:rsidRPr="00E269DA">
        <w:t>Općinsk</w:t>
      </w:r>
      <w:r w:rsidRPr="00E269DA">
        <w:t xml:space="preserve">om vijeću </w:t>
      </w:r>
      <w:r w:rsidR="00216059">
        <w:t>o</w:t>
      </w:r>
      <w:r w:rsidR="006D0D76" w:rsidRPr="00E269DA">
        <w:t>pćine Oprtalj</w:t>
      </w:r>
      <w:r w:rsidRPr="00E269DA">
        <w:t xml:space="preserve">, a temeljem posebne odluke koju je donijelo </w:t>
      </w:r>
      <w:r w:rsidR="006D0D76" w:rsidRPr="00E269DA">
        <w:t>Općins</w:t>
      </w:r>
      <w:r w:rsidRPr="00E269DA">
        <w:t xml:space="preserve">ko vijeće </w:t>
      </w:r>
      <w:r w:rsidR="00216059">
        <w:t>o</w:t>
      </w:r>
      <w:r w:rsidR="006D0D76" w:rsidRPr="00E269DA">
        <w:t>pćine Oprtalj</w:t>
      </w:r>
      <w:r w:rsidRPr="00E269DA">
        <w:t>.</w:t>
      </w:r>
      <w:r w:rsidRPr="0002626D">
        <w:tab/>
      </w:r>
    </w:p>
    <w:p w14:paraId="076C25AA" w14:textId="4BDD1858" w:rsidR="000E7EC9" w:rsidRPr="0002626D" w:rsidRDefault="000E7EC9" w:rsidP="000E7EC9">
      <w:pPr>
        <w:ind w:right="-1"/>
        <w:jc w:val="both"/>
      </w:pPr>
      <w:r w:rsidRPr="0002626D">
        <w:rPr>
          <w:b/>
        </w:rPr>
        <w:t>Cilj</w:t>
      </w:r>
      <w:r w:rsidR="00F745CE">
        <w:rPr>
          <w:b/>
        </w:rPr>
        <w:t xml:space="preserve"> programa</w:t>
      </w:r>
      <w:r w:rsidRPr="0002626D">
        <w:rPr>
          <w:b/>
        </w:rPr>
        <w:t xml:space="preserve">: </w:t>
      </w:r>
      <w:r w:rsidRPr="0002626D">
        <w:rPr>
          <w:bCs/>
        </w:rPr>
        <w:t>Osiguranje rada predstavničkog, izvršnog i</w:t>
      </w:r>
      <w:r w:rsidR="00076DB8">
        <w:rPr>
          <w:bCs/>
        </w:rPr>
        <w:t xml:space="preserve"> </w:t>
      </w:r>
      <w:r w:rsidRPr="0002626D">
        <w:rPr>
          <w:bCs/>
        </w:rPr>
        <w:t xml:space="preserve">ostalih tijela,  protokolarne aktivnosti, upravljanje informacijama i komunikacijama. </w:t>
      </w:r>
      <w:r w:rsidRPr="0002626D">
        <w:t xml:space="preserve">Transparentnost rada, zadovoljstvo građana donesenim odlukama, poboljšanje standarda, društvena zbivanja, promidžba </w:t>
      </w:r>
      <w:r w:rsidR="00216059">
        <w:t>općine</w:t>
      </w:r>
      <w:r w:rsidRPr="0002626D">
        <w:t>, jačanje gospodarskih, kulturnih, sportskih i drugih veza.</w:t>
      </w:r>
    </w:p>
    <w:p w14:paraId="5AEDADD1" w14:textId="77777777" w:rsidR="000E7EC9" w:rsidRPr="0002626D" w:rsidRDefault="000E7EC9" w:rsidP="000E7EC9">
      <w:pPr>
        <w:ind w:right="-1"/>
        <w:jc w:val="both"/>
        <w:rPr>
          <w:b/>
        </w:rPr>
      </w:pPr>
    </w:p>
    <w:p w14:paraId="6B321A91" w14:textId="77777777" w:rsidR="000E7EC9" w:rsidRPr="0002626D" w:rsidRDefault="000E7EC9" w:rsidP="000E7EC9">
      <w:pPr>
        <w:ind w:right="-1"/>
        <w:jc w:val="both"/>
      </w:pPr>
      <w:r w:rsidRPr="0002626D">
        <w:rPr>
          <w:b/>
        </w:rPr>
        <w:t xml:space="preserve">Pokazatelj uspješnosti:  </w:t>
      </w:r>
      <w:r w:rsidRPr="0002626D">
        <w:t>Razina i kvaliteta te % ostvarenje programa, transparentnost rada, zadovoljstvo građana društvenim zbivanjima i programima, zadovoljstvo građana donesenim odlukama, poboljšanje standarda i uvjeta života.</w:t>
      </w:r>
    </w:p>
    <w:p w14:paraId="7C321F3D" w14:textId="31AA3BBE" w:rsidR="000E7EC9" w:rsidRDefault="000E7EC9" w:rsidP="000E7EC9">
      <w:pPr>
        <w:ind w:right="-1"/>
        <w:jc w:val="both"/>
      </w:pPr>
    </w:p>
    <w:tbl>
      <w:tblPr>
        <w:tblW w:w="9098" w:type="dxa"/>
        <w:jc w:val="center"/>
        <w:tblLook w:val="04A0" w:firstRow="1" w:lastRow="0" w:firstColumn="1" w:lastColumn="0" w:noHBand="0" w:noVBand="1"/>
      </w:tblPr>
      <w:tblGrid>
        <w:gridCol w:w="1111"/>
        <w:gridCol w:w="3146"/>
        <w:gridCol w:w="857"/>
        <w:gridCol w:w="996"/>
        <w:gridCol w:w="996"/>
        <w:gridCol w:w="996"/>
        <w:gridCol w:w="996"/>
      </w:tblGrid>
      <w:tr w:rsidR="00EB75A8" w:rsidRPr="00EB75A8" w14:paraId="706E0C74" w14:textId="77777777" w:rsidTr="00466EA7">
        <w:trPr>
          <w:trHeight w:val="564"/>
          <w:jc w:val="center"/>
        </w:trPr>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355B937" w14:textId="77777777" w:rsidR="00E3493C" w:rsidRPr="00EB75A8" w:rsidRDefault="00E3493C" w:rsidP="00466EA7">
            <w:pPr>
              <w:jc w:val="center"/>
              <w:rPr>
                <w:b/>
                <w:sz w:val="18"/>
                <w:szCs w:val="18"/>
              </w:rPr>
            </w:pPr>
            <w:r w:rsidRPr="00EB75A8">
              <w:rPr>
                <w:b/>
                <w:sz w:val="18"/>
                <w:szCs w:val="18"/>
              </w:rPr>
              <w:t>Pokazatelj</w:t>
            </w:r>
          </w:p>
          <w:p w14:paraId="2AAF42C8" w14:textId="77777777" w:rsidR="00E3493C" w:rsidRPr="00EB75A8" w:rsidRDefault="00E3493C" w:rsidP="00466EA7">
            <w:pPr>
              <w:jc w:val="center"/>
              <w:rPr>
                <w:b/>
                <w:sz w:val="18"/>
                <w:szCs w:val="18"/>
              </w:rPr>
            </w:pPr>
            <w:r w:rsidRPr="00EB75A8">
              <w:rPr>
                <w:b/>
                <w:sz w:val="18"/>
                <w:szCs w:val="18"/>
              </w:rPr>
              <w:t>rezultata</w:t>
            </w:r>
          </w:p>
        </w:tc>
        <w:tc>
          <w:tcPr>
            <w:tcW w:w="314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0A1B74B" w14:textId="77777777" w:rsidR="00E3493C" w:rsidRPr="00EB75A8" w:rsidRDefault="00E3493C" w:rsidP="00466EA7">
            <w:pPr>
              <w:jc w:val="center"/>
              <w:rPr>
                <w:b/>
                <w:sz w:val="18"/>
                <w:szCs w:val="18"/>
              </w:rPr>
            </w:pPr>
            <w:r w:rsidRPr="00EB75A8">
              <w:rPr>
                <w:b/>
                <w:sz w:val="18"/>
                <w:szCs w:val="18"/>
              </w:rPr>
              <w:t>Definicija pokazatelja</w:t>
            </w:r>
          </w:p>
        </w:tc>
        <w:tc>
          <w:tcPr>
            <w:tcW w:w="85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017A68" w14:textId="77777777" w:rsidR="00E3493C" w:rsidRPr="00EB75A8" w:rsidRDefault="00E3493C" w:rsidP="00466EA7">
            <w:pPr>
              <w:jc w:val="center"/>
              <w:rPr>
                <w:b/>
                <w:sz w:val="18"/>
                <w:szCs w:val="18"/>
              </w:rPr>
            </w:pPr>
            <w:r w:rsidRPr="00EB75A8">
              <w:rPr>
                <w:b/>
                <w:sz w:val="18"/>
                <w:szCs w:val="18"/>
              </w:rPr>
              <w:t>Jedinica</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C1D089" w14:textId="0E1EC346" w:rsidR="00E3493C" w:rsidRPr="00EB75A8" w:rsidRDefault="00E3493C" w:rsidP="00466EA7">
            <w:pPr>
              <w:jc w:val="center"/>
              <w:rPr>
                <w:b/>
                <w:sz w:val="18"/>
                <w:szCs w:val="18"/>
              </w:rPr>
            </w:pPr>
            <w:r w:rsidRPr="00EB75A8">
              <w:rPr>
                <w:b/>
                <w:sz w:val="18"/>
                <w:szCs w:val="18"/>
              </w:rPr>
              <w:t>Polazna vrijednost 202</w:t>
            </w:r>
            <w:r w:rsidR="00AA644E" w:rsidRPr="00EB75A8">
              <w:rPr>
                <w:b/>
                <w:sz w:val="18"/>
                <w:szCs w:val="18"/>
              </w:rPr>
              <w:t>5</w:t>
            </w:r>
            <w:r w:rsidRPr="00EB75A8">
              <w:rPr>
                <w:b/>
                <w:sz w:val="18"/>
                <w:szCs w:val="18"/>
              </w:rPr>
              <w:t>.</w:t>
            </w:r>
          </w:p>
        </w:tc>
        <w:tc>
          <w:tcPr>
            <w:tcW w:w="99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C69C8D9" w14:textId="77777777" w:rsidR="00E3493C" w:rsidRPr="00EB75A8" w:rsidRDefault="00E3493C" w:rsidP="00466EA7">
            <w:pPr>
              <w:jc w:val="center"/>
              <w:rPr>
                <w:b/>
                <w:sz w:val="18"/>
                <w:szCs w:val="18"/>
              </w:rPr>
            </w:pPr>
            <w:r w:rsidRPr="00EB75A8">
              <w:rPr>
                <w:b/>
                <w:sz w:val="18"/>
                <w:szCs w:val="18"/>
              </w:rPr>
              <w:t>Ciljana vrijednost</w:t>
            </w:r>
          </w:p>
          <w:p w14:paraId="414B05B2" w14:textId="305818BC" w:rsidR="00E3493C" w:rsidRPr="00EB75A8" w:rsidRDefault="00E3493C" w:rsidP="00466EA7">
            <w:pPr>
              <w:jc w:val="center"/>
              <w:rPr>
                <w:b/>
                <w:sz w:val="18"/>
                <w:szCs w:val="18"/>
              </w:rPr>
            </w:pPr>
            <w:r w:rsidRPr="00EB75A8">
              <w:rPr>
                <w:b/>
                <w:sz w:val="18"/>
                <w:szCs w:val="18"/>
              </w:rPr>
              <w:t>202</w:t>
            </w:r>
            <w:r w:rsidR="00AA644E" w:rsidRPr="00EB75A8">
              <w:rPr>
                <w:b/>
                <w:sz w:val="18"/>
                <w:szCs w:val="18"/>
              </w:rPr>
              <w:t>6</w:t>
            </w:r>
            <w:r w:rsidRPr="00EB75A8">
              <w:rPr>
                <w:b/>
                <w:sz w:val="18"/>
                <w:szCs w:val="18"/>
              </w:rPr>
              <w:t>.</w:t>
            </w:r>
          </w:p>
        </w:tc>
        <w:tc>
          <w:tcPr>
            <w:tcW w:w="99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62667D6" w14:textId="77777777" w:rsidR="00E3493C" w:rsidRPr="00EB75A8" w:rsidRDefault="00E3493C" w:rsidP="00466EA7">
            <w:pPr>
              <w:jc w:val="center"/>
              <w:rPr>
                <w:b/>
                <w:sz w:val="18"/>
                <w:szCs w:val="18"/>
              </w:rPr>
            </w:pPr>
            <w:r w:rsidRPr="00EB75A8">
              <w:rPr>
                <w:b/>
                <w:sz w:val="18"/>
                <w:szCs w:val="18"/>
              </w:rPr>
              <w:t>Ciljana vrijednost</w:t>
            </w:r>
          </w:p>
          <w:p w14:paraId="3A6A6558" w14:textId="74561230" w:rsidR="00E3493C" w:rsidRPr="00EB75A8" w:rsidRDefault="00E3493C" w:rsidP="00466EA7">
            <w:pPr>
              <w:jc w:val="center"/>
              <w:rPr>
                <w:b/>
                <w:sz w:val="18"/>
                <w:szCs w:val="18"/>
              </w:rPr>
            </w:pPr>
            <w:r w:rsidRPr="00EB75A8">
              <w:rPr>
                <w:b/>
                <w:sz w:val="18"/>
                <w:szCs w:val="18"/>
              </w:rPr>
              <w:t>202</w:t>
            </w:r>
            <w:r w:rsidR="00AA644E" w:rsidRPr="00EB75A8">
              <w:rPr>
                <w:b/>
                <w:sz w:val="18"/>
                <w:szCs w:val="18"/>
              </w:rPr>
              <w:t>7</w:t>
            </w:r>
            <w:r w:rsidRPr="00EB75A8">
              <w:rPr>
                <w:b/>
                <w:sz w:val="18"/>
                <w:szCs w:val="18"/>
              </w:rPr>
              <w:t>.</w:t>
            </w:r>
          </w:p>
        </w:tc>
        <w:tc>
          <w:tcPr>
            <w:tcW w:w="99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EBEAA53" w14:textId="77777777" w:rsidR="00E3493C" w:rsidRPr="00EB75A8" w:rsidRDefault="00E3493C" w:rsidP="00466EA7">
            <w:pPr>
              <w:jc w:val="center"/>
              <w:rPr>
                <w:b/>
                <w:sz w:val="18"/>
                <w:szCs w:val="18"/>
              </w:rPr>
            </w:pPr>
            <w:r w:rsidRPr="00EB75A8">
              <w:rPr>
                <w:b/>
                <w:sz w:val="18"/>
                <w:szCs w:val="18"/>
              </w:rPr>
              <w:t>Ciljana vrijednost</w:t>
            </w:r>
          </w:p>
          <w:p w14:paraId="13990553" w14:textId="421AEED7" w:rsidR="00E3493C" w:rsidRPr="00EB75A8" w:rsidRDefault="00E3493C" w:rsidP="00466EA7">
            <w:pPr>
              <w:jc w:val="center"/>
              <w:rPr>
                <w:b/>
                <w:sz w:val="18"/>
                <w:szCs w:val="18"/>
              </w:rPr>
            </w:pPr>
            <w:r w:rsidRPr="00EB75A8">
              <w:rPr>
                <w:b/>
                <w:sz w:val="18"/>
                <w:szCs w:val="18"/>
              </w:rPr>
              <w:t>202</w:t>
            </w:r>
            <w:r w:rsidR="00AA644E" w:rsidRPr="00EB75A8">
              <w:rPr>
                <w:b/>
                <w:sz w:val="18"/>
                <w:szCs w:val="18"/>
              </w:rPr>
              <w:t>8</w:t>
            </w:r>
            <w:r w:rsidRPr="00EB75A8">
              <w:rPr>
                <w:b/>
                <w:sz w:val="18"/>
                <w:szCs w:val="18"/>
              </w:rPr>
              <w:t>.</w:t>
            </w:r>
          </w:p>
        </w:tc>
      </w:tr>
      <w:tr w:rsidR="00EB75A8" w:rsidRPr="00EB75A8" w14:paraId="45399820" w14:textId="77777777" w:rsidTr="00466EA7">
        <w:trPr>
          <w:trHeight w:val="282"/>
          <w:jc w:val="center"/>
        </w:trPr>
        <w:tc>
          <w:tcPr>
            <w:tcW w:w="1111" w:type="dxa"/>
            <w:tcBorders>
              <w:top w:val="single" w:sz="4" w:space="0" w:color="auto"/>
              <w:left w:val="single" w:sz="4" w:space="0" w:color="auto"/>
              <w:bottom w:val="single" w:sz="4" w:space="0" w:color="auto"/>
              <w:right w:val="single" w:sz="4" w:space="0" w:color="auto"/>
            </w:tcBorders>
            <w:vAlign w:val="center"/>
            <w:hideMark/>
          </w:tcPr>
          <w:p w14:paraId="48E0AD09" w14:textId="7D1D9BED" w:rsidR="00BE20F4" w:rsidRPr="00EB75A8" w:rsidRDefault="00BE20F4" w:rsidP="00466EA7">
            <w:pPr>
              <w:jc w:val="center"/>
              <w:rPr>
                <w:sz w:val="18"/>
                <w:szCs w:val="18"/>
              </w:rPr>
            </w:pPr>
            <w:r w:rsidRPr="00EB75A8">
              <w:rPr>
                <w:sz w:val="18"/>
                <w:szCs w:val="18"/>
              </w:rPr>
              <w:t>Broj primljenih stranaka</w:t>
            </w:r>
          </w:p>
        </w:tc>
        <w:tc>
          <w:tcPr>
            <w:tcW w:w="3146" w:type="dxa"/>
            <w:tcBorders>
              <w:top w:val="nil"/>
              <w:left w:val="nil"/>
              <w:bottom w:val="single" w:sz="4" w:space="0" w:color="auto"/>
              <w:right w:val="single" w:sz="4" w:space="0" w:color="auto"/>
            </w:tcBorders>
            <w:noWrap/>
            <w:vAlign w:val="center"/>
            <w:hideMark/>
          </w:tcPr>
          <w:p w14:paraId="6E5B0583" w14:textId="6FDE5C71" w:rsidR="00BE20F4" w:rsidRPr="00EB75A8" w:rsidRDefault="00BE20F4" w:rsidP="00466EA7">
            <w:pPr>
              <w:jc w:val="center"/>
              <w:rPr>
                <w:sz w:val="18"/>
                <w:szCs w:val="18"/>
              </w:rPr>
            </w:pPr>
            <w:r w:rsidRPr="00EB75A8">
              <w:rPr>
                <w:sz w:val="18"/>
                <w:szCs w:val="18"/>
              </w:rPr>
              <w:t xml:space="preserve">Prijem stranaka, obrada njihovih zahtjeva, te prosljeđivanje nadležnim uredima na postupanje osigurat će stalnu komunikaciju s građanima i utjecati na unaprjeđenje rada </w:t>
            </w:r>
            <w:r w:rsidR="00B847B9" w:rsidRPr="00EB75A8">
              <w:rPr>
                <w:sz w:val="18"/>
                <w:szCs w:val="18"/>
              </w:rPr>
              <w:t>o</w:t>
            </w:r>
            <w:r w:rsidR="00764DC1" w:rsidRPr="00EB75A8">
              <w:rPr>
                <w:sz w:val="18"/>
                <w:szCs w:val="18"/>
              </w:rPr>
              <w:t>pćinske uprave</w:t>
            </w:r>
          </w:p>
        </w:tc>
        <w:tc>
          <w:tcPr>
            <w:tcW w:w="857" w:type="dxa"/>
            <w:tcBorders>
              <w:top w:val="nil"/>
              <w:left w:val="nil"/>
              <w:bottom w:val="single" w:sz="4" w:space="0" w:color="auto"/>
              <w:right w:val="single" w:sz="4" w:space="0" w:color="auto"/>
            </w:tcBorders>
            <w:vAlign w:val="center"/>
          </w:tcPr>
          <w:p w14:paraId="34EF6B3A" w14:textId="4F0A29E9" w:rsidR="00BE20F4" w:rsidRPr="00EB75A8" w:rsidRDefault="00BE20F4" w:rsidP="00466EA7">
            <w:pPr>
              <w:jc w:val="center"/>
              <w:rPr>
                <w:sz w:val="18"/>
                <w:szCs w:val="18"/>
              </w:rPr>
            </w:pPr>
            <w:r w:rsidRPr="00EB75A8">
              <w:rPr>
                <w:sz w:val="18"/>
                <w:szCs w:val="18"/>
              </w:rPr>
              <w:t>Broj</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FF154A1" w14:textId="7403AB90" w:rsidR="00BE20F4" w:rsidRPr="00EB75A8" w:rsidRDefault="00EB75A8" w:rsidP="00466EA7">
            <w:pPr>
              <w:jc w:val="center"/>
              <w:rPr>
                <w:sz w:val="18"/>
                <w:szCs w:val="18"/>
              </w:rPr>
            </w:pPr>
            <w:r w:rsidRPr="00EB75A8">
              <w:rPr>
                <w:sz w:val="18"/>
                <w:szCs w:val="18"/>
              </w:rPr>
              <w:t>2</w:t>
            </w:r>
            <w:r w:rsidR="00466EA7" w:rsidRPr="00EB75A8">
              <w:rPr>
                <w:sz w:val="18"/>
                <w:szCs w:val="18"/>
              </w:rPr>
              <w:t>50</w:t>
            </w:r>
          </w:p>
        </w:tc>
        <w:tc>
          <w:tcPr>
            <w:tcW w:w="996" w:type="dxa"/>
            <w:tcBorders>
              <w:top w:val="nil"/>
              <w:left w:val="nil"/>
              <w:bottom w:val="single" w:sz="4" w:space="0" w:color="auto"/>
              <w:right w:val="single" w:sz="4" w:space="0" w:color="auto"/>
            </w:tcBorders>
            <w:noWrap/>
            <w:vAlign w:val="center"/>
            <w:hideMark/>
          </w:tcPr>
          <w:p w14:paraId="4848860B" w14:textId="5DECB265" w:rsidR="00BE20F4" w:rsidRPr="00EB75A8" w:rsidRDefault="00EB75A8" w:rsidP="00466EA7">
            <w:pPr>
              <w:jc w:val="center"/>
              <w:rPr>
                <w:sz w:val="18"/>
                <w:szCs w:val="18"/>
              </w:rPr>
            </w:pPr>
            <w:r w:rsidRPr="00EB75A8">
              <w:rPr>
                <w:sz w:val="18"/>
                <w:szCs w:val="18"/>
              </w:rPr>
              <w:t>300</w:t>
            </w:r>
          </w:p>
        </w:tc>
        <w:tc>
          <w:tcPr>
            <w:tcW w:w="996" w:type="dxa"/>
            <w:tcBorders>
              <w:top w:val="nil"/>
              <w:left w:val="nil"/>
              <w:bottom w:val="single" w:sz="4" w:space="0" w:color="auto"/>
              <w:right w:val="single" w:sz="4" w:space="0" w:color="auto"/>
            </w:tcBorders>
            <w:vAlign w:val="center"/>
          </w:tcPr>
          <w:p w14:paraId="214B40DE" w14:textId="08FB350E" w:rsidR="00BE20F4" w:rsidRPr="00EB75A8" w:rsidRDefault="00EB75A8" w:rsidP="00466EA7">
            <w:pPr>
              <w:jc w:val="center"/>
              <w:rPr>
                <w:sz w:val="18"/>
                <w:szCs w:val="18"/>
              </w:rPr>
            </w:pPr>
            <w:r w:rsidRPr="00EB75A8">
              <w:rPr>
                <w:sz w:val="18"/>
                <w:szCs w:val="18"/>
              </w:rPr>
              <w:t>300</w:t>
            </w:r>
          </w:p>
        </w:tc>
        <w:tc>
          <w:tcPr>
            <w:tcW w:w="996" w:type="dxa"/>
            <w:tcBorders>
              <w:top w:val="nil"/>
              <w:left w:val="nil"/>
              <w:bottom w:val="single" w:sz="4" w:space="0" w:color="auto"/>
              <w:right w:val="single" w:sz="4" w:space="0" w:color="auto"/>
            </w:tcBorders>
            <w:vAlign w:val="center"/>
          </w:tcPr>
          <w:p w14:paraId="5F045B90" w14:textId="327D9E29" w:rsidR="00BE20F4" w:rsidRPr="00EB75A8" w:rsidRDefault="00EB75A8" w:rsidP="00466EA7">
            <w:pPr>
              <w:jc w:val="center"/>
              <w:rPr>
                <w:sz w:val="18"/>
                <w:szCs w:val="18"/>
              </w:rPr>
            </w:pPr>
            <w:r w:rsidRPr="00EB75A8">
              <w:rPr>
                <w:sz w:val="18"/>
                <w:szCs w:val="18"/>
              </w:rPr>
              <w:t>350</w:t>
            </w:r>
          </w:p>
        </w:tc>
      </w:tr>
      <w:tr w:rsidR="00EB75A8" w:rsidRPr="00EB75A8" w14:paraId="7396C2CD" w14:textId="77777777" w:rsidTr="00466EA7">
        <w:trPr>
          <w:trHeight w:val="282"/>
          <w:jc w:val="center"/>
        </w:trPr>
        <w:tc>
          <w:tcPr>
            <w:tcW w:w="1111" w:type="dxa"/>
            <w:tcBorders>
              <w:top w:val="single" w:sz="4" w:space="0" w:color="auto"/>
              <w:left w:val="single" w:sz="4" w:space="0" w:color="auto"/>
              <w:bottom w:val="single" w:sz="4" w:space="0" w:color="auto"/>
              <w:right w:val="single" w:sz="4" w:space="0" w:color="auto"/>
            </w:tcBorders>
            <w:noWrap/>
            <w:vAlign w:val="center"/>
            <w:hideMark/>
          </w:tcPr>
          <w:p w14:paraId="6C632E29" w14:textId="46E8DACD" w:rsidR="00BE20F4" w:rsidRPr="00EB75A8" w:rsidRDefault="00BE20F4" w:rsidP="00466EA7">
            <w:pPr>
              <w:jc w:val="center"/>
              <w:rPr>
                <w:sz w:val="18"/>
                <w:szCs w:val="18"/>
              </w:rPr>
            </w:pPr>
            <w:r w:rsidRPr="00EB75A8">
              <w:rPr>
                <w:sz w:val="18"/>
                <w:szCs w:val="18"/>
              </w:rPr>
              <w:t>Postotak obrađenih zahtjeva, pisanih upita i prijedloga načelniku u odnosu na zaprimljene</w:t>
            </w:r>
          </w:p>
        </w:tc>
        <w:tc>
          <w:tcPr>
            <w:tcW w:w="3146" w:type="dxa"/>
            <w:tcBorders>
              <w:top w:val="nil"/>
              <w:left w:val="nil"/>
              <w:bottom w:val="single" w:sz="4" w:space="0" w:color="auto"/>
              <w:right w:val="single" w:sz="4" w:space="0" w:color="auto"/>
            </w:tcBorders>
            <w:noWrap/>
            <w:vAlign w:val="center"/>
            <w:hideMark/>
          </w:tcPr>
          <w:p w14:paraId="33EECDFC" w14:textId="60DFD553" w:rsidR="00BE20F4" w:rsidRPr="00EB75A8" w:rsidRDefault="00BE20F4" w:rsidP="00466EA7">
            <w:pPr>
              <w:jc w:val="center"/>
              <w:rPr>
                <w:sz w:val="18"/>
                <w:szCs w:val="18"/>
              </w:rPr>
            </w:pPr>
            <w:r w:rsidRPr="00EB75A8">
              <w:rPr>
                <w:sz w:val="18"/>
                <w:szCs w:val="18"/>
              </w:rPr>
              <w:t xml:space="preserve">Brzom i učinkovitom obradom zahtjeva, pisanih upita i prijedloga načelniku osigurava se stalna komunikacija s javnosti, transparentnost rada i unaprjeđenje rada </w:t>
            </w:r>
            <w:r w:rsidR="00B847B9" w:rsidRPr="00EB75A8">
              <w:rPr>
                <w:sz w:val="18"/>
                <w:szCs w:val="18"/>
              </w:rPr>
              <w:t>o</w:t>
            </w:r>
            <w:r w:rsidR="0001167B" w:rsidRPr="00EB75A8">
              <w:rPr>
                <w:sz w:val="18"/>
                <w:szCs w:val="18"/>
              </w:rPr>
              <w:t>pćinske</w:t>
            </w:r>
            <w:r w:rsidRPr="00EB75A8">
              <w:rPr>
                <w:sz w:val="18"/>
                <w:szCs w:val="18"/>
              </w:rPr>
              <w:t xml:space="preserve"> uprave</w:t>
            </w:r>
          </w:p>
        </w:tc>
        <w:tc>
          <w:tcPr>
            <w:tcW w:w="857" w:type="dxa"/>
            <w:tcBorders>
              <w:top w:val="nil"/>
              <w:left w:val="nil"/>
              <w:bottom w:val="single" w:sz="4" w:space="0" w:color="auto"/>
              <w:right w:val="single" w:sz="4" w:space="0" w:color="auto"/>
            </w:tcBorders>
            <w:vAlign w:val="center"/>
          </w:tcPr>
          <w:p w14:paraId="6B611662" w14:textId="46C73F63" w:rsidR="00BE20F4" w:rsidRPr="00EB75A8" w:rsidRDefault="00BE20F4" w:rsidP="00466EA7">
            <w:pPr>
              <w:jc w:val="center"/>
              <w:rPr>
                <w:sz w:val="18"/>
                <w:szCs w:val="18"/>
              </w:rPr>
            </w:pPr>
            <w:r w:rsidRPr="00EB75A8">
              <w:rPr>
                <w:sz w:val="18"/>
                <w:szCs w:val="18"/>
              </w:rPr>
              <w:t>Postotak</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6A4A5A4" w14:textId="1CA09446" w:rsidR="00BE20F4" w:rsidRPr="00EB75A8" w:rsidRDefault="00466EA7" w:rsidP="00466EA7">
            <w:pPr>
              <w:jc w:val="center"/>
              <w:rPr>
                <w:sz w:val="18"/>
                <w:szCs w:val="18"/>
              </w:rPr>
            </w:pPr>
            <w:r w:rsidRPr="00EB75A8">
              <w:rPr>
                <w:sz w:val="18"/>
                <w:szCs w:val="18"/>
              </w:rPr>
              <w:t>85</w:t>
            </w:r>
          </w:p>
        </w:tc>
        <w:tc>
          <w:tcPr>
            <w:tcW w:w="996" w:type="dxa"/>
            <w:tcBorders>
              <w:top w:val="nil"/>
              <w:left w:val="nil"/>
              <w:bottom w:val="single" w:sz="4" w:space="0" w:color="auto"/>
              <w:right w:val="single" w:sz="4" w:space="0" w:color="auto"/>
            </w:tcBorders>
            <w:noWrap/>
            <w:vAlign w:val="center"/>
            <w:hideMark/>
          </w:tcPr>
          <w:p w14:paraId="757337C0" w14:textId="744A3BE4" w:rsidR="00BE20F4" w:rsidRPr="00EB75A8" w:rsidRDefault="00466EA7" w:rsidP="00466EA7">
            <w:pPr>
              <w:jc w:val="center"/>
              <w:rPr>
                <w:sz w:val="18"/>
                <w:szCs w:val="18"/>
              </w:rPr>
            </w:pPr>
            <w:r w:rsidRPr="00EB75A8">
              <w:rPr>
                <w:sz w:val="18"/>
                <w:szCs w:val="18"/>
              </w:rPr>
              <w:t>90</w:t>
            </w:r>
          </w:p>
        </w:tc>
        <w:tc>
          <w:tcPr>
            <w:tcW w:w="996" w:type="dxa"/>
            <w:tcBorders>
              <w:top w:val="nil"/>
              <w:left w:val="nil"/>
              <w:bottom w:val="single" w:sz="4" w:space="0" w:color="auto"/>
              <w:right w:val="single" w:sz="4" w:space="0" w:color="auto"/>
            </w:tcBorders>
            <w:vAlign w:val="center"/>
          </w:tcPr>
          <w:p w14:paraId="602EC346" w14:textId="58DD4564" w:rsidR="00BE20F4" w:rsidRPr="00EB75A8" w:rsidRDefault="00466EA7" w:rsidP="00466EA7">
            <w:pPr>
              <w:jc w:val="center"/>
              <w:rPr>
                <w:sz w:val="18"/>
                <w:szCs w:val="18"/>
              </w:rPr>
            </w:pPr>
            <w:r w:rsidRPr="00EB75A8">
              <w:rPr>
                <w:sz w:val="18"/>
                <w:szCs w:val="18"/>
              </w:rPr>
              <w:t>90</w:t>
            </w:r>
          </w:p>
        </w:tc>
        <w:tc>
          <w:tcPr>
            <w:tcW w:w="996" w:type="dxa"/>
            <w:tcBorders>
              <w:top w:val="nil"/>
              <w:left w:val="nil"/>
              <w:bottom w:val="single" w:sz="4" w:space="0" w:color="auto"/>
              <w:right w:val="single" w:sz="4" w:space="0" w:color="auto"/>
            </w:tcBorders>
            <w:vAlign w:val="center"/>
          </w:tcPr>
          <w:p w14:paraId="7D063E73" w14:textId="3219145F" w:rsidR="00BE20F4" w:rsidRPr="00EB75A8" w:rsidRDefault="00466EA7" w:rsidP="00466EA7">
            <w:pPr>
              <w:jc w:val="center"/>
              <w:rPr>
                <w:sz w:val="18"/>
                <w:szCs w:val="18"/>
              </w:rPr>
            </w:pPr>
            <w:r w:rsidRPr="00EB75A8">
              <w:rPr>
                <w:sz w:val="18"/>
                <w:szCs w:val="18"/>
              </w:rPr>
              <w:t>95</w:t>
            </w:r>
          </w:p>
        </w:tc>
      </w:tr>
      <w:tr w:rsidR="00EB75A8" w:rsidRPr="00EB75A8" w14:paraId="3E1260E9" w14:textId="77777777" w:rsidTr="00466EA7">
        <w:trPr>
          <w:trHeight w:val="282"/>
          <w:jc w:val="center"/>
        </w:trPr>
        <w:tc>
          <w:tcPr>
            <w:tcW w:w="1111" w:type="dxa"/>
            <w:tcBorders>
              <w:top w:val="single" w:sz="4" w:space="0" w:color="auto"/>
              <w:left w:val="single" w:sz="4" w:space="0" w:color="auto"/>
              <w:bottom w:val="single" w:sz="4" w:space="0" w:color="auto"/>
              <w:right w:val="single" w:sz="4" w:space="0" w:color="auto"/>
            </w:tcBorders>
            <w:noWrap/>
            <w:vAlign w:val="center"/>
          </w:tcPr>
          <w:p w14:paraId="0DA31340" w14:textId="08AA0466" w:rsidR="00BE20F4" w:rsidRPr="00EB75A8" w:rsidRDefault="00BE20F4" w:rsidP="00466EA7">
            <w:pPr>
              <w:jc w:val="center"/>
              <w:rPr>
                <w:sz w:val="18"/>
                <w:szCs w:val="18"/>
              </w:rPr>
            </w:pPr>
            <w:r w:rsidRPr="00EB75A8">
              <w:rPr>
                <w:sz w:val="18"/>
                <w:szCs w:val="18"/>
              </w:rPr>
              <w:lastRenderedPageBreak/>
              <w:t>Sjednice općinskog vijeća</w:t>
            </w:r>
          </w:p>
        </w:tc>
        <w:tc>
          <w:tcPr>
            <w:tcW w:w="3146" w:type="dxa"/>
            <w:tcBorders>
              <w:top w:val="single" w:sz="4" w:space="0" w:color="auto"/>
              <w:left w:val="nil"/>
              <w:bottom w:val="single" w:sz="4" w:space="0" w:color="auto"/>
              <w:right w:val="single" w:sz="4" w:space="0" w:color="auto"/>
            </w:tcBorders>
            <w:noWrap/>
            <w:vAlign w:val="center"/>
          </w:tcPr>
          <w:p w14:paraId="4426400A" w14:textId="7D778462" w:rsidR="00BE20F4" w:rsidRPr="00EB75A8" w:rsidRDefault="00BE20F4" w:rsidP="00466EA7">
            <w:pPr>
              <w:jc w:val="center"/>
              <w:rPr>
                <w:sz w:val="18"/>
                <w:szCs w:val="18"/>
              </w:rPr>
            </w:pPr>
            <w:r w:rsidRPr="00EB75A8">
              <w:rPr>
                <w:sz w:val="18"/>
                <w:szCs w:val="18"/>
              </w:rPr>
              <w:t>Broj sjednica u toku godine</w:t>
            </w:r>
          </w:p>
        </w:tc>
        <w:tc>
          <w:tcPr>
            <w:tcW w:w="857" w:type="dxa"/>
            <w:tcBorders>
              <w:top w:val="single" w:sz="4" w:space="0" w:color="auto"/>
              <w:left w:val="nil"/>
              <w:bottom w:val="single" w:sz="4" w:space="0" w:color="auto"/>
              <w:right w:val="single" w:sz="4" w:space="0" w:color="auto"/>
            </w:tcBorders>
            <w:vAlign w:val="center"/>
          </w:tcPr>
          <w:p w14:paraId="0A73858B" w14:textId="57A6B369" w:rsidR="00BE20F4" w:rsidRPr="00EB75A8" w:rsidRDefault="00BE20F4" w:rsidP="00466EA7">
            <w:pPr>
              <w:jc w:val="center"/>
              <w:rPr>
                <w:sz w:val="18"/>
                <w:szCs w:val="18"/>
              </w:rPr>
            </w:pPr>
            <w:r w:rsidRPr="00EB75A8">
              <w:rPr>
                <w:sz w:val="18"/>
                <w:szCs w:val="18"/>
              </w:rPr>
              <w:t>Broj</w:t>
            </w:r>
          </w:p>
        </w:tc>
        <w:tc>
          <w:tcPr>
            <w:tcW w:w="996" w:type="dxa"/>
            <w:tcBorders>
              <w:top w:val="single" w:sz="4" w:space="0" w:color="auto"/>
              <w:left w:val="single" w:sz="4" w:space="0" w:color="auto"/>
              <w:bottom w:val="single" w:sz="4" w:space="0" w:color="auto"/>
              <w:right w:val="single" w:sz="4" w:space="0" w:color="auto"/>
            </w:tcBorders>
            <w:noWrap/>
            <w:vAlign w:val="center"/>
          </w:tcPr>
          <w:p w14:paraId="0CD6EB08" w14:textId="5DB57A83" w:rsidR="00BE20F4" w:rsidRPr="00EB75A8" w:rsidRDefault="00466EA7" w:rsidP="00466EA7">
            <w:pPr>
              <w:jc w:val="center"/>
              <w:rPr>
                <w:sz w:val="18"/>
                <w:szCs w:val="18"/>
              </w:rPr>
            </w:pPr>
            <w:r w:rsidRPr="00EB75A8">
              <w:rPr>
                <w:sz w:val="18"/>
                <w:szCs w:val="18"/>
              </w:rPr>
              <w:t>8</w:t>
            </w:r>
          </w:p>
        </w:tc>
        <w:tc>
          <w:tcPr>
            <w:tcW w:w="996" w:type="dxa"/>
            <w:tcBorders>
              <w:top w:val="single" w:sz="4" w:space="0" w:color="auto"/>
              <w:left w:val="nil"/>
              <w:bottom w:val="single" w:sz="4" w:space="0" w:color="auto"/>
              <w:right w:val="single" w:sz="4" w:space="0" w:color="auto"/>
            </w:tcBorders>
            <w:noWrap/>
            <w:vAlign w:val="center"/>
          </w:tcPr>
          <w:p w14:paraId="2C035AF6" w14:textId="1629DCDE" w:rsidR="00BE20F4" w:rsidRPr="00EB75A8" w:rsidRDefault="00466EA7" w:rsidP="00466EA7">
            <w:pPr>
              <w:jc w:val="center"/>
              <w:rPr>
                <w:sz w:val="18"/>
                <w:szCs w:val="18"/>
              </w:rPr>
            </w:pPr>
            <w:r w:rsidRPr="00EB75A8">
              <w:rPr>
                <w:sz w:val="18"/>
                <w:szCs w:val="18"/>
              </w:rPr>
              <w:t>8</w:t>
            </w:r>
          </w:p>
        </w:tc>
        <w:tc>
          <w:tcPr>
            <w:tcW w:w="996" w:type="dxa"/>
            <w:tcBorders>
              <w:top w:val="single" w:sz="4" w:space="0" w:color="auto"/>
              <w:left w:val="nil"/>
              <w:bottom w:val="single" w:sz="4" w:space="0" w:color="auto"/>
              <w:right w:val="single" w:sz="4" w:space="0" w:color="auto"/>
            </w:tcBorders>
            <w:vAlign w:val="center"/>
          </w:tcPr>
          <w:p w14:paraId="17C56D08" w14:textId="5F0AEBFD" w:rsidR="00BE20F4" w:rsidRPr="00EB75A8" w:rsidRDefault="00466EA7" w:rsidP="00466EA7">
            <w:pPr>
              <w:jc w:val="center"/>
              <w:rPr>
                <w:sz w:val="18"/>
                <w:szCs w:val="18"/>
              </w:rPr>
            </w:pPr>
            <w:r w:rsidRPr="00EB75A8">
              <w:rPr>
                <w:sz w:val="18"/>
                <w:szCs w:val="18"/>
              </w:rPr>
              <w:t>8</w:t>
            </w:r>
          </w:p>
        </w:tc>
        <w:tc>
          <w:tcPr>
            <w:tcW w:w="996" w:type="dxa"/>
            <w:tcBorders>
              <w:top w:val="single" w:sz="4" w:space="0" w:color="auto"/>
              <w:left w:val="nil"/>
              <w:bottom w:val="single" w:sz="4" w:space="0" w:color="auto"/>
              <w:right w:val="single" w:sz="4" w:space="0" w:color="auto"/>
            </w:tcBorders>
            <w:vAlign w:val="center"/>
          </w:tcPr>
          <w:p w14:paraId="0BF48155" w14:textId="410C43B8" w:rsidR="00BE20F4" w:rsidRPr="00EB75A8" w:rsidRDefault="00466EA7" w:rsidP="00466EA7">
            <w:pPr>
              <w:jc w:val="center"/>
              <w:rPr>
                <w:sz w:val="18"/>
                <w:szCs w:val="18"/>
              </w:rPr>
            </w:pPr>
            <w:r w:rsidRPr="00EB75A8">
              <w:rPr>
                <w:sz w:val="18"/>
                <w:szCs w:val="18"/>
              </w:rPr>
              <w:t>8</w:t>
            </w:r>
          </w:p>
        </w:tc>
      </w:tr>
      <w:tr w:rsidR="00EB75A8" w:rsidRPr="00EB75A8" w14:paraId="7B031FD1" w14:textId="77777777" w:rsidTr="00466EA7">
        <w:trPr>
          <w:trHeight w:val="282"/>
          <w:jc w:val="center"/>
        </w:trPr>
        <w:tc>
          <w:tcPr>
            <w:tcW w:w="1111" w:type="dxa"/>
            <w:tcBorders>
              <w:top w:val="single" w:sz="4" w:space="0" w:color="auto"/>
              <w:left w:val="single" w:sz="4" w:space="0" w:color="auto"/>
              <w:bottom w:val="single" w:sz="4" w:space="0" w:color="auto"/>
              <w:right w:val="single" w:sz="4" w:space="0" w:color="auto"/>
            </w:tcBorders>
            <w:noWrap/>
            <w:vAlign w:val="center"/>
          </w:tcPr>
          <w:p w14:paraId="577EC305" w14:textId="704B9D35" w:rsidR="007C7451" w:rsidRPr="00EB75A8" w:rsidRDefault="007C7451" w:rsidP="00466EA7">
            <w:pPr>
              <w:jc w:val="center"/>
              <w:rPr>
                <w:sz w:val="18"/>
                <w:szCs w:val="18"/>
              </w:rPr>
            </w:pPr>
            <w:r w:rsidRPr="00EB75A8">
              <w:rPr>
                <w:sz w:val="18"/>
                <w:szCs w:val="18"/>
              </w:rPr>
              <w:t>Broj dodijeljenih javnih priznanja općine Oprtalj</w:t>
            </w:r>
          </w:p>
        </w:tc>
        <w:tc>
          <w:tcPr>
            <w:tcW w:w="3146" w:type="dxa"/>
            <w:tcBorders>
              <w:top w:val="single" w:sz="4" w:space="0" w:color="auto"/>
              <w:left w:val="nil"/>
              <w:bottom w:val="single" w:sz="4" w:space="0" w:color="auto"/>
              <w:right w:val="single" w:sz="4" w:space="0" w:color="auto"/>
            </w:tcBorders>
            <w:noWrap/>
            <w:vAlign w:val="center"/>
          </w:tcPr>
          <w:p w14:paraId="350C7BE5" w14:textId="095B45DF" w:rsidR="007C7451" w:rsidRPr="00EB75A8" w:rsidRDefault="007C7451" w:rsidP="00466EA7">
            <w:pPr>
              <w:jc w:val="center"/>
              <w:rPr>
                <w:sz w:val="18"/>
                <w:szCs w:val="18"/>
              </w:rPr>
            </w:pPr>
            <w:r w:rsidRPr="00EB75A8">
              <w:rPr>
                <w:bCs/>
                <w:sz w:val="18"/>
                <w:szCs w:val="18"/>
              </w:rPr>
              <w:t xml:space="preserve">Dodjelom javnih priznanja </w:t>
            </w:r>
            <w:r w:rsidRPr="00EB75A8">
              <w:rPr>
                <w:sz w:val="18"/>
                <w:szCs w:val="18"/>
              </w:rPr>
              <w:t>općine Oprtalj</w:t>
            </w:r>
            <w:r w:rsidRPr="00EB75A8">
              <w:rPr>
                <w:bCs/>
                <w:sz w:val="18"/>
                <w:szCs w:val="18"/>
              </w:rPr>
              <w:t xml:space="preserve"> odat će se počast i zahvalnost najzaslužnijim osobama za razvoj i promidžbu općine</w:t>
            </w:r>
          </w:p>
        </w:tc>
        <w:tc>
          <w:tcPr>
            <w:tcW w:w="857" w:type="dxa"/>
            <w:tcBorders>
              <w:top w:val="single" w:sz="4" w:space="0" w:color="auto"/>
              <w:left w:val="nil"/>
              <w:bottom w:val="single" w:sz="4" w:space="0" w:color="auto"/>
              <w:right w:val="single" w:sz="4" w:space="0" w:color="auto"/>
            </w:tcBorders>
            <w:vAlign w:val="center"/>
          </w:tcPr>
          <w:p w14:paraId="3AF9DB4E" w14:textId="006C411C" w:rsidR="007C7451" w:rsidRPr="00EB75A8" w:rsidRDefault="007C7451" w:rsidP="00466EA7">
            <w:pPr>
              <w:jc w:val="center"/>
              <w:rPr>
                <w:sz w:val="18"/>
                <w:szCs w:val="18"/>
              </w:rPr>
            </w:pPr>
            <w:r w:rsidRPr="00EB75A8">
              <w:rPr>
                <w:bCs/>
                <w:sz w:val="18"/>
                <w:szCs w:val="18"/>
              </w:rPr>
              <w:t>Broj</w:t>
            </w:r>
          </w:p>
        </w:tc>
        <w:tc>
          <w:tcPr>
            <w:tcW w:w="996" w:type="dxa"/>
            <w:tcBorders>
              <w:top w:val="single" w:sz="4" w:space="0" w:color="auto"/>
              <w:left w:val="single" w:sz="4" w:space="0" w:color="auto"/>
              <w:bottom w:val="single" w:sz="4" w:space="0" w:color="auto"/>
              <w:right w:val="single" w:sz="4" w:space="0" w:color="auto"/>
            </w:tcBorders>
            <w:noWrap/>
            <w:vAlign w:val="center"/>
          </w:tcPr>
          <w:p w14:paraId="1E5F1462" w14:textId="65CFF90A" w:rsidR="007C7451" w:rsidRPr="00EB75A8" w:rsidRDefault="00466EA7" w:rsidP="00466EA7">
            <w:pPr>
              <w:jc w:val="center"/>
              <w:rPr>
                <w:sz w:val="18"/>
                <w:szCs w:val="18"/>
              </w:rPr>
            </w:pPr>
            <w:r w:rsidRPr="00EB75A8">
              <w:rPr>
                <w:sz w:val="18"/>
                <w:szCs w:val="18"/>
              </w:rPr>
              <w:t>3</w:t>
            </w:r>
          </w:p>
        </w:tc>
        <w:tc>
          <w:tcPr>
            <w:tcW w:w="996" w:type="dxa"/>
            <w:tcBorders>
              <w:top w:val="single" w:sz="4" w:space="0" w:color="auto"/>
              <w:left w:val="nil"/>
              <w:bottom w:val="single" w:sz="4" w:space="0" w:color="auto"/>
              <w:right w:val="single" w:sz="4" w:space="0" w:color="auto"/>
            </w:tcBorders>
            <w:noWrap/>
            <w:vAlign w:val="center"/>
          </w:tcPr>
          <w:p w14:paraId="409DAD4C" w14:textId="7691E506" w:rsidR="007C7451" w:rsidRPr="00EB75A8" w:rsidRDefault="00466EA7" w:rsidP="00466EA7">
            <w:pPr>
              <w:jc w:val="center"/>
              <w:rPr>
                <w:sz w:val="18"/>
                <w:szCs w:val="18"/>
              </w:rPr>
            </w:pPr>
            <w:r w:rsidRPr="00EB75A8">
              <w:rPr>
                <w:sz w:val="18"/>
                <w:szCs w:val="18"/>
              </w:rPr>
              <w:t>4</w:t>
            </w:r>
          </w:p>
        </w:tc>
        <w:tc>
          <w:tcPr>
            <w:tcW w:w="996" w:type="dxa"/>
            <w:tcBorders>
              <w:top w:val="single" w:sz="4" w:space="0" w:color="auto"/>
              <w:left w:val="nil"/>
              <w:bottom w:val="single" w:sz="4" w:space="0" w:color="auto"/>
              <w:right w:val="single" w:sz="4" w:space="0" w:color="auto"/>
            </w:tcBorders>
            <w:vAlign w:val="center"/>
          </w:tcPr>
          <w:p w14:paraId="7C0E1133" w14:textId="560C02B3" w:rsidR="007C7451" w:rsidRPr="00EB75A8" w:rsidRDefault="00466EA7" w:rsidP="00466EA7">
            <w:pPr>
              <w:jc w:val="center"/>
              <w:rPr>
                <w:sz w:val="18"/>
                <w:szCs w:val="18"/>
              </w:rPr>
            </w:pPr>
            <w:r w:rsidRPr="00EB75A8">
              <w:rPr>
                <w:sz w:val="18"/>
                <w:szCs w:val="18"/>
              </w:rPr>
              <w:t>4</w:t>
            </w:r>
          </w:p>
        </w:tc>
        <w:tc>
          <w:tcPr>
            <w:tcW w:w="996" w:type="dxa"/>
            <w:tcBorders>
              <w:top w:val="single" w:sz="4" w:space="0" w:color="auto"/>
              <w:left w:val="nil"/>
              <w:bottom w:val="single" w:sz="4" w:space="0" w:color="auto"/>
              <w:right w:val="single" w:sz="4" w:space="0" w:color="auto"/>
            </w:tcBorders>
            <w:vAlign w:val="center"/>
          </w:tcPr>
          <w:p w14:paraId="42B6D481" w14:textId="25D0800B" w:rsidR="007C7451" w:rsidRPr="00EB75A8" w:rsidRDefault="00466EA7" w:rsidP="00466EA7">
            <w:pPr>
              <w:jc w:val="center"/>
              <w:rPr>
                <w:sz w:val="18"/>
                <w:szCs w:val="18"/>
              </w:rPr>
            </w:pPr>
            <w:r w:rsidRPr="00EB75A8">
              <w:rPr>
                <w:sz w:val="18"/>
                <w:szCs w:val="18"/>
              </w:rPr>
              <w:t>4</w:t>
            </w:r>
          </w:p>
        </w:tc>
      </w:tr>
      <w:tr w:rsidR="00EB75A8" w:rsidRPr="00EB75A8" w14:paraId="28F9243E" w14:textId="77777777" w:rsidTr="00466EA7">
        <w:trPr>
          <w:trHeight w:val="282"/>
          <w:jc w:val="center"/>
        </w:trPr>
        <w:tc>
          <w:tcPr>
            <w:tcW w:w="1111" w:type="dxa"/>
            <w:tcBorders>
              <w:top w:val="single" w:sz="4" w:space="0" w:color="auto"/>
              <w:left w:val="single" w:sz="4" w:space="0" w:color="auto"/>
              <w:bottom w:val="single" w:sz="4" w:space="0" w:color="auto"/>
              <w:right w:val="single" w:sz="4" w:space="0" w:color="auto"/>
            </w:tcBorders>
            <w:noWrap/>
            <w:vAlign w:val="center"/>
          </w:tcPr>
          <w:p w14:paraId="39661756" w14:textId="78F02A46" w:rsidR="007C7451" w:rsidRPr="00EB75A8" w:rsidRDefault="007C7451" w:rsidP="00466EA7">
            <w:pPr>
              <w:jc w:val="center"/>
              <w:rPr>
                <w:sz w:val="18"/>
                <w:szCs w:val="18"/>
              </w:rPr>
            </w:pPr>
            <w:r w:rsidRPr="00EB75A8">
              <w:rPr>
                <w:sz w:val="18"/>
                <w:szCs w:val="18"/>
              </w:rPr>
              <w:t>Donacije političkim strankama</w:t>
            </w:r>
          </w:p>
        </w:tc>
        <w:tc>
          <w:tcPr>
            <w:tcW w:w="3146" w:type="dxa"/>
            <w:tcBorders>
              <w:top w:val="nil"/>
              <w:left w:val="nil"/>
              <w:bottom w:val="single" w:sz="4" w:space="0" w:color="auto"/>
              <w:right w:val="single" w:sz="4" w:space="0" w:color="auto"/>
            </w:tcBorders>
            <w:noWrap/>
            <w:vAlign w:val="center"/>
          </w:tcPr>
          <w:p w14:paraId="1C9A1144" w14:textId="2150A8DB" w:rsidR="007C7451" w:rsidRPr="00EB75A8" w:rsidRDefault="007C7451" w:rsidP="00466EA7">
            <w:pPr>
              <w:jc w:val="center"/>
              <w:rPr>
                <w:sz w:val="18"/>
                <w:szCs w:val="18"/>
              </w:rPr>
            </w:pPr>
            <w:r w:rsidRPr="00EB75A8">
              <w:rPr>
                <w:sz w:val="18"/>
                <w:szCs w:val="18"/>
              </w:rPr>
              <w:t>Broj aktivnih sudionika u procesu donošenja općinskih akata</w:t>
            </w:r>
          </w:p>
        </w:tc>
        <w:tc>
          <w:tcPr>
            <w:tcW w:w="857" w:type="dxa"/>
            <w:tcBorders>
              <w:top w:val="nil"/>
              <w:left w:val="nil"/>
              <w:bottom w:val="single" w:sz="4" w:space="0" w:color="auto"/>
              <w:right w:val="single" w:sz="4" w:space="0" w:color="auto"/>
            </w:tcBorders>
            <w:vAlign w:val="center"/>
          </w:tcPr>
          <w:p w14:paraId="5D951B11" w14:textId="7E5BF20B" w:rsidR="007C7451" w:rsidRPr="00EB75A8" w:rsidRDefault="007C7451" w:rsidP="00466EA7">
            <w:pPr>
              <w:jc w:val="center"/>
              <w:rPr>
                <w:sz w:val="18"/>
                <w:szCs w:val="18"/>
              </w:rPr>
            </w:pPr>
            <w:r w:rsidRPr="00EB75A8">
              <w:rPr>
                <w:sz w:val="18"/>
                <w:szCs w:val="18"/>
              </w:rPr>
              <w:t>Broj</w:t>
            </w:r>
          </w:p>
        </w:tc>
        <w:tc>
          <w:tcPr>
            <w:tcW w:w="996" w:type="dxa"/>
            <w:tcBorders>
              <w:top w:val="single" w:sz="4" w:space="0" w:color="auto"/>
              <w:left w:val="single" w:sz="4" w:space="0" w:color="auto"/>
              <w:bottom w:val="single" w:sz="4" w:space="0" w:color="auto"/>
              <w:right w:val="single" w:sz="4" w:space="0" w:color="auto"/>
            </w:tcBorders>
            <w:noWrap/>
            <w:vAlign w:val="center"/>
          </w:tcPr>
          <w:p w14:paraId="3C3C5250" w14:textId="206C64A6" w:rsidR="007C7451" w:rsidRPr="00EB75A8" w:rsidRDefault="00466EA7" w:rsidP="00466EA7">
            <w:pPr>
              <w:jc w:val="center"/>
              <w:rPr>
                <w:sz w:val="18"/>
                <w:szCs w:val="18"/>
              </w:rPr>
            </w:pPr>
            <w:r w:rsidRPr="00EB75A8">
              <w:rPr>
                <w:sz w:val="18"/>
                <w:szCs w:val="18"/>
              </w:rPr>
              <w:t>3</w:t>
            </w:r>
          </w:p>
        </w:tc>
        <w:tc>
          <w:tcPr>
            <w:tcW w:w="996" w:type="dxa"/>
            <w:tcBorders>
              <w:top w:val="nil"/>
              <w:left w:val="nil"/>
              <w:bottom w:val="single" w:sz="4" w:space="0" w:color="auto"/>
              <w:right w:val="single" w:sz="4" w:space="0" w:color="auto"/>
            </w:tcBorders>
            <w:noWrap/>
            <w:vAlign w:val="center"/>
          </w:tcPr>
          <w:p w14:paraId="712E998E" w14:textId="1553A7D3" w:rsidR="007C7451" w:rsidRPr="00EB75A8" w:rsidRDefault="00466EA7" w:rsidP="00466EA7">
            <w:pPr>
              <w:jc w:val="center"/>
              <w:rPr>
                <w:sz w:val="18"/>
                <w:szCs w:val="18"/>
              </w:rPr>
            </w:pPr>
            <w:r w:rsidRPr="00EB75A8">
              <w:rPr>
                <w:sz w:val="18"/>
                <w:szCs w:val="18"/>
              </w:rPr>
              <w:t>3</w:t>
            </w:r>
          </w:p>
        </w:tc>
        <w:tc>
          <w:tcPr>
            <w:tcW w:w="996" w:type="dxa"/>
            <w:tcBorders>
              <w:top w:val="nil"/>
              <w:left w:val="nil"/>
              <w:bottom w:val="single" w:sz="4" w:space="0" w:color="auto"/>
              <w:right w:val="single" w:sz="4" w:space="0" w:color="auto"/>
            </w:tcBorders>
            <w:vAlign w:val="center"/>
          </w:tcPr>
          <w:p w14:paraId="23C5DC44" w14:textId="2C02621D" w:rsidR="007C7451" w:rsidRPr="00EB75A8" w:rsidRDefault="00466EA7" w:rsidP="00466EA7">
            <w:pPr>
              <w:jc w:val="center"/>
              <w:rPr>
                <w:sz w:val="18"/>
                <w:szCs w:val="18"/>
              </w:rPr>
            </w:pPr>
            <w:r w:rsidRPr="00EB75A8">
              <w:rPr>
                <w:sz w:val="18"/>
                <w:szCs w:val="18"/>
              </w:rPr>
              <w:t>3</w:t>
            </w:r>
          </w:p>
        </w:tc>
        <w:tc>
          <w:tcPr>
            <w:tcW w:w="996" w:type="dxa"/>
            <w:tcBorders>
              <w:top w:val="nil"/>
              <w:left w:val="nil"/>
              <w:bottom w:val="single" w:sz="4" w:space="0" w:color="auto"/>
              <w:right w:val="single" w:sz="4" w:space="0" w:color="auto"/>
            </w:tcBorders>
            <w:vAlign w:val="center"/>
          </w:tcPr>
          <w:p w14:paraId="789FE3F5" w14:textId="69F707F4" w:rsidR="007C7451" w:rsidRPr="00EB75A8" w:rsidRDefault="00466EA7" w:rsidP="00466EA7">
            <w:pPr>
              <w:jc w:val="center"/>
              <w:rPr>
                <w:sz w:val="18"/>
                <w:szCs w:val="18"/>
              </w:rPr>
            </w:pPr>
            <w:r w:rsidRPr="00EB75A8">
              <w:rPr>
                <w:sz w:val="18"/>
                <w:szCs w:val="18"/>
              </w:rPr>
              <w:t>3</w:t>
            </w:r>
          </w:p>
        </w:tc>
      </w:tr>
    </w:tbl>
    <w:p w14:paraId="6EC3DF53" w14:textId="6B5B5382" w:rsidR="00452EF2" w:rsidRDefault="00452EF2" w:rsidP="000E7EC9">
      <w:pPr>
        <w:ind w:right="-1"/>
        <w:jc w:val="both"/>
      </w:pPr>
    </w:p>
    <w:p w14:paraId="0D101393" w14:textId="77777777" w:rsidR="00FB6459" w:rsidRDefault="00FB6459" w:rsidP="000E7EC9">
      <w:pPr>
        <w:ind w:right="-1"/>
        <w:jc w:val="both"/>
      </w:pPr>
    </w:p>
    <w:p w14:paraId="5DCDFEC3" w14:textId="77777777" w:rsidR="00D44DE2" w:rsidRDefault="00D44DE2" w:rsidP="000E7EC9">
      <w:pPr>
        <w:ind w:right="-1"/>
        <w:jc w:val="both"/>
      </w:pPr>
    </w:p>
    <w:p w14:paraId="4B32FCE5" w14:textId="77777777" w:rsidR="008673D3" w:rsidRDefault="008673D3" w:rsidP="00B847B9">
      <w:pPr>
        <w:widowControl w:val="0"/>
        <w:shd w:val="clear" w:color="auto" w:fill="D0E6F6" w:themeFill="accent6" w:themeFillTint="33"/>
        <w:tabs>
          <w:tab w:val="left" w:pos="1454"/>
        </w:tabs>
        <w:autoSpaceDE w:val="0"/>
        <w:autoSpaceDN w:val="0"/>
        <w:rPr>
          <w:b/>
          <w:w w:val="120"/>
        </w:rPr>
        <w:sectPr w:rsidR="008673D3" w:rsidSect="00731DBA">
          <w:pgSz w:w="11906" w:h="16838"/>
          <w:pgMar w:top="1418" w:right="1841" w:bottom="1418" w:left="1418" w:header="709" w:footer="709" w:gutter="0"/>
          <w:cols w:space="708"/>
          <w:docGrid w:linePitch="360"/>
        </w:sectPr>
      </w:pPr>
    </w:p>
    <w:p w14:paraId="1DBECD76" w14:textId="499155E3" w:rsidR="004F0D4E" w:rsidRPr="00076DB8" w:rsidRDefault="004F0D4E" w:rsidP="00B847B9">
      <w:pPr>
        <w:widowControl w:val="0"/>
        <w:shd w:val="clear" w:color="auto" w:fill="D0E6F6" w:themeFill="accent6" w:themeFillTint="33"/>
        <w:tabs>
          <w:tab w:val="left" w:pos="1454"/>
        </w:tabs>
        <w:autoSpaceDE w:val="0"/>
        <w:autoSpaceDN w:val="0"/>
        <w:rPr>
          <w:b/>
        </w:rPr>
      </w:pPr>
      <w:r w:rsidRPr="00076DB8">
        <w:rPr>
          <w:b/>
          <w:w w:val="120"/>
        </w:rPr>
        <w:lastRenderedPageBreak/>
        <w:t>JEDINSTVENI UPRAVNI ODJEL</w:t>
      </w:r>
    </w:p>
    <w:p w14:paraId="5BDB7ADE" w14:textId="4945D2B8" w:rsidR="00076DB8" w:rsidRPr="00D44DE2" w:rsidRDefault="004F0D4E" w:rsidP="00B847B9">
      <w:pPr>
        <w:pStyle w:val="Naslov3"/>
        <w:shd w:val="clear" w:color="auto" w:fill="D0E6F6" w:themeFill="accent6" w:themeFillTint="33"/>
        <w:spacing w:before="0"/>
        <w:ind w:right="-2"/>
        <w:rPr>
          <w:rFonts w:ascii="Times New Roman" w:hAnsi="Times New Roman"/>
          <w:b w:val="0"/>
          <w:bCs w:val="0"/>
          <w:w w:val="115"/>
          <w:sz w:val="24"/>
          <w:szCs w:val="24"/>
        </w:rPr>
      </w:pPr>
      <w:r w:rsidRPr="00076DB8">
        <w:rPr>
          <w:rFonts w:ascii="Times New Roman" w:hAnsi="Times New Roman"/>
          <w:b w:val="0"/>
          <w:bCs w:val="0"/>
          <w:w w:val="115"/>
          <w:sz w:val="24"/>
          <w:szCs w:val="24"/>
        </w:rPr>
        <w:t>MJERE I AKTIVNOSTI ZA OSIGURANJE RADA IZ DJELOKRUGA JEDINSTVENOG UPRAVNOG ODIJELA</w:t>
      </w:r>
    </w:p>
    <w:tbl>
      <w:tblPr>
        <w:tblW w:w="14036" w:type="dxa"/>
        <w:tblLook w:val="04A0" w:firstRow="1" w:lastRow="0" w:firstColumn="1" w:lastColumn="0" w:noHBand="0" w:noVBand="1"/>
      </w:tblPr>
      <w:tblGrid>
        <w:gridCol w:w="2764"/>
        <w:gridCol w:w="8517"/>
        <w:gridCol w:w="2755"/>
      </w:tblGrid>
      <w:tr w:rsidR="008673D3" w14:paraId="20AD2AEF" w14:textId="77777777" w:rsidTr="0069340B">
        <w:trPr>
          <w:trHeight w:val="614"/>
        </w:trPr>
        <w:tc>
          <w:tcPr>
            <w:tcW w:w="2764" w:type="dxa"/>
            <w:tcBorders>
              <w:top w:val="single" w:sz="4" w:space="0" w:color="000000"/>
              <w:left w:val="single" w:sz="4" w:space="0" w:color="000000"/>
              <w:bottom w:val="single" w:sz="4" w:space="0" w:color="000000"/>
              <w:right w:val="single" w:sz="4" w:space="0" w:color="000000"/>
            </w:tcBorders>
            <w:shd w:val="clear" w:color="000000" w:fill="969696"/>
            <w:vAlign w:val="center"/>
            <w:hideMark/>
          </w:tcPr>
          <w:p w14:paraId="7A1FA291" w14:textId="77777777" w:rsidR="008673D3" w:rsidRDefault="008673D3" w:rsidP="00E17CDE">
            <w:pPr>
              <w:jc w:val="center"/>
              <w:rPr>
                <w:rFonts w:ascii="Aptos Narrow" w:hAnsi="Aptos Narrow"/>
                <w:b/>
                <w:bCs/>
                <w:color w:val="000000"/>
                <w:sz w:val="20"/>
                <w:szCs w:val="20"/>
              </w:rPr>
            </w:pPr>
            <w:r>
              <w:rPr>
                <w:rFonts w:ascii="Aptos Narrow" w:hAnsi="Aptos Narrow"/>
                <w:b/>
                <w:bCs/>
                <w:color w:val="000000"/>
                <w:sz w:val="20"/>
                <w:szCs w:val="20"/>
              </w:rPr>
              <w:t> </w:t>
            </w:r>
          </w:p>
        </w:tc>
        <w:tc>
          <w:tcPr>
            <w:tcW w:w="8517" w:type="dxa"/>
            <w:tcBorders>
              <w:top w:val="single" w:sz="4" w:space="0" w:color="000000"/>
              <w:left w:val="nil"/>
              <w:bottom w:val="single" w:sz="4" w:space="0" w:color="000000"/>
              <w:right w:val="single" w:sz="4" w:space="0" w:color="000000"/>
            </w:tcBorders>
            <w:shd w:val="clear" w:color="000000" w:fill="969696"/>
            <w:vAlign w:val="center"/>
            <w:hideMark/>
          </w:tcPr>
          <w:p w14:paraId="2AAC8F09" w14:textId="77777777" w:rsidR="008673D3" w:rsidRDefault="008673D3" w:rsidP="00E17CDE">
            <w:pPr>
              <w:jc w:val="center"/>
              <w:rPr>
                <w:rFonts w:ascii="Aptos Narrow" w:hAnsi="Aptos Narrow"/>
                <w:b/>
                <w:bCs/>
                <w:color w:val="000000"/>
                <w:sz w:val="20"/>
                <w:szCs w:val="20"/>
              </w:rPr>
            </w:pPr>
            <w:r>
              <w:rPr>
                <w:rFonts w:ascii="Aptos Narrow" w:hAnsi="Aptos Narrow"/>
                <w:b/>
                <w:bCs/>
                <w:color w:val="000000"/>
                <w:sz w:val="20"/>
                <w:szCs w:val="20"/>
              </w:rPr>
              <w:t> </w:t>
            </w:r>
          </w:p>
        </w:tc>
        <w:tc>
          <w:tcPr>
            <w:tcW w:w="2755" w:type="dxa"/>
            <w:tcBorders>
              <w:top w:val="single" w:sz="4" w:space="0" w:color="000000"/>
              <w:left w:val="nil"/>
              <w:bottom w:val="single" w:sz="4" w:space="0" w:color="000000"/>
              <w:right w:val="single" w:sz="4" w:space="0" w:color="000000"/>
            </w:tcBorders>
            <w:shd w:val="clear" w:color="000000" w:fill="969696"/>
            <w:vAlign w:val="center"/>
            <w:hideMark/>
          </w:tcPr>
          <w:p w14:paraId="38F81793" w14:textId="69F2579E" w:rsidR="008673D3" w:rsidRDefault="008673D3" w:rsidP="00E17CDE">
            <w:pPr>
              <w:jc w:val="center"/>
              <w:rPr>
                <w:rFonts w:ascii="Aptos Narrow" w:hAnsi="Aptos Narrow"/>
                <w:b/>
                <w:bCs/>
                <w:color w:val="000000"/>
                <w:sz w:val="20"/>
                <w:szCs w:val="20"/>
              </w:rPr>
            </w:pPr>
            <w:r>
              <w:rPr>
                <w:rFonts w:ascii="Aptos Narrow" w:hAnsi="Aptos Narrow"/>
                <w:b/>
                <w:bCs/>
                <w:color w:val="000000"/>
                <w:sz w:val="20"/>
                <w:szCs w:val="20"/>
              </w:rPr>
              <w:t>Proračun 2026</w:t>
            </w:r>
          </w:p>
        </w:tc>
      </w:tr>
      <w:tr w:rsidR="008673D3" w14:paraId="7C9D1913" w14:textId="77777777" w:rsidTr="0069340B">
        <w:trPr>
          <w:trHeight w:val="298"/>
        </w:trPr>
        <w:tc>
          <w:tcPr>
            <w:tcW w:w="2764" w:type="dxa"/>
            <w:tcBorders>
              <w:top w:val="nil"/>
              <w:left w:val="single" w:sz="4" w:space="0" w:color="000000"/>
              <w:bottom w:val="single" w:sz="4" w:space="0" w:color="000000"/>
              <w:right w:val="single" w:sz="4" w:space="0" w:color="000000"/>
            </w:tcBorders>
            <w:shd w:val="clear" w:color="000000" w:fill="4472C4"/>
            <w:vAlign w:val="bottom"/>
            <w:hideMark/>
          </w:tcPr>
          <w:p w14:paraId="2E54E612" w14:textId="77777777" w:rsidR="008673D3" w:rsidRDefault="008673D3" w:rsidP="00E17CDE">
            <w:pPr>
              <w:rPr>
                <w:rFonts w:ascii="Aptos Narrow" w:hAnsi="Aptos Narrow"/>
                <w:b/>
                <w:bCs/>
                <w:color w:val="FFFFFF"/>
                <w:sz w:val="20"/>
                <w:szCs w:val="20"/>
              </w:rPr>
            </w:pPr>
            <w:r>
              <w:rPr>
                <w:rFonts w:ascii="Aptos Narrow" w:hAnsi="Aptos Narrow"/>
                <w:b/>
                <w:bCs/>
                <w:color w:val="FFFFFF"/>
                <w:sz w:val="20"/>
                <w:szCs w:val="20"/>
              </w:rPr>
              <w:t>RAZDJEL: 002</w:t>
            </w:r>
          </w:p>
        </w:tc>
        <w:tc>
          <w:tcPr>
            <w:tcW w:w="8517" w:type="dxa"/>
            <w:tcBorders>
              <w:top w:val="nil"/>
              <w:left w:val="nil"/>
              <w:bottom w:val="single" w:sz="4" w:space="0" w:color="000000"/>
              <w:right w:val="single" w:sz="4" w:space="0" w:color="000000"/>
            </w:tcBorders>
            <w:shd w:val="clear" w:color="000000" w:fill="4472C4"/>
            <w:vAlign w:val="bottom"/>
            <w:hideMark/>
          </w:tcPr>
          <w:p w14:paraId="0A0B12D0" w14:textId="77777777" w:rsidR="008673D3" w:rsidRDefault="008673D3" w:rsidP="00E17CDE">
            <w:pPr>
              <w:rPr>
                <w:rFonts w:ascii="Aptos Narrow" w:hAnsi="Aptos Narrow"/>
                <w:b/>
                <w:bCs/>
                <w:color w:val="FFFFFF"/>
                <w:sz w:val="20"/>
                <w:szCs w:val="20"/>
              </w:rPr>
            </w:pPr>
            <w:r>
              <w:rPr>
                <w:rFonts w:ascii="Aptos Narrow" w:hAnsi="Aptos Narrow"/>
                <w:b/>
                <w:bCs/>
                <w:color w:val="FFFFFF"/>
                <w:sz w:val="20"/>
                <w:szCs w:val="20"/>
              </w:rPr>
              <w:t>JEDINSTVENI UPRAVNI ODJEL</w:t>
            </w:r>
          </w:p>
        </w:tc>
        <w:tc>
          <w:tcPr>
            <w:tcW w:w="2755" w:type="dxa"/>
            <w:tcBorders>
              <w:top w:val="nil"/>
              <w:left w:val="nil"/>
              <w:bottom w:val="single" w:sz="4" w:space="0" w:color="000000"/>
              <w:right w:val="single" w:sz="4" w:space="0" w:color="000000"/>
            </w:tcBorders>
            <w:shd w:val="clear" w:color="000000" w:fill="4472C4"/>
            <w:vAlign w:val="bottom"/>
          </w:tcPr>
          <w:p w14:paraId="65DD79F8" w14:textId="09E36F16" w:rsidR="008673D3" w:rsidRDefault="008673D3" w:rsidP="00E17CDE">
            <w:pPr>
              <w:jc w:val="right"/>
              <w:rPr>
                <w:rFonts w:ascii="Aptos Narrow" w:hAnsi="Aptos Narrow"/>
                <w:b/>
                <w:bCs/>
                <w:color w:val="FFFFFF"/>
                <w:sz w:val="20"/>
                <w:szCs w:val="20"/>
              </w:rPr>
            </w:pPr>
            <w:r>
              <w:rPr>
                <w:rFonts w:ascii="Aptos Narrow" w:hAnsi="Aptos Narrow"/>
                <w:b/>
                <w:bCs/>
                <w:color w:val="FFFFFF"/>
                <w:sz w:val="20"/>
                <w:szCs w:val="20"/>
              </w:rPr>
              <w:t>250.852,00</w:t>
            </w:r>
          </w:p>
        </w:tc>
      </w:tr>
      <w:tr w:rsidR="008673D3" w14:paraId="0BD30603" w14:textId="77777777" w:rsidTr="0069340B">
        <w:trPr>
          <w:trHeight w:val="298"/>
        </w:trPr>
        <w:tc>
          <w:tcPr>
            <w:tcW w:w="2764" w:type="dxa"/>
            <w:tcBorders>
              <w:top w:val="nil"/>
              <w:left w:val="single" w:sz="4" w:space="0" w:color="000000"/>
              <w:bottom w:val="single" w:sz="4" w:space="0" w:color="000000"/>
              <w:right w:val="single" w:sz="4" w:space="0" w:color="000000"/>
            </w:tcBorders>
            <w:shd w:val="clear" w:color="000000" w:fill="D6DFEC"/>
            <w:vAlign w:val="bottom"/>
            <w:hideMark/>
          </w:tcPr>
          <w:p w14:paraId="31D7E304" w14:textId="77777777" w:rsidR="008673D3" w:rsidRDefault="008673D3" w:rsidP="00E17CDE">
            <w:pPr>
              <w:rPr>
                <w:rFonts w:ascii="Aptos Narrow" w:hAnsi="Aptos Narrow"/>
                <w:b/>
                <w:bCs/>
                <w:color w:val="000000"/>
                <w:sz w:val="20"/>
                <w:szCs w:val="20"/>
              </w:rPr>
            </w:pPr>
            <w:r>
              <w:rPr>
                <w:rFonts w:ascii="Aptos Narrow" w:hAnsi="Aptos Narrow"/>
                <w:b/>
                <w:bCs/>
                <w:color w:val="000000"/>
                <w:sz w:val="20"/>
                <w:szCs w:val="20"/>
              </w:rPr>
              <w:t>GLAVA: 00201</w:t>
            </w:r>
          </w:p>
        </w:tc>
        <w:tc>
          <w:tcPr>
            <w:tcW w:w="8517" w:type="dxa"/>
            <w:tcBorders>
              <w:top w:val="nil"/>
              <w:left w:val="nil"/>
              <w:bottom w:val="single" w:sz="4" w:space="0" w:color="000000"/>
              <w:right w:val="single" w:sz="4" w:space="0" w:color="000000"/>
            </w:tcBorders>
            <w:shd w:val="clear" w:color="000000" w:fill="D6DFEC"/>
            <w:vAlign w:val="bottom"/>
            <w:hideMark/>
          </w:tcPr>
          <w:p w14:paraId="422CE6B2" w14:textId="77777777" w:rsidR="008673D3" w:rsidRDefault="008673D3" w:rsidP="00E17CDE">
            <w:pPr>
              <w:rPr>
                <w:rFonts w:ascii="Aptos Narrow" w:hAnsi="Aptos Narrow"/>
                <w:b/>
                <w:bCs/>
                <w:color w:val="000000"/>
                <w:sz w:val="20"/>
                <w:szCs w:val="20"/>
              </w:rPr>
            </w:pPr>
            <w:r>
              <w:rPr>
                <w:rFonts w:ascii="Aptos Narrow" w:hAnsi="Aptos Narrow"/>
                <w:b/>
                <w:bCs/>
                <w:color w:val="000000"/>
                <w:sz w:val="20"/>
                <w:szCs w:val="20"/>
              </w:rPr>
              <w:t>JEDINSTVENI UPRAVNI ODJEL</w:t>
            </w:r>
          </w:p>
        </w:tc>
        <w:tc>
          <w:tcPr>
            <w:tcW w:w="2755" w:type="dxa"/>
            <w:tcBorders>
              <w:top w:val="nil"/>
              <w:left w:val="nil"/>
              <w:bottom w:val="single" w:sz="4" w:space="0" w:color="000000"/>
              <w:right w:val="single" w:sz="4" w:space="0" w:color="000000"/>
            </w:tcBorders>
            <w:shd w:val="clear" w:color="000000" w:fill="D6DFEC"/>
            <w:vAlign w:val="bottom"/>
          </w:tcPr>
          <w:p w14:paraId="4F9B1720" w14:textId="5422CC5F" w:rsidR="008673D3" w:rsidRDefault="008673D3" w:rsidP="00E17CDE">
            <w:pPr>
              <w:jc w:val="right"/>
              <w:rPr>
                <w:rFonts w:ascii="Aptos Narrow" w:hAnsi="Aptos Narrow"/>
                <w:b/>
                <w:bCs/>
                <w:color w:val="000000"/>
                <w:sz w:val="20"/>
                <w:szCs w:val="20"/>
              </w:rPr>
            </w:pPr>
            <w:r>
              <w:rPr>
                <w:rFonts w:ascii="Aptos Narrow" w:hAnsi="Aptos Narrow"/>
                <w:b/>
                <w:bCs/>
                <w:color w:val="000000"/>
                <w:sz w:val="20"/>
                <w:szCs w:val="20"/>
              </w:rPr>
              <w:t>250.852,00</w:t>
            </w:r>
          </w:p>
        </w:tc>
      </w:tr>
      <w:tr w:rsidR="008673D3" w14:paraId="09A5D24F" w14:textId="77777777" w:rsidTr="0069340B">
        <w:trPr>
          <w:trHeight w:val="298"/>
        </w:trPr>
        <w:tc>
          <w:tcPr>
            <w:tcW w:w="2764" w:type="dxa"/>
            <w:tcBorders>
              <w:top w:val="nil"/>
              <w:left w:val="single" w:sz="4" w:space="0" w:color="000000"/>
              <w:bottom w:val="single" w:sz="4" w:space="0" w:color="000000"/>
              <w:right w:val="single" w:sz="4" w:space="0" w:color="000000"/>
            </w:tcBorders>
            <w:shd w:val="clear" w:color="000000" w:fill="BFBFBF"/>
            <w:vAlign w:val="bottom"/>
            <w:hideMark/>
          </w:tcPr>
          <w:p w14:paraId="399A5D55" w14:textId="77777777" w:rsidR="008673D3" w:rsidRDefault="008673D3" w:rsidP="00E17CDE">
            <w:pPr>
              <w:rPr>
                <w:rFonts w:ascii="Aptos Narrow" w:hAnsi="Aptos Narrow"/>
                <w:b/>
                <w:bCs/>
                <w:color w:val="000000"/>
                <w:sz w:val="20"/>
                <w:szCs w:val="20"/>
              </w:rPr>
            </w:pPr>
            <w:r>
              <w:rPr>
                <w:rFonts w:ascii="Aptos Narrow" w:hAnsi="Aptos Narrow"/>
                <w:b/>
                <w:bCs/>
                <w:color w:val="000000"/>
                <w:sz w:val="20"/>
                <w:szCs w:val="20"/>
              </w:rPr>
              <w:t>Program: 1003</w:t>
            </w:r>
          </w:p>
        </w:tc>
        <w:tc>
          <w:tcPr>
            <w:tcW w:w="8517" w:type="dxa"/>
            <w:tcBorders>
              <w:top w:val="nil"/>
              <w:left w:val="nil"/>
              <w:bottom w:val="single" w:sz="4" w:space="0" w:color="000000"/>
              <w:right w:val="single" w:sz="4" w:space="0" w:color="000000"/>
            </w:tcBorders>
            <w:shd w:val="clear" w:color="000000" w:fill="BFBFBF"/>
            <w:vAlign w:val="bottom"/>
            <w:hideMark/>
          </w:tcPr>
          <w:p w14:paraId="71FB6137" w14:textId="77777777" w:rsidR="008673D3" w:rsidRDefault="008673D3" w:rsidP="00E17CDE">
            <w:pPr>
              <w:rPr>
                <w:rFonts w:ascii="Aptos Narrow" w:hAnsi="Aptos Narrow"/>
                <w:b/>
                <w:bCs/>
                <w:color w:val="000000"/>
                <w:sz w:val="20"/>
                <w:szCs w:val="20"/>
              </w:rPr>
            </w:pPr>
            <w:r>
              <w:rPr>
                <w:rFonts w:ascii="Aptos Narrow" w:hAnsi="Aptos Narrow"/>
                <w:b/>
                <w:bCs/>
                <w:color w:val="000000"/>
                <w:sz w:val="20"/>
                <w:szCs w:val="20"/>
              </w:rPr>
              <w:t>MJERE I AKTIVNOSTI ZA OSIGURANJE RADA IZ DJELOKRUGA JEDINSTVENOG UPRAVNOG ODIJELA</w:t>
            </w:r>
          </w:p>
        </w:tc>
        <w:tc>
          <w:tcPr>
            <w:tcW w:w="2755" w:type="dxa"/>
            <w:tcBorders>
              <w:top w:val="nil"/>
              <w:left w:val="nil"/>
              <w:bottom w:val="single" w:sz="4" w:space="0" w:color="000000"/>
              <w:right w:val="single" w:sz="4" w:space="0" w:color="000000"/>
            </w:tcBorders>
            <w:shd w:val="clear" w:color="000000" w:fill="BFBFBF"/>
            <w:vAlign w:val="bottom"/>
          </w:tcPr>
          <w:p w14:paraId="53CD64EE" w14:textId="3A7A6D18" w:rsidR="008673D3" w:rsidRDefault="008673D3" w:rsidP="00E17CDE">
            <w:pPr>
              <w:jc w:val="right"/>
              <w:rPr>
                <w:rFonts w:ascii="Aptos Narrow" w:hAnsi="Aptos Narrow"/>
                <w:b/>
                <w:bCs/>
                <w:color w:val="000000"/>
                <w:sz w:val="20"/>
                <w:szCs w:val="20"/>
              </w:rPr>
            </w:pPr>
            <w:r>
              <w:rPr>
                <w:rFonts w:ascii="Aptos Narrow" w:hAnsi="Aptos Narrow"/>
                <w:b/>
                <w:bCs/>
                <w:color w:val="000000"/>
                <w:sz w:val="20"/>
                <w:szCs w:val="20"/>
              </w:rPr>
              <w:t>250.852,00</w:t>
            </w:r>
          </w:p>
        </w:tc>
      </w:tr>
      <w:tr w:rsidR="008673D3" w14:paraId="109D930B" w14:textId="77777777" w:rsidTr="0069340B">
        <w:trPr>
          <w:trHeight w:val="298"/>
        </w:trPr>
        <w:tc>
          <w:tcPr>
            <w:tcW w:w="2764" w:type="dxa"/>
            <w:tcBorders>
              <w:top w:val="nil"/>
              <w:left w:val="single" w:sz="4" w:space="0" w:color="000000"/>
              <w:bottom w:val="single" w:sz="4" w:space="0" w:color="000000"/>
              <w:right w:val="single" w:sz="4" w:space="0" w:color="000000"/>
            </w:tcBorders>
            <w:shd w:val="clear" w:color="000000" w:fill="F2F2F2"/>
            <w:vAlign w:val="bottom"/>
            <w:hideMark/>
          </w:tcPr>
          <w:p w14:paraId="3981DDFE" w14:textId="77777777" w:rsidR="008673D3" w:rsidRDefault="008673D3" w:rsidP="00E17CDE">
            <w:pPr>
              <w:rPr>
                <w:rFonts w:ascii="Aptos Narrow" w:hAnsi="Aptos Narrow"/>
                <w:color w:val="000000"/>
                <w:sz w:val="20"/>
                <w:szCs w:val="20"/>
              </w:rPr>
            </w:pPr>
            <w:r>
              <w:rPr>
                <w:rFonts w:ascii="Aptos Narrow" w:hAnsi="Aptos Narrow"/>
                <w:color w:val="000000"/>
                <w:sz w:val="20"/>
                <w:szCs w:val="20"/>
              </w:rPr>
              <w:t>Akt/projekt: A102011</w:t>
            </w:r>
          </w:p>
        </w:tc>
        <w:tc>
          <w:tcPr>
            <w:tcW w:w="8517" w:type="dxa"/>
            <w:tcBorders>
              <w:top w:val="nil"/>
              <w:left w:val="nil"/>
              <w:bottom w:val="single" w:sz="4" w:space="0" w:color="000000"/>
              <w:right w:val="single" w:sz="4" w:space="0" w:color="000000"/>
            </w:tcBorders>
            <w:shd w:val="clear" w:color="000000" w:fill="F2F2F2"/>
            <w:vAlign w:val="bottom"/>
            <w:hideMark/>
          </w:tcPr>
          <w:p w14:paraId="462E2314" w14:textId="77777777" w:rsidR="008673D3" w:rsidRDefault="008673D3" w:rsidP="00E17CDE">
            <w:pPr>
              <w:rPr>
                <w:rFonts w:ascii="Aptos Narrow" w:hAnsi="Aptos Narrow"/>
                <w:color w:val="000000"/>
                <w:sz w:val="20"/>
                <w:szCs w:val="20"/>
              </w:rPr>
            </w:pPr>
            <w:r>
              <w:rPr>
                <w:rFonts w:ascii="Aptos Narrow" w:hAnsi="Aptos Narrow"/>
                <w:color w:val="000000"/>
                <w:sz w:val="20"/>
                <w:szCs w:val="20"/>
              </w:rPr>
              <w:t>ADMINISTRATIVNO, TEHNIČKO I STRUČNO OSOBLJE JEDINSTVENOG UPRAVNOG ODJELA</w:t>
            </w:r>
          </w:p>
        </w:tc>
        <w:tc>
          <w:tcPr>
            <w:tcW w:w="2755" w:type="dxa"/>
            <w:tcBorders>
              <w:top w:val="nil"/>
              <w:left w:val="nil"/>
              <w:bottom w:val="single" w:sz="4" w:space="0" w:color="000000"/>
              <w:right w:val="single" w:sz="4" w:space="0" w:color="000000"/>
            </w:tcBorders>
            <w:shd w:val="clear" w:color="000000" w:fill="F2F2F2"/>
            <w:vAlign w:val="bottom"/>
          </w:tcPr>
          <w:p w14:paraId="73048CE1" w14:textId="291D5932" w:rsidR="008673D3" w:rsidRDefault="008673D3" w:rsidP="00E17CDE">
            <w:pPr>
              <w:jc w:val="right"/>
              <w:rPr>
                <w:rFonts w:ascii="Aptos Narrow" w:hAnsi="Aptos Narrow"/>
                <w:color w:val="000000"/>
                <w:sz w:val="20"/>
                <w:szCs w:val="20"/>
              </w:rPr>
            </w:pPr>
            <w:r>
              <w:rPr>
                <w:rFonts w:ascii="Aptos Narrow" w:hAnsi="Aptos Narrow"/>
                <w:color w:val="000000"/>
                <w:sz w:val="20"/>
                <w:szCs w:val="20"/>
              </w:rPr>
              <w:t>148.100,00</w:t>
            </w:r>
          </w:p>
        </w:tc>
      </w:tr>
      <w:tr w:rsidR="008673D3" w14:paraId="59E2453A" w14:textId="77777777" w:rsidTr="0069340B">
        <w:trPr>
          <w:trHeight w:val="298"/>
        </w:trPr>
        <w:tc>
          <w:tcPr>
            <w:tcW w:w="2764" w:type="dxa"/>
            <w:tcBorders>
              <w:top w:val="nil"/>
              <w:left w:val="single" w:sz="4" w:space="0" w:color="000000"/>
              <w:bottom w:val="single" w:sz="4" w:space="0" w:color="000000"/>
              <w:right w:val="single" w:sz="4" w:space="0" w:color="000000"/>
            </w:tcBorders>
            <w:shd w:val="clear" w:color="000000" w:fill="F2F2F2"/>
            <w:vAlign w:val="bottom"/>
            <w:hideMark/>
          </w:tcPr>
          <w:p w14:paraId="081ED7DA" w14:textId="77777777" w:rsidR="008673D3" w:rsidRDefault="008673D3" w:rsidP="00E17CDE">
            <w:pPr>
              <w:rPr>
                <w:rFonts w:ascii="Aptos Narrow" w:hAnsi="Aptos Narrow"/>
                <w:color w:val="000000"/>
                <w:sz w:val="20"/>
                <w:szCs w:val="20"/>
              </w:rPr>
            </w:pPr>
            <w:r>
              <w:rPr>
                <w:rFonts w:ascii="Aptos Narrow" w:hAnsi="Aptos Narrow"/>
                <w:color w:val="000000"/>
                <w:sz w:val="20"/>
                <w:szCs w:val="20"/>
              </w:rPr>
              <w:t>Akt/projekt: A102030</w:t>
            </w:r>
          </w:p>
        </w:tc>
        <w:tc>
          <w:tcPr>
            <w:tcW w:w="8517" w:type="dxa"/>
            <w:tcBorders>
              <w:top w:val="nil"/>
              <w:left w:val="nil"/>
              <w:bottom w:val="single" w:sz="4" w:space="0" w:color="000000"/>
              <w:right w:val="single" w:sz="4" w:space="0" w:color="000000"/>
            </w:tcBorders>
            <w:shd w:val="clear" w:color="000000" w:fill="F2F2F2"/>
            <w:vAlign w:val="bottom"/>
            <w:hideMark/>
          </w:tcPr>
          <w:p w14:paraId="224B8B48" w14:textId="77777777" w:rsidR="008673D3" w:rsidRDefault="008673D3" w:rsidP="00E17CDE">
            <w:pPr>
              <w:rPr>
                <w:rFonts w:ascii="Aptos Narrow" w:hAnsi="Aptos Narrow"/>
                <w:color w:val="000000"/>
                <w:sz w:val="20"/>
                <w:szCs w:val="20"/>
              </w:rPr>
            </w:pPr>
            <w:r>
              <w:rPr>
                <w:rFonts w:ascii="Aptos Narrow" w:hAnsi="Aptos Narrow"/>
                <w:color w:val="000000"/>
                <w:sz w:val="20"/>
                <w:szCs w:val="20"/>
              </w:rPr>
              <w:t>PROMIDŽBA OPĆINE I JAVNA OBJAVA</w:t>
            </w:r>
          </w:p>
        </w:tc>
        <w:tc>
          <w:tcPr>
            <w:tcW w:w="2755" w:type="dxa"/>
            <w:tcBorders>
              <w:top w:val="nil"/>
              <w:left w:val="nil"/>
              <w:bottom w:val="single" w:sz="4" w:space="0" w:color="000000"/>
              <w:right w:val="single" w:sz="4" w:space="0" w:color="000000"/>
            </w:tcBorders>
            <w:shd w:val="clear" w:color="000000" w:fill="F2F2F2"/>
            <w:vAlign w:val="bottom"/>
          </w:tcPr>
          <w:p w14:paraId="472B0EC4" w14:textId="75CA992A" w:rsidR="008673D3" w:rsidRDefault="008673D3" w:rsidP="00E17CDE">
            <w:pPr>
              <w:jc w:val="right"/>
              <w:rPr>
                <w:rFonts w:ascii="Aptos Narrow" w:hAnsi="Aptos Narrow"/>
                <w:color w:val="000000"/>
                <w:sz w:val="20"/>
                <w:szCs w:val="20"/>
              </w:rPr>
            </w:pPr>
            <w:r>
              <w:rPr>
                <w:rFonts w:ascii="Aptos Narrow" w:hAnsi="Aptos Narrow"/>
                <w:color w:val="000000"/>
                <w:sz w:val="20"/>
                <w:szCs w:val="20"/>
              </w:rPr>
              <w:t>8.900,00</w:t>
            </w:r>
          </w:p>
        </w:tc>
      </w:tr>
      <w:tr w:rsidR="008673D3" w14:paraId="1A760E58" w14:textId="77777777" w:rsidTr="0069340B">
        <w:trPr>
          <w:trHeight w:val="298"/>
        </w:trPr>
        <w:tc>
          <w:tcPr>
            <w:tcW w:w="2764" w:type="dxa"/>
            <w:tcBorders>
              <w:top w:val="nil"/>
              <w:left w:val="single" w:sz="4" w:space="0" w:color="000000"/>
              <w:bottom w:val="single" w:sz="4" w:space="0" w:color="000000"/>
              <w:right w:val="single" w:sz="4" w:space="0" w:color="000000"/>
            </w:tcBorders>
            <w:shd w:val="clear" w:color="000000" w:fill="F2F2F2"/>
            <w:vAlign w:val="bottom"/>
            <w:hideMark/>
          </w:tcPr>
          <w:p w14:paraId="58869B9C" w14:textId="77777777" w:rsidR="008673D3" w:rsidRDefault="008673D3" w:rsidP="00E17CDE">
            <w:pPr>
              <w:rPr>
                <w:rFonts w:ascii="Aptos Narrow" w:hAnsi="Aptos Narrow"/>
                <w:color w:val="000000"/>
                <w:sz w:val="20"/>
                <w:szCs w:val="20"/>
              </w:rPr>
            </w:pPr>
            <w:r>
              <w:rPr>
                <w:rFonts w:ascii="Aptos Narrow" w:hAnsi="Aptos Narrow"/>
                <w:color w:val="000000"/>
                <w:sz w:val="20"/>
                <w:szCs w:val="20"/>
              </w:rPr>
              <w:t>Akt/projekt: A102067</w:t>
            </w:r>
          </w:p>
        </w:tc>
        <w:tc>
          <w:tcPr>
            <w:tcW w:w="8517" w:type="dxa"/>
            <w:tcBorders>
              <w:top w:val="nil"/>
              <w:left w:val="nil"/>
              <w:bottom w:val="single" w:sz="4" w:space="0" w:color="000000"/>
              <w:right w:val="single" w:sz="4" w:space="0" w:color="000000"/>
            </w:tcBorders>
            <w:shd w:val="clear" w:color="000000" w:fill="F2F2F2"/>
            <w:vAlign w:val="bottom"/>
            <w:hideMark/>
          </w:tcPr>
          <w:p w14:paraId="3F0C8BD6" w14:textId="77777777" w:rsidR="008673D3" w:rsidRDefault="008673D3" w:rsidP="00E17CDE">
            <w:pPr>
              <w:rPr>
                <w:rFonts w:ascii="Aptos Narrow" w:hAnsi="Aptos Narrow"/>
                <w:color w:val="000000"/>
                <w:sz w:val="20"/>
                <w:szCs w:val="20"/>
              </w:rPr>
            </w:pPr>
            <w:r>
              <w:rPr>
                <w:rFonts w:ascii="Aptos Narrow" w:hAnsi="Aptos Narrow"/>
                <w:color w:val="000000"/>
                <w:sz w:val="20"/>
                <w:szCs w:val="20"/>
              </w:rPr>
              <w:t>REDOVITI TROŠKOVI POSLOVANJA JAVNE UPRAVE I ADMINISTRACIJE</w:t>
            </w:r>
          </w:p>
        </w:tc>
        <w:tc>
          <w:tcPr>
            <w:tcW w:w="2755" w:type="dxa"/>
            <w:tcBorders>
              <w:top w:val="nil"/>
              <w:left w:val="nil"/>
              <w:bottom w:val="single" w:sz="4" w:space="0" w:color="000000"/>
              <w:right w:val="single" w:sz="4" w:space="0" w:color="000000"/>
            </w:tcBorders>
            <w:shd w:val="clear" w:color="000000" w:fill="F2F2F2"/>
            <w:vAlign w:val="bottom"/>
          </w:tcPr>
          <w:p w14:paraId="5F5D5440" w14:textId="593AD1D5" w:rsidR="008673D3" w:rsidRDefault="008673D3" w:rsidP="00E17CDE">
            <w:pPr>
              <w:jc w:val="right"/>
              <w:rPr>
                <w:rFonts w:ascii="Aptos Narrow" w:hAnsi="Aptos Narrow"/>
                <w:color w:val="000000"/>
                <w:sz w:val="20"/>
                <w:szCs w:val="20"/>
              </w:rPr>
            </w:pPr>
            <w:r>
              <w:rPr>
                <w:rFonts w:ascii="Aptos Narrow" w:hAnsi="Aptos Narrow"/>
                <w:color w:val="000000"/>
                <w:sz w:val="20"/>
                <w:szCs w:val="20"/>
              </w:rPr>
              <w:t>21.850,00</w:t>
            </w:r>
          </w:p>
        </w:tc>
      </w:tr>
      <w:tr w:rsidR="008673D3" w14:paraId="40592AD4" w14:textId="77777777" w:rsidTr="0069340B">
        <w:trPr>
          <w:trHeight w:val="298"/>
        </w:trPr>
        <w:tc>
          <w:tcPr>
            <w:tcW w:w="2764" w:type="dxa"/>
            <w:tcBorders>
              <w:top w:val="nil"/>
              <w:left w:val="single" w:sz="4" w:space="0" w:color="000000"/>
              <w:bottom w:val="single" w:sz="4" w:space="0" w:color="000000"/>
              <w:right w:val="single" w:sz="4" w:space="0" w:color="000000"/>
            </w:tcBorders>
            <w:shd w:val="clear" w:color="000000" w:fill="F2F2F2"/>
            <w:vAlign w:val="bottom"/>
            <w:hideMark/>
          </w:tcPr>
          <w:p w14:paraId="3E10F972" w14:textId="77777777" w:rsidR="008673D3" w:rsidRDefault="008673D3" w:rsidP="00E17CDE">
            <w:pPr>
              <w:rPr>
                <w:rFonts w:ascii="Aptos Narrow" w:hAnsi="Aptos Narrow"/>
                <w:color w:val="000000"/>
                <w:sz w:val="20"/>
                <w:szCs w:val="20"/>
              </w:rPr>
            </w:pPr>
            <w:r>
              <w:rPr>
                <w:rFonts w:ascii="Aptos Narrow" w:hAnsi="Aptos Narrow"/>
                <w:color w:val="000000"/>
                <w:sz w:val="20"/>
                <w:szCs w:val="20"/>
              </w:rPr>
              <w:t>Akt/projekt: A102069</w:t>
            </w:r>
          </w:p>
        </w:tc>
        <w:tc>
          <w:tcPr>
            <w:tcW w:w="8517" w:type="dxa"/>
            <w:tcBorders>
              <w:top w:val="nil"/>
              <w:left w:val="nil"/>
              <w:bottom w:val="single" w:sz="4" w:space="0" w:color="000000"/>
              <w:right w:val="single" w:sz="4" w:space="0" w:color="000000"/>
            </w:tcBorders>
            <w:shd w:val="clear" w:color="000000" w:fill="F2F2F2"/>
            <w:vAlign w:val="bottom"/>
            <w:hideMark/>
          </w:tcPr>
          <w:p w14:paraId="2C3E5C16" w14:textId="77777777" w:rsidR="008673D3" w:rsidRDefault="008673D3" w:rsidP="00E17CDE">
            <w:pPr>
              <w:rPr>
                <w:rFonts w:ascii="Aptos Narrow" w:hAnsi="Aptos Narrow"/>
                <w:color w:val="000000"/>
                <w:sz w:val="20"/>
                <w:szCs w:val="20"/>
              </w:rPr>
            </w:pPr>
            <w:r>
              <w:rPr>
                <w:rFonts w:ascii="Aptos Narrow" w:hAnsi="Aptos Narrow"/>
                <w:color w:val="000000"/>
                <w:sz w:val="20"/>
                <w:szCs w:val="20"/>
              </w:rPr>
              <w:t>ODVJETNIČKE, JAVNOBILJEŽNIČKE I OSTALE USLUGE VANJSKIH SLUŽBI</w:t>
            </w:r>
          </w:p>
        </w:tc>
        <w:tc>
          <w:tcPr>
            <w:tcW w:w="2755" w:type="dxa"/>
            <w:tcBorders>
              <w:top w:val="nil"/>
              <w:left w:val="nil"/>
              <w:bottom w:val="single" w:sz="4" w:space="0" w:color="000000"/>
              <w:right w:val="single" w:sz="4" w:space="0" w:color="000000"/>
            </w:tcBorders>
            <w:shd w:val="clear" w:color="000000" w:fill="F2F2F2"/>
            <w:vAlign w:val="bottom"/>
          </w:tcPr>
          <w:p w14:paraId="6F5F9161" w14:textId="7AC9550A" w:rsidR="008673D3" w:rsidRDefault="008673D3" w:rsidP="00E17CDE">
            <w:pPr>
              <w:jc w:val="right"/>
              <w:rPr>
                <w:rFonts w:ascii="Aptos Narrow" w:hAnsi="Aptos Narrow"/>
                <w:color w:val="000000"/>
                <w:sz w:val="20"/>
                <w:szCs w:val="20"/>
              </w:rPr>
            </w:pPr>
            <w:r>
              <w:rPr>
                <w:rFonts w:ascii="Aptos Narrow" w:hAnsi="Aptos Narrow"/>
                <w:color w:val="000000"/>
                <w:sz w:val="20"/>
                <w:szCs w:val="20"/>
              </w:rPr>
              <w:t>69.000,00</w:t>
            </w:r>
          </w:p>
        </w:tc>
      </w:tr>
      <w:tr w:rsidR="008673D3" w14:paraId="294ED1C2" w14:textId="77777777" w:rsidTr="0069340B">
        <w:trPr>
          <w:trHeight w:val="298"/>
        </w:trPr>
        <w:tc>
          <w:tcPr>
            <w:tcW w:w="2764" w:type="dxa"/>
            <w:tcBorders>
              <w:top w:val="nil"/>
              <w:left w:val="single" w:sz="4" w:space="0" w:color="000000"/>
              <w:bottom w:val="single" w:sz="4" w:space="0" w:color="000000"/>
              <w:right w:val="single" w:sz="4" w:space="0" w:color="000000"/>
            </w:tcBorders>
            <w:shd w:val="clear" w:color="000000" w:fill="F2F2F2"/>
            <w:vAlign w:val="bottom"/>
            <w:hideMark/>
          </w:tcPr>
          <w:p w14:paraId="37CCD2C5" w14:textId="77777777" w:rsidR="008673D3" w:rsidRDefault="008673D3" w:rsidP="00E17CDE">
            <w:pPr>
              <w:rPr>
                <w:rFonts w:ascii="Aptos Narrow" w:hAnsi="Aptos Narrow"/>
                <w:color w:val="000000"/>
                <w:sz w:val="20"/>
                <w:szCs w:val="20"/>
              </w:rPr>
            </w:pPr>
            <w:r>
              <w:rPr>
                <w:rFonts w:ascii="Aptos Narrow" w:hAnsi="Aptos Narrow"/>
                <w:color w:val="000000"/>
                <w:sz w:val="20"/>
                <w:szCs w:val="20"/>
              </w:rPr>
              <w:t>Akt/projekt: A102073</w:t>
            </w:r>
          </w:p>
        </w:tc>
        <w:tc>
          <w:tcPr>
            <w:tcW w:w="8517" w:type="dxa"/>
            <w:tcBorders>
              <w:top w:val="nil"/>
              <w:left w:val="nil"/>
              <w:bottom w:val="single" w:sz="4" w:space="0" w:color="000000"/>
              <w:right w:val="single" w:sz="4" w:space="0" w:color="000000"/>
            </w:tcBorders>
            <w:shd w:val="clear" w:color="000000" w:fill="F2F2F2"/>
            <w:vAlign w:val="bottom"/>
            <w:hideMark/>
          </w:tcPr>
          <w:p w14:paraId="47BE9B8B" w14:textId="77777777" w:rsidR="008673D3" w:rsidRDefault="008673D3" w:rsidP="00E17CDE">
            <w:pPr>
              <w:rPr>
                <w:rFonts w:ascii="Aptos Narrow" w:hAnsi="Aptos Narrow"/>
                <w:color w:val="000000"/>
                <w:sz w:val="20"/>
                <w:szCs w:val="20"/>
              </w:rPr>
            </w:pPr>
            <w:r>
              <w:rPr>
                <w:rFonts w:ascii="Aptos Narrow" w:hAnsi="Aptos Narrow"/>
                <w:color w:val="000000"/>
                <w:sz w:val="20"/>
                <w:szCs w:val="20"/>
              </w:rPr>
              <w:t>FINANCIJSKI I OSTALI RASHODI REDOVITOG POSLOVANJA</w:t>
            </w:r>
          </w:p>
        </w:tc>
        <w:tc>
          <w:tcPr>
            <w:tcW w:w="2755" w:type="dxa"/>
            <w:tcBorders>
              <w:top w:val="nil"/>
              <w:left w:val="nil"/>
              <w:bottom w:val="single" w:sz="4" w:space="0" w:color="000000"/>
              <w:right w:val="single" w:sz="4" w:space="0" w:color="000000"/>
            </w:tcBorders>
            <w:shd w:val="clear" w:color="000000" w:fill="F2F2F2"/>
            <w:vAlign w:val="bottom"/>
          </w:tcPr>
          <w:p w14:paraId="76620460" w14:textId="4BB03CCE" w:rsidR="008673D3" w:rsidRDefault="008673D3" w:rsidP="00E17CDE">
            <w:pPr>
              <w:jc w:val="right"/>
              <w:rPr>
                <w:rFonts w:ascii="Aptos Narrow" w:hAnsi="Aptos Narrow"/>
                <w:color w:val="000000"/>
                <w:sz w:val="20"/>
                <w:szCs w:val="20"/>
              </w:rPr>
            </w:pPr>
            <w:r>
              <w:rPr>
                <w:rFonts w:ascii="Aptos Narrow" w:hAnsi="Aptos Narrow"/>
                <w:color w:val="000000"/>
                <w:sz w:val="20"/>
                <w:szCs w:val="20"/>
              </w:rPr>
              <w:t>1.002,00</w:t>
            </w:r>
          </w:p>
        </w:tc>
      </w:tr>
      <w:tr w:rsidR="008673D3" w14:paraId="081F36D5" w14:textId="77777777" w:rsidTr="0069340B">
        <w:trPr>
          <w:trHeight w:val="298"/>
        </w:trPr>
        <w:tc>
          <w:tcPr>
            <w:tcW w:w="2764" w:type="dxa"/>
            <w:tcBorders>
              <w:top w:val="nil"/>
              <w:left w:val="single" w:sz="4" w:space="0" w:color="000000"/>
              <w:bottom w:val="single" w:sz="4" w:space="0" w:color="000000"/>
              <w:right w:val="single" w:sz="4" w:space="0" w:color="000000"/>
            </w:tcBorders>
            <w:shd w:val="clear" w:color="000000" w:fill="F2F2F2"/>
            <w:vAlign w:val="bottom"/>
            <w:hideMark/>
          </w:tcPr>
          <w:p w14:paraId="4FD1D51E" w14:textId="77777777" w:rsidR="008673D3" w:rsidRDefault="008673D3" w:rsidP="00E17CDE">
            <w:pPr>
              <w:rPr>
                <w:rFonts w:ascii="Aptos Narrow" w:hAnsi="Aptos Narrow"/>
                <w:color w:val="000000"/>
                <w:sz w:val="20"/>
                <w:szCs w:val="20"/>
              </w:rPr>
            </w:pPr>
            <w:r>
              <w:rPr>
                <w:rFonts w:ascii="Aptos Narrow" w:hAnsi="Aptos Narrow"/>
                <w:color w:val="000000"/>
                <w:sz w:val="20"/>
                <w:szCs w:val="20"/>
              </w:rPr>
              <w:t>Akt/projekt: A102138</w:t>
            </w:r>
          </w:p>
        </w:tc>
        <w:tc>
          <w:tcPr>
            <w:tcW w:w="8517" w:type="dxa"/>
            <w:tcBorders>
              <w:top w:val="nil"/>
              <w:left w:val="nil"/>
              <w:bottom w:val="single" w:sz="4" w:space="0" w:color="000000"/>
              <w:right w:val="single" w:sz="4" w:space="0" w:color="000000"/>
            </w:tcBorders>
            <w:shd w:val="clear" w:color="000000" w:fill="F2F2F2"/>
            <w:vAlign w:val="bottom"/>
            <w:hideMark/>
          </w:tcPr>
          <w:p w14:paraId="3FE9D157" w14:textId="77777777" w:rsidR="008673D3" w:rsidRDefault="008673D3" w:rsidP="00E17CDE">
            <w:pPr>
              <w:rPr>
                <w:rFonts w:ascii="Aptos Narrow" w:hAnsi="Aptos Narrow"/>
                <w:color w:val="000000"/>
                <w:sz w:val="20"/>
                <w:szCs w:val="20"/>
              </w:rPr>
            </w:pPr>
            <w:r>
              <w:rPr>
                <w:rFonts w:ascii="Aptos Narrow" w:hAnsi="Aptos Narrow"/>
                <w:color w:val="000000"/>
                <w:sz w:val="20"/>
                <w:szCs w:val="20"/>
              </w:rPr>
              <w:t>IZMJENE NA WEB STRANICAMA</w:t>
            </w:r>
          </w:p>
        </w:tc>
        <w:tc>
          <w:tcPr>
            <w:tcW w:w="2755" w:type="dxa"/>
            <w:tcBorders>
              <w:top w:val="nil"/>
              <w:left w:val="nil"/>
              <w:bottom w:val="single" w:sz="4" w:space="0" w:color="000000"/>
              <w:right w:val="single" w:sz="4" w:space="0" w:color="000000"/>
            </w:tcBorders>
            <w:shd w:val="clear" w:color="000000" w:fill="F2F2F2"/>
            <w:vAlign w:val="bottom"/>
          </w:tcPr>
          <w:p w14:paraId="0810D099" w14:textId="3D15CEE7" w:rsidR="008673D3" w:rsidRDefault="008673D3" w:rsidP="00E17CDE">
            <w:pPr>
              <w:jc w:val="right"/>
              <w:rPr>
                <w:rFonts w:ascii="Aptos Narrow" w:hAnsi="Aptos Narrow"/>
                <w:color w:val="000000"/>
                <w:sz w:val="20"/>
                <w:szCs w:val="20"/>
              </w:rPr>
            </w:pPr>
            <w:r>
              <w:rPr>
                <w:rFonts w:ascii="Aptos Narrow" w:hAnsi="Aptos Narrow"/>
                <w:color w:val="000000"/>
                <w:sz w:val="20"/>
                <w:szCs w:val="20"/>
              </w:rPr>
              <w:t>2.000,00</w:t>
            </w:r>
          </w:p>
        </w:tc>
      </w:tr>
      <w:tr w:rsidR="008673D3" w14:paraId="5E492C5B" w14:textId="77777777" w:rsidTr="0069340B">
        <w:trPr>
          <w:trHeight w:val="298"/>
        </w:trPr>
        <w:tc>
          <w:tcPr>
            <w:tcW w:w="2764" w:type="dxa"/>
            <w:tcBorders>
              <w:top w:val="nil"/>
              <w:left w:val="single" w:sz="4" w:space="0" w:color="000000"/>
              <w:bottom w:val="single" w:sz="4" w:space="0" w:color="000000"/>
              <w:right w:val="single" w:sz="4" w:space="0" w:color="000000"/>
            </w:tcBorders>
            <w:shd w:val="clear" w:color="000000" w:fill="969696"/>
            <w:vAlign w:val="bottom"/>
            <w:hideMark/>
          </w:tcPr>
          <w:p w14:paraId="3087342A" w14:textId="77777777" w:rsidR="008673D3" w:rsidRDefault="008673D3" w:rsidP="00E17CDE">
            <w:pPr>
              <w:rPr>
                <w:rFonts w:ascii="Aptos Narrow" w:hAnsi="Aptos Narrow"/>
                <w:b/>
                <w:bCs/>
                <w:color w:val="000000"/>
                <w:sz w:val="20"/>
                <w:szCs w:val="20"/>
              </w:rPr>
            </w:pPr>
            <w:r>
              <w:rPr>
                <w:rFonts w:ascii="Aptos Narrow" w:hAnsi="Aptos Narrow"/>
                <w:b/>
                <w:bCs/>
                <w:color w:val="000000"/>
                <w:sz w:val="20"/>
                <w:szCs w:val="20"/>
              </w:rPr>
              <w:t>SVEUKUPNO</w:t>
            </w:r>
          </w:p>
        </w:tc>
        <w:tc>
          <w:tcPr>
            <w:tcW w:w="8517" w:type="dxa"/>
            <w:tcBorders>
              <w:top w:val="nil"/>
              <w:left w:val="nil"/>
              <w:bottom w:val="single" w:sz="4" w:space="0" w:color="000000"/>
              <w:right w:val="single" w:sz="4" w:space="0" w:color="000000"/>
            </w:tcBorders>
            <w:shd w:val="clear" w:color="000000" w:fill="969696"/>
            <w:vAlign w:val="bottom"/>
            <w:hideMark/>
          </w:tcPr>
          <w:p w14:paraId="4DE8FE3B" w14:textId="77777777" w:rsidR="008673D3" w:rsidRDefault="008673D3" w:rsidP="00E17CDE">
            <w:pPr>
              <w:rPr>
                <w:rFonts w:ascii="Aptos Narrow" w:hAnsi="Aptos Narrow"/>
                <w:b/>
                <w:bCs/>
                <w:color w:val="000000"/>
                <w:sz w:val="20"/>
                <w:szCs w:val="20"/>
              </w:rPr>
            </w:pPr>
            <w:r>
              <w:rPr>
                <w:rFonts w:ascii="Aptos Narrow" w:hAnsi="Aptos Narrow"/>
                <w:b/>
                <w:bCs/>
                <w:color w:val="000000"/>
                <w:sz w:val="20"/>
                <w:szCs w:val="20"/>
              </w:rPr>
              <w:t> </w:t>
            </w:r>
          </w:p>
        </w:tc>
        <w:tc>
          <w:tcPr>
            <w:tcW w:w="2755" w:type="dxa"/>
            <w:tcBorders>
              <w:top w:val="nil"/>
              <w:left w:val="nil"/>
              <w:bottom w:val="single" w:sz="4" w:space="0" w:color="000000"/>
              <w:right w:val="single" w:sz="4" w:space="0" w:color="000000"/>
            </w:tcBorders>
            <w:shd w:val="clear" w:color="000000" w:fill="969696"/>
            <w:vAlign w:val="bottom"/>
          </w:tcPr>
          <w:p w14:paraId="7E6E0881" w14:textId="7FFE12EC" w:rsidR="008673D3" w:rsidRDefault="008673D3" w:rsidP="00E17CDE">
            <w:pPr>
              <w:jc w:val="right"/>
              <w:rPr>
                <w:rFonts w:ascii="Aptos Narrow" w:hAnsi="Aptos Narrow"/>
                <w:b/>
                <w:bCs/>
                <w:color w:val="000000"/>
                <w:sz w:val="20"/>
                <w:szCs w:val="20"/>
              </w:rPr>
            </w:pPr>
            <w:r>
              <w:rPr>
                <w:rFonts w:ascii="Aptos Narrow" w:hAnsi="Aptos Narrow"/>
                <w:b/>
                <w:bCs/>
                <w:color w:val="000000"/>
                <w:sz w:val="20"/>
                <w:szCs w:val="20"/>
              </w:rPr>
              <w:t>250.852,00</w:t>
            </w:r>
          </w:p>
        </w:tc>
      </w:tr>
    </w:tbl>
    <w:p w14:paraId="345E3928" w14:textId="03B2B6E8" w:rsidR="008C28BC" w:rsidRDefault="008C28BC" w:rsidP="00BB5978"/>
    <w:p w14:paraId="56B04879" w14:textId="77777777" w:rsidR="001E77F4" w:rsidRDefault="001E77F4" w:rsidP="00796801">
      <w:pPr>
        <w:jc w:val="both"/>
        <w:rPr>
          <w:b/>
        </w:rPr>
      </w:pPr>
    </w:p>
    <w:p w14:paraId="185C7A67" w14:textId="43460BB1" w:rsidR="00796801" w:rsidRDefault="00796801" w:rsidP="00796801">
      <w:pPr>
        <w:jc w:val="both"/>
        <w:rPr>
          <w:rFonts w:eastAsia="Calibri"/>
        </w:rPr>
      </w:pPr>
      <w:r w:rsidRPr="0002626D">
        <w:rPr>
          <w:b/>
        </w:rPr>
        <w:t xml:space="preserve">Zakonska osnova: </w:t>
      </w:r>
      <w:r w:rsidRPr="0002626D">
        <w:rPr>
          <w:rFonts w:eastAsia="Calibri"/>
        </w:rPr>
        <w:t xml:space="preserve">Zakon o lokalnoj i područnoj (regionalnoj) samoupravi, Zakon o plaćama u lokalnoj i područnoj (regionalnoj) samoupravi, Zakon o službenicima i namještenicima u lokalnoj i područnoj (regionalnoj) samoupravi, Zakon o radu, Pravilnik o radu, Odluka o ustrojstvu upravnih tijela </w:t>
      </w:r>
      <w:r w:rsidR="00452EF2">
        <w:rPr>
          <w:rFonts w:eastAsia="Calibri"/>
        </w:rPr>
        <w:t>o</w:t>
      </w:r>
      <w:r>
        <w:rPr>
          <w:rFonts w:eastAsia="Calibri"/>
        </w:rPr>
        <w:t>pćine</w:t>
      </w:r>
      <w:r w:rsidRPr="0002626D">
        <w:rPr>
          <w:rFonts w:eastAsia="Calibri"/>
        </w:rPr>
        <w:t>,</w:t>
      </w:r>
      <w:r>
        <w:rPr>
          <w:rFonts w:eastAsia="Calibri"/>
        </w:rPr>
        <w:t xml:space="preserve"> </w:t>
      </w:r>
      <w:r w:rsidRPr="0002626D">
        <w:rPr>
          <w:rFonts w:eastAsia="Calibri"/>
        </w:rPr>
        <w:t xml:space="preserve">Zakon o pravu na pristup informacijama, Zakon o financiranju jedinica lokalne i područne (regionalne) samouprave,  Zakon o proračunu,  Zakon o upravnom postupku, Zakon o reviziji, Zakon o fiskalnoj odgovornosti, Zakon o sustavu unutarnjih kontrola u javnom sektoru, Statut </w:t>
      </w:r>
      <w:r>
        <w:rPr>
          <w:rFonts w:eastAsia="Calibri"/>
        </w:rPr>
        <w:t>Općine Oprtalj</w:t>
      </w:r>
      <w:r w:rsidRPr="0002626D">
        <w:rPr>
          <w:rFonts w:eastAsia="Calibri"/>
        </w:rPr>
        <w:t xml:space="preserve"> te drugi opći akti </w:t>
      </w:r>
      <w:r>
        <w:rPr>
          <w:rFonts w:eastAsia="Calibri"/>
        </w:rPr>
        <w:t>Općinskog vijeća i načelnika.</w:t>
      </w:r>
    </w:p>
    <w:p w14:paraId="030DF47A" w14:textId="77777777" w:rsidR="00796801" w:rsidRPr="0002626D" w:rsidRDefault="00796801" w:rsidP="00796801">
      <w:pPr>
        <w:jc w:val="both"/>
        <w:rPr>
          <w:rFonts w:eastAsia="Calibri"/>
          <w:b/>
        </w:rPr>
      </w:pPr>
    </w:p>
    <w:p w14:paraId="534F9BDB" w14:textId="5C3BB5DD" w:rsidR="00452EF2" w:rsidRPr="0029162F" w:rsidRDefault="00796801" w:rsidP="00796801">
      <w:pPr>
        <w:jc w:val="both"/>
      </w:pPr>
      <w:r w:rsidRPr="0002626D">
        <w:rPr>
          <w:b/>
        </w:rPr>
        <w:t xml:space="preserve">Opis programa: </w:t>
      </w:r>
      <w:r w:rsidRPr="0002626D">
        <w:t>Program obuhvaća aktivnosti kojima se osiguravaju sredstva za plaće zaposlenih, doprinose na plaće, ostale rashode vezane uz prava zaposlenika iz radnog odnosa, naknade za prijevoz, službena putovanja i stručno usavršavanje, uredski materijal i rashode za usluge (telefonske i druge usluge)</w:t>
      </w:r>
      <w:r w:rsidR="00403F23">
        <w:t xml:space="preserve"> </w:t>
      </w:r>
      <w:r w:rsidRPr="0002626D">
        <w:t xml:space="preserve">i druge rashode vezane za rad </w:t>
      </w:r>
      <w:r>
        <w:t>Jedinstvenog upravnog odjela</w:t>
      </w:r>
      <w:r w:rsidRPr="0002626D">
        <w:t xml:space="preserve">. </w:t>
      </w:r>
    </w:p>
    <w:p w14:paraId="7E1CB4B4" w14:textId="77777777" w:rsidR="008673D3" w:rsidRDefault="008673D3" w:rsidP="00796801">
      <w:pPr>
        <w:jc w:val="both"/>
        <w:sectPr w:rsidR="008673D3" w:rsidSect="008673D3">
          <w:pgSz w:w="16838" w:h="11906" w:orient="landscape"/>
          <w:pgMar w:top="1418" w:right="1418" w:bottom="1843" w:left="1418" w:header="709" w:footer="709" w:gutter="0"/>
          <w:cols w:space="708"/>
          <w:docGrid w:linePitch="360"/>
        </w:sectPr>
      </w:pPr>
    </w:p>
    <w:p w14:paraId="2ED08B86" w14:textId="79BCBDD7" w:rsidR="00796801" w:rsidRPr="00452EF2" w:rsidRDefault="00796801" w:rsidP="00796801">
      <w:pPr>
        <w:jc w:val="both"/>
      </w:pPr>
      <w:r w:rsidRPr="00452EF2">
        <w:lastRenderedPageBreak/>
        <w:t xml:space="preserve">Također, u </w:t>
      </w:r>
      <w:r w:rsidR="00452EF2" w:rsidRPr="00452EF2">
        <w:t>navedenom programu planirana je aktivnost Redoviti troškovi poslovanja javne uprave i administracije u kojoj su</w:t>
      </w:r>
      <w:r w:rsidRPr="00452EF2">
        <w:t xml:space="preserve"> planirani rashodi koji se odnose na cjelokupno poslovanje </w:t>
      </w:r>
      <w:r w:rsidR="00403F23">
        <w:t>općinsk</w:t>
      </w:r>
      <w:r w:rsidRPr="00452EF2">
        <w:t xml:space="preserve">e uprave, posebice troškovi poštarine, </w:t>
      </w:r>
      <w:r w:rsidR="00452EF2" w:rsidRPr="00452EF2">
        <w:t>uredski materijal, usluge telefona i interneta</w:t>
      </w:r>
      <w:r w:rsidRPr="00452EF2">
        <w:t xml:space="preserve"> i dr.</w:t>
      </w:r>
      <w:r w:rsidRPr="00452EF2">
        <w:rPr>
          <w:rFonts w:eastAsia="Calibri"/>
        </w:rPr>
        <w:t xml:space="preserve"> Aktivnosti vezane za </w:t>
      </w:r>
      <w:r w:rsidR="00452EF2" w:rsidRPr="00452EF2">
        <w:rPr>
          <w:rFonts w:eastAsia="Calibri"/>
        </w:rPr>
        <w:t xml:space="preserve">promidžbu općine i javnu objavu </w:t>
      </w:r>
      <w:r w:rsidRPr="00452EF2">
        <w:rPr>
          <w:rFonts w:eastAsia="Calibri"/>
        </w:rPr>
        <w:t>obuhvaćaju obavijesti, oglašavanje i objave oglasa, javnih poziva, čestitki, natječaja, osmrtnica i ostalih oglasa  u elektroničkim i tiskanim medijima programa.</w:t>
      </w:r>
      <w:r w:rsidR="00403F23">
        <w:rPr>
          <w:rFonts w:eastAsia="Calibri"/>
        </w:rPr>
        <w:t xml:space="preserve"> U navedenom programu planiraju se sredstva za odvjetničke, javnobilježničke i ostale usluge vanjskih služni ka</w:t>
      </w:r>
      <w:r w:rsidR="0029162F">
        <w:rPr>
          <w:rFonts w:eastAsia="Calibri"/>
        </w:rPr>
        <w:t>o</w:t>
      </w:r>
      <w:r w:rsidR="00403F23">
        <w:rPr>
          <w:rFonts w:eastAsia="Calibri"/>
        </w:rPr>
        <w:t xml:space="preserve"> što su računovodstvene, informatičke i dr</w:t>
      </w:r>
      <w:r w:rsidR="0029162F">
        <w:rPr>
          <w:rFonts w:eastAsia="Calibri"/>
        </w:rPr>
        <w:t>. usluge</w:t>
      </w:r>
      <w:r w:rsidR="00403F23">
        <w:rPr>
          <w:rFonts w:eastAsia="Calibri"/>
        </w:rPr>
        <w:t>.</w:t>
      </w:r>
    </w:p>
    <w:p w14:paraId="4B7946C1" w14:textId="77777777" w:rsidR="00796801" w:rsidRPr="0002626D" w:rsidRDefault="00796801" w:rsidP="00796801">
      <w:pPr>
        <w:jc w:val="both"/>
        <w:rPr>
          <w:b/>
        </w:rPr>
      </w:pPr>
    </w:p>
    <w:p w14:paraId="0CA875E0" w14:textId="76C9F82A" w:rsidR="0029162F" w:rsidRDefault="00796801" w:rsidP="00796801">
      <w:pPr>
        <w:jc w:val="both"/>
      </w:pPr>
      <w:r w:rsidRPr="0002626D">
        <w:rPr>
          <w:b/>
        </w:rPr>
        <w:t>Cilj</w:t>
      </w:r>
      <w:r w:rsidR="00F745CE">
        <w:rPr>
          <w:b/>
        </w:rPr>
        <w:t xml:space="preserve"> programa</w:t>
      </w:r>
      <w:r w:rsidRPr="0002626D">
        <w:rPr>
          <w:b/>
        </w:rPr>
        <w:t xml:space="preserve">: </w:t>
      </w:r>
      <w:r w:rsidRPr="0002626D">
        <w:rPr>
          <w:rFonts w:eastAsia="Calibri"/>
        </w:rPr>
        <w:t xml:space="preserve">Funkcionalnost, efikasnost i učinkovitost </w:t>
      </w:r>
      <w:r w:rsidR="008B6CEA">
        <w:rPr>
          <w:rFonts w:eastAsia="Calibri"/>
        </w:rPr>
        <w:t>općinske</w:t>
      </w:r>
      <w:r w:rsidRPr="0002626D">
        <w:rPr>
          <w:rFonts w:eastAsia="Calibri"/>
        </w:rPr>
        <w:t xml:space="preserve"> uprave, p</w:t>
      </w:r>
      <w:r w:rsidRPr="0002626D">
        <w:t xml:space="preserve">rovođenje politike plaća i drugih materijalnih prava zaposlenika upravnog odjela u skladu s proračunskim mogućnostima te osiguranje sredstva za nesmetano obavljanje upravnih, stručnih i ostalih poslova </w:t>
      </w:r>
      <w:r w:rsidR="008B6CEA">
        <w:t>odjela</w:t>
      </w:r>
      <w:r w:rsidRPr="0002626D">
        <w:t xml:space="preserve">. </w:t>
      </w:r>
    </w:p>
    <w:p w14:paraId="311A6DF8" w14:textId="1F7F38E8" w:rsidR="00796801" w:rsidRPr="00EF6A52" w:rsidRDefault="008B6CEA" w:rsidP="00796801">
      <w:pPr>
        <w:jc w:val="both"/>
      </w:pPr>
      <w:r>
        <w:t>Zakonito</w:t>
      </w:r>
      <w:r w:rsidR="00796801" w:rsidRPr="0002626D">
        <w:t xml:space="preserve"> i racionalno raspolaganje proračunskim sredstvima, zakonito postupanje u primjeni propisa na kojima je utemeljen platni sustav dužnosnika, službenika i namještenika, postupanje po drugim propisima. Nesmetan i učinkovit rad </w:t>
      </w:r>
      <w:r>
        <w:t>Jedinstvenog upravnog odjela</w:t>
      </w:r>
      <w:r w:rsidR="00796801" w:rsidRPr="0002626D">
        <w:t>.</w:t>
      </w:r>
    </w:p>
    <w:p w14:paraId="618BCA32" w14:textId="77777777" w:rsidR="00FB6459" w:rsidRDefault="00FB6459" w:rsidP="00796801">
      <w:pPr>
        <w:jc w:val="both"/>
        <w:rPr>
          <w:b/>
        </w:rPr>
      </w:pPr>
    </w:p>
    <w:p w14:paraId="4B319811" w14:textId="2E7F37C8" w:rsidR="00796801" w:rsidRPr="0002626D" w:rsidRDefault="00796801" w:rsidP="00796801">
      <w:pPr>
        <w:jc w:val="both"/>
      </w:pPr>
      <w:r w:rsidRPr="0002626D">
        <w:rPr>
          <w:b/>
        </w:rPr>
        <w:t xml:space="preserve">Pokazatelj uspješnosti: </w:t>
      </w:r>
      <w:r w:rsidRPr="0002626D">
        <w:t xml:space="preserve">Učinkovit rad </w:t>
      </w:r>
      <w:r w:rsidR="008B6CEA">
        <w:t>Jedinstvenog upravnog odjela</w:t>
      </w:r>
      <w:r w:rsidRPr="0002626D">
        <w:t xml:space="preserve"> u cjelini uz zadržavanje troškova aktivnosti odjela u okviru Proračunom predviđenih iznosa, ispunjavanje zakonskih obveza i obveza preuzetih Kolektivnim ugovorom za zaposlene, ispunjavanje obveza prema drugim propisima. Zadovoljenje potreba </w:t>
      </w:r>
      <w:r w:rsidR="008B6CEA">
        <w:t xml:space="preserve">žitelja </w:t>
      </w:r>
      <w:r w:rsidR="00452EF2">
        <w:t>o</w:t>
      </w:r>
      <w:r w:rsidR="008B6CEA">
        <w:t>pćine Oprtalj</w:t>
      </w:r>
      <w:r w:rsidRPr="0002626D">
        <w:t>.</w:t>
      </w:r>
    </w:p>
    <w:p w14:paraId="71051356" w14:textId="6AC3CDBD" w:rsidR="008C28BC" w:rsidRDefault="008C28BC" w:rsidP="00BB5978"/>
    <w:tbl>
      <w:tblPr>
        <w:tblW w:w="9060" w:type="dxa"/>
        <w:jc w:val="center"/>
        <w:tblLook w:val="04A0" w:firstRow="1" w:lastRow="0" w:firstColumn="1" w:lastColumn="0" w:noHBand="0" w:noVBand="1"/>
      </w:tblPr>
      <w:tblGrid>
        <w:gridCol w:w="1413"/>
        <w:gridCol w:w="2694"/>
        <w:gridCol w:w="969"/>
        <w:gridCol w:w="996"/>
        <w:gridCol w:w="996"/>
        <w:gridCol w:w="996"/>
        <w:gridCol w:w="996"/>
      </w:tblGrid>
      <w:tr w:rsidR="00EB75A8" w:rsidRPr="00EB75A8" w14:paraId="1773E62B" w14:textId="77777777" w:rsidTr="00466EA7">
        <w:trPr>
          <w:trHeight w:val="564"/>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B92FF27" w14:textId="77777777" w:rsidR="001E77F4" w:rsidRPr="00EB75A8" w:rsidRDefault="001E77F4" w:rsidP="00466EA7">
            <w:pPr>
              <w:jc w:val="center"/>
              <w:rPr>
                <w:b/>
                <w:sz w:val="18"/>
                <w:szCs w:val="18"/>
              </w:rPr>
            </w:pPr>
            <w:r w:rsidRPr="00EB75A8">
              <w:rPr>
                <w:b/>
                <w:sz w:val="18"/>
                <w:szCs w:val="18"/>
              </w:rPr>
              <w:t>Pokazatelj</w:t>
            </w:r>
          </w:p>
          <w:p w14:paraId="21532BB9" w14:textId="77777777" w:rsidR="001E77F4" w:rsidRPr="00EB75A8" w:rsidRDefault="001E77F4" w:rsidP="00466EA7">
            <w:pPr>
              <w:jc w:val="center"/>
              <w:rPr>
                <w:b/>
                <w:sz w:val="18"/>
                <w:szCs w:val="18"/>
              </w:rPr>
            </w:pPr>
            <w:r w:rsidRPr="00EB75A8">
              <w:rPr>
                <w:b/>
                <w:sz w:val="18"/>
                <w:szCs w:val="18"/>
              </w:rPr>
              <w:t>rezultata</w:t>
            </w:r>
          </w:p>
        </w:tc>
        <w:tc>
          <w:tcPr>
            <w:tcW w:w="2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EC126A9" w14:textId="77777777" w:rsidR="001E77F4" w:rsidRPr="00EB75A8" w:rsidRDefault="001E77F4" w:rsidP="00466EA7">
            <w:pPr>
              <w:jc w:val="center"/>
              <w:rPr>
                <w:b/>
                <w:sz w:val="18"/>
                <w:szCs w:val="18"/>
              </w:rPr>
            </w:pPr>
            <w:r w:rsidRPr="00EB75A8">
              <w:rPr>
                <w:b/>
                <w:sz w:val="18"/>
                <w:szCs w:val="18"/>
              </w:rPr>
              <w:t>Definicija pokazatelja</w:t>
            </w:r>
          </w:p>
        </w:tc>
        <w:tc>
          <w:tcPr>
            <w:tcW w:w="9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2F4DBB1" w14:textId="77777777" w:rsidR="001E77F4" w:rsidRPr="00EB75A8" w:rsidRDefault="001E77F4" w:rsidP="00466EA7">
            <w:pPr>
              <w:jc w:val="center"/>
              <w:rPr>
                <w:b/>
                <w:sz w:val="18"/>
                <w:szCs w:val="18"/>
              </w:rPr>
            </w:pPr>
            <w:r w:rsidRPr="00EB75A8">
              <w:rPr>
                <w:b/>
                <w:sz w:val="18"/>
                <w:szCs w:val="18"/>
              </w:rPr>
              <w:t>Jedinica</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9CD4EB" w14:textId="7FFBBD99" w:rsidR="001E77F4" w:rsidRPr="00EB75A8" w:rsidRDefault="001E77F4" w:rsidP="00466EA7">
            <w:pPr>
              <w:jc w:val="center"/>
              <w:rPr>
                <w:b/>
                <w:sz w:val="18"/>
                <w:szCs w:val="18"/>
              </w:rPr>
            </w:pPr>
            <w:r w:rsidRPr="00EB75A8">
              <w:rPr>
                <w:b/>
                <w:sz w:val="18"/>
                <w:szCs w:val="18"/>
              </w:rPr>
              <w:t>Polazna vrijednost 202</w:t>
            </w:r>
            <w:r w:rsidR="00BA0E9C" w:rsidRPr="00EB75A8">
              <w:rPr>
                <w:b/>
                <w:sz w:val="18"/>
                <w:szCs w:val="18"/>
              </w:rPr>
              <w:t>5</w:t>
            </w:r>
            <w:r w:rsidRPr="00EB75A8">
              <w:rPr>
                <w:b/>
                <w:sz w:val="18"/>
                <w:szCs w:val="18"/>
              </w:rPr>
              <w:t>.</w:t>
            </w:r>
          </w:p>
        </w:tc>
        <w:tc>
          <w:tcPr>
            <w:tcW w:w="99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9A0F703" w14:textId="77777777" w:rsidR="001E77F4" w:rsidRPr="00EB75A8" w:rsidRDefault="001E77F4" w:rsidP="00466EA7">
            <w:pPr>
              <w:jc w:val="center"/>
              <w:rPr>
                <w:b/>
                <w:sz w:val="18"/>
                <w:szCs w:val="18"/>
              </w:rPr>
            </w:pPr>
            <w:r w:rsidRPr="00EB75A8">
              <w:rPr>
                <w:b/>
                <w:sz w:val="18"/>
                <w:szCs w:val="18"/>
              </w:rPr>
              <w:t>Ciljana vrijednost</w:t>
            </w:r>
          </w:p>
          <w:p w14:paraId="5F311E68" w14:textId="2757062E" w:rsidR="001E77F4" w:rsidRPr="00EB75A8" w:rsidRDefault="001E77F4" w:rsidP="00466EA7">
            <w:pPr>
              <w:jc w:val="center"/>
              <w:rPr>
                <w:b/>
                <w:sz w:val="18"/>
                <w:szCs w:val="18"/>
              </w:rPr>
            </w:pPr>
            <w:r w:rsidRPr="00EB75A8">
              <w:rPr>
                <w:b/>
                <w:sz w:val="18"/>
                <w:szCs w:val="18"/>
              </w:rPr>
              <w:t>202</w:t>
            </w:r>
            <w:r w:rsidR="00BA0E9C" w:rsidRPr="00EB75A8">
              <w:rPr>
                <w:b/>
                <w:sz w:val="18"/>
                <w:szCs w:val="18"/>
              </w:rPr>
              <w:t>6</w:t>
            </w:r>
            <w:r w:rsidRPr="00EB75A8">
              <w:rPr>
                <w:b/>
                <w:sz w:val="18"/>
                <w:szCs w:val="18"/>
              </w:rPr>
              <w:t>.</w:t>
            </w:r>
          </w:p>
        </w:tc>
        <w:tc>
          <w:tcPr>
            <w:tcW w:w="99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A686055" w14:textId="77777777" w:rsidR="001E77F4" w:rsidRPr="00EB75A8" w:rsidRDefault="001E77F4" w:rsidP="00466EA7">
            <w:pPr>
              <w:jc w:val="center"/>
              <w:rPr>
                <w:b/>
                <w:sz w:val="18"/>
                <w:szCs w:val="18"/>
              </w:rPr>
            </w:pPr>
            <w:r w:rsidRPr="00EB75A8">
              <w:rPr>
                <w:b/>
                <w:sz w:val="18"/>
                <w:szCs w:val="18"/>
              </w:rPr>
              <w:t>Ciljana vrijednost</w:t>
            </w:r>
          </w:p>
          <w:p w14:paraId="114493F1" w14:textId="7769E6C3" w:rsidR="001E77F4" w:rsidRPr="00EB75A8" w:rsidRDefault="001E77F4" w:rsidP="00466EA7">
            <w:pPr>
              <w:jc w:val="center"/>
              <w:rPr>
                <w:b/>
                <w:sz w:val="18"/>
                <w:szCs w:val="18"/>
              </w:rPr>
            </w:pPr>
            <w:r w:rsidRPr="00EB75A8">
              <w:rPr>
                <w:b/>
                <w:sz w:val="18"/>
                <w:szCs w:val="18"/>
              </w:rPr>
              <w:t>202</w:t>
            </w:r>
            <w:r w:rsidR="00BA0E9C" w:rsidRPr="00EB75A8">
              <w:rPr>
                <w:b/>
                <w:sz w:val="18"/>
                <w:szCs w:val="18"/>
              </w:rPr>
              <w:t>7</w:t>
            </w:r>
            <w:r w:rsidRPr="00EB75A8">
              <w:rPr>
                <w:b/>
                <w:sz w:val="18"/>
                <w:szCs w:val="18"/>
              </w:rPr>
              <w:t>.</w:t>
            </w:r>
          </w:p>
        </w:tc>
        <w:tc>
          <w:tcPr>
            <w:tcW w:w="99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EEC5028" w14:textId="77777777" w:rsidR="001E77F4" w:rsidRPr="00EB75A8" w:rsidRDefault="001E77F4" w:rsidP="00466EA7">
            <w:pPr>
              <w:jc w:val="center"/>
              <w:rPr>
                <w:b/>
                <w:sz w:val="18"/>
                <w:szCs w:val="18"/>
              </w:rPr>
            </w:pPr>
            <w:r w:rsidRPr="00EB75A8">
              <w:rPr>
                <w:b/>
                <w:sz w:val="18"/>
                <w:szCs w:val="18"/>
              </w:rPr>
              <w:t>Ciljana vrijednost</w:t>
            </w:r>
          </w:p>
          <w:p w14:paraId="1ACBCC93" w14:textId="4553AAD5" w:rsidR="001E77F4" w:rsidRPr="00EB75A8" w:rsidRDefault="001E77F4" w:rsidP="00466EA7">
            <w:pPr>
              <w:jc w:val="center"/>
              <w:rPr>
                <w:b/>
                <w:sz w:val="18"/>
                <w:szCs w:val="18"/>
              </w:rPr>
            </w:pPr>
            <w:r w:rsidRPr="00EB75A8">
              <w:rPr>
                <w:b/>
                <w:sz w:val="18"/>
                <w:szCs w:val="18"/>
              </w:rPr>
              <w:t>202</w:t>
            </w:r>
            <w:r w:rsidR="00BA0E9C" w:rsidRPr="00EB75A8">
              <w:rPr>
                <w:b/>
                <w:sz w:val="18"/>
                <w:szCs w:val="18"/>
              </w:rPr>
              <w:t>8</w:t>
            </w:r>
            <w:r w:rsidRPr="00EB75A8">
              <w:rPr>
                <w:b/>
                <w:sz w:val="18"/>
                <w:szCs w:val="18"/>
              </w:rPr>
              <w:t>.</w:t>
            </w:r>
          </w:p>
        </w:tc>
      </w:tr>
      <w:tr w:rsidR="00EB75A8" w:rsidRPr="00EB75A8" w14:paraId="19A0ED61" w14:textId="77777777" w:rsidTr="00466EA7">
        <w:trPr>
          <w:trHeight w:val="282"/>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5451AD07" w14:textId="77777777" w:rsidR="001E77F4" w:rsidRPr="00EB75A8" w:rsidRDefault="001E77F4" w:rsidP="00466EA7">
            <w:pPr>
              <w:jc w:val="center"/>
              <w:rPr>
                <w:sz w:val="18"/>
                <w:szCs w:val="18"/>
              </w:rPr>
            </w:pPr>
            <w:r w:rsidRPr="00EB75A8">
              <w:rPr>
                <w:sz w:val="18"/>
                <w:szCs w:val="18"/>
              </w:rPr>
              <w:t>Broj primljenih stranaka</w:t>
            </w:r>
          </w:p>
        </w:tc>
        <w:tc>
          <w:tcPr>
            <w:tcW w:w="2694" w:type="dxa"/>
            <w:tcBorders>
              <w:top w:val="nil"/>
              <w:left w:val="nil"/>
              <w:bottom w:val="single" w:sz="4" w:space="0" w:color="auto"/>
              <w:right w:val="single" w:sz="4" w:space="0" w:color="auto"/>
            </w:tcBorders>
            <w:noWrap/>
            <w:vAlign w:val="center"/>
            <w:hideMark/>
          </w:tcPr>
          <w:p w14:paraId="5C67C23A" w14:textId="6F147755" w:rsidR="001E77F4" w:rsidRPr="00EB75A8" w:rsidRDefault="001E77F4" w:rsidP="00466EA7">
            <w:pPr>
              <w:jc w:val="center"/>
              <w:rPr>
                <w:sz w:val="18"/>
                <w:szCs w:val="18"/>
              </w:rPr>
            </w:pPr>
            <w:r w:rsidRPr="00EB75A8">
              <w:rPr>
                <w:sz w:val="18"/>
                <w:szCs w:val="18"/>
              </w:rPr>
              <w:t>Prijem stranaka, obrada njihovih zahtjeva</w:t>
            </w:r>
            <w:r w:rsidR="00FB3D94" w:rsidRPr="00EB75A8">
              <w:rPr>
                <w:sz w:val="18"/>
                <w:szCs w:val="18"/>
              </w:rPr>
              <w:t xml:space="preserve"> </w:t>
            </w:r>
            <w:r w:rsidRPr="00EB75A8">
              <w:rPr>
                <w:sz w:val="18"/>
                <w:szCs w:val="18"/>
              </w:rPr>
              <w:t xml:space="preserve">osigurat će stalnu komunikaciju s građanima i utjecati na unaprjeđenje rada </w:t>
            </w:r>
            <w:r w:rsidR="00B847B9" w:rsidRPr="00EB75A8">
              <w:rPr>
                <w:sz w:val="18"/>
                <w:szCs w:val="18"/>
              </w:rPr>
              <w:t>o</w:t>
            </w:r>
            <w:r w:rsidRPr="00EB75A8">
              <w:rPr>
                <w:sz w:val="18"/>
                <w:szCs w:val="18"/>
              </w:rPr>
              <w:t>pćinske uprave</w:t>
            </w:r>
          </w:p>
        </w:tc>
        <w:tc>
          <w:tcPr>
            <w:tcW w:w="969" w:type="dxa"/>
            <w:tcBorders>
              <w:top w:val="nil"/>
              <w:left w:val="nil"/>
              <w:bottom w:val="single" w:sz="4" w:space="0" w:color="auto"/>
              <w:right w:val="single" w:sz="4" w:space="0" w:color="auto"/>
            </w:tcBorders>
            <w:vAlign w:val="center"/>
          </w:tcPr>
          <w:p w14:paraId="04D27039" w14:textId="77777777" w:rsidR="001E77F4" w:rsidRPr="00EB75A8" w:rsidRDefault="001E77F4" w:rsidP="00466EA7">
            <w:pPr>
              <w:jc w:val="center"/>
              <w:rPr>
                <w:sz w:val="18"/>
                <w:szCs w:val="18"/>
              </w:rPr>
            </w:pPr>
            <w:r w:rsidRPr="00EB75A8">
              <w:rPr>
                <w:sz w:val="18"/>
                <w:szCs w:val="18"/>
              </w:rPr>
              <w:t>Broj</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1827F3BB" w14:textId="5128BC07" w:rsidR="001E77F4" w:rsidRPr="00EB75A8" w:rsidRDefault="00EB75A8" w:rsidP="00466EA7">
            <w:pPr>
              <w:jc w:val="center"/>
              <w:rPr>
                <w:sz w:val="18"/>
                <w:szCs w:val="18"/>
              </w:rPr>
            </w:pPr>
            <w:r w:rsidRPr="00EB75A8">
              <w:rPr>
                <w:sz w:val="18"/>
                <w:szCs w:val="18"/>
              </w:rPr>
              <w:t>2</w:t>
            </w:r>
            <w:r w:rsidR="00466EA7" w:rsidRPr="00EB75A8">
              <w:rPr>
                <w:sz w:val="18"/>
                <w:szCs w:val="18"/>
              </w:rPr>
              <w:t>50</w:t>
            </w:r>
          </w:p>
        </w:tc>
        <w:tc>
          <w:tcPr>
            <w:tcW w:w="996" w:type="dxa"/>
            <w:tcBorders>
              <w:top w:val="nil"/>
              <w:left w:val="nil"/>
              <w:bottom w:val="single" w:sz="4" w:space="0" w:color="auto"/>
              <w:right w:val="single" w:sz="4" w:space="0" w:color="auto"/>
            </w:tcBorders>
            <w:noWrap/>
            <w:vAlign w:val="center"/>
            <w:hideMark/>
          </w:tcPr>
          <w:p w14:paraId="4FBE092D" w14:textId="4198ED9E" w:rsidR="001E77F4" w:rsidRPr="00EB75A8" w:rsidRDefault="00EB75A8" w:rsidP="00466EA7">
            <w:pPr>
              <w:jc w:val="center"/>
              <w:rPr>
                <w:sz w:val="18"/>
                <w:szCs w:val="18"/>
              </w:rPr>
            </w:pPr>
            <w:r w:rsidRPr="00EB75A8">
              <w:rPr>
                <w:sz w:val="18"/>
                <w:szCs w:val="18"/>
              </w:rPr>
              <w:t>300</w:t>
            </w:r>
          </w:p>
        </w:tc>
        <w:tc>
          <w:tcPr>
            <w:tcW w:w="996" w:type="dxa"/>
            <w:tcBorders>
              <w:top w:val="nil"/>
              <w:left w:val="nil"/>
              <w:bottom w:val="single" w:sz="4" w:space="0" w:color="auto"/>
              <w:right w:val="single" w:sz="4" w:space="0" w:color="auto"/>
            </w:tcBorders>
            <w:vAlign w:val="center"/>
          </w:tcPr>
          <w:p w14:paraId="4872DEAF" w14:textId="6CEFD389" w:rsidR="001E77F4" w:rsidRPr="00EB75A8" w:rsidRDefault="00EB75A8" w:rsidP="00466EA7">
            <w:pPr>
              <w:jc w:val="center"/>
              <w:rPr>
                <w:sz w:val="18"/>
                <w:szCs w:val="18"/>
              </w:rPr>
            </w:pPr>
            <w:r w:rsidRPr="00EB75A8">
              <w:rPr>
                <w:sz w:val="18"/>
                <w:szCs w:val="18"/>
              </w:rPr>
              <w:t>300</w:t>
            </w:r>
          </w:p>
        </w:tc>
        <w:tc>
          <w:tcPr>
            <w:tcW w:w="996" w:type="dxa"/>
            <w:tcBorders>
              <w:top w:val="nil"/>
              <w:left w:val="nil"/>
              <w:bottom w:val="single" w:sz="4" w:space="0" w:color="auto"/>
              <w:right w:val="single" w:sz="4" w:space="0" w:color="auto"/>
            </w:tcBorders>
            <w:vAlign w:val="center"/>
          </w:tcPr>
          <w:p w14:paraId="79D5C985" w14:textId="74CE5494" w:rsidR="001E77F4" w:rsidRPr="00EB75A8" w:rsidRDefault="00EB75A8" w:rsidP="00466EA7">
            <w:pPr>
              <w:jc w:val="center"/>
              <w:rPr>
                <w:sz w:val="18"/>
                <w:szCs w:val="18"/>
              </w:rPr>
            </w:pPr>
            <w:r w:rsidRPr="00EB75A8">
              <w:rPr>
                <w:sz w:val="18"/>
                <w:szCs w:val="18"/>
              </w:rPr>
              <w:t>3</w:t>
            </w:r>
            <w:r w:rsidR="00466EA7" w:rsidRPr="00EB75A8">
              <w:rPr>
                <w:sz w:val="18"/>
                <w:szCs w:val="18"/>
              </w:rPr>
              <w:t>50</w:t>
            </w:r>
          </w:p>
        </w:tc>
      </w:tr>
      <w:tr w:rsidR="00EB75A8" w:rsidRPr="00EB75A8" w14:paraId="662FB55B" w14:textId="77777777" w:rsidTr="00466EA7">
        <w:trPr>
          <w:trHeight w:val="282"/>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4DBF51AB" w14:textId="5DF5149C" w:rsidR="001E77F4" w:rsidRPr="00EB75A8" w:rsidRDefault="001E77F4" w:rsidP="00466EA7">
            <w:pPr>
              <w:jc w:val="center"/>
              <w:rPr>
                <w:sz w:val="18"/>
                <w:szCs w:val="18"/>
              </w:rPr>
            </w:pPr>
            <w:r w:rsidRPr="00EB75A8">
              <w:rPr>
                <w:sz w:val="18"/>
                <w:szCs w:val="18"/>
              </w:rPr>
              <w:t xml:space="preserve">Broj obrađenih zahtjeva, pisanih i telefonskih upita stranaka upućenih </w:t>
            </w:r>
            <w:r w:rsidR="00FB3D94" w:rsidRPr="00EB75A8">
              <w:rPr>
                <w:sz w:val="18"/>
                <w:szCs w:val="18"/>
              </w:rPr>
              <w:t>upravnom odijelu</w:t>
            </w:r>
          </w:p>
        </w:tc>
        <w:tc>
          <w:tcPr>
            <w:tcW w:w="2694" w:type="dxa"/>
            <w:tcBorders>
              <w:top w:val="nil"/>
              <w:left w:val="nil"/>
              <w:bottom w:val="single" w:sz="4" w:space="0" w:color="auto"/>
              <w:right w:val="single" w:sz="4" w:space="0" w:color="auto"/>
            </w:tcBorders>
            <w:noWrap/>
            <w:vAlign w:val="center"/>
            <w:hideMark/>
          </w:tcPr>
          <w:p w14:paraId="3FACE623" w14:textId="77777777" w:rsidR="001E77F4" w:rsidRPr="00EB75A8" w:rsidRDefault="001E77F4" w:rsidP="00466EA7">
            <w:pPr>
              <w:jc w:val="center"/>
              <w:rPr>
                <w:sz w:val="18"/>
                <w:szCs w:val="18"/>
              </w:rPr>
            </w:pPr>
            <w:r w:rsidRPr="00EB75A8">
              <w:rPr>
                <w:sz w:val="18"/>
                <w:szCs w:val="18"/>
              </w:rPr>
              <w:t xml:space="preserve">Efikasno i kvalitetno obrađeni zahtjevi, pisani i telefonski upiti i prijedlozi stranaka upućenih načelniku doprinijet će </w:t>
            </w:r>
            <w:r w:rsidRPr="00EB75A8">
              <w:rPr>
                <w:bCs/>
                <w:sz w:val="18"/>
                <w:szCs w:val="18"/>
              </w:rPr>
              <w:t>djelotvornijem i učinkovitijem radu Općinske uprave</w:t>
            </w:r>
            <w:r w:rsidRPr="00EB75A8">
              <w:rPr>
                <w:sz w:val="18"/>
                <w:szCs w:val="18"/>
              </w:rPr>
              <w:t xml:space="preserve"> te povećanju zadovoljstva stranaka</w:t>
            </w:r>
          </w:p>
        </w:tc>
        <w:tc>
          <w:tcPr>
            <w:tcW w:w="969" w:type="dxa"/>
            <w:tcBorders>
              <w:top w:val="nil"/>
              <w:left w:val="nil"/>
              <w:bottom w:val="single" w:sz="4" w:space="0" w:color="auto"/>
              <w:right w:val="single" w:sz="4" w:space="0" w:color="auto"/>
            </w:tcBorders>
            <w:vAlign w:val="center"/>
          </w:tcPr>
          <w:p w14:paraId="69787C2C" w14:textId="77777777" w:rsidR="001E77F4" w:rsidRPr="00EB75A8" w:rsidRDefault="001E77F4" w:rsidP="00466EA7">
            <w:pPr>
              <w:jc w:val="center"/>
              <w:rPr>
                <w:sz w:val="18"/>
                <w:szCs w:val="18"/>
              </w:rPr>
            </w:pPr>
            <w:r w:rsidRPr="00EB75A8">
              <w:rPr>
                <w:sz w:val="18"/>
                <w:szCs w:val="18"/>
              </w:rPr>
              <w:t>Broj</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E409679" w14:textId="400F3792" w:rsidR="001E77F4" w:rsidRPr="00EB75A8" w:rsidRDefault="00EB75A8" w:rsidP="00466EA7">
            <w:pPr>
              <w:jc w:val="center"/>
              <w:rPr>
                <w:sz w:val="18"/>
                <w:szCs w:val="18"/>
              </w:rPr>
            </w:pPr>
            <w:r w:rsidRPr="00EB75A8">
              <w:rPr>
                <w:sz w:val="18"/>
                <w:szCs w:val="18"/>
              </w:rPr>
              <w:t>30</w:t>
            </w:r>
            <w:r w:rsidR="00466EA7" w:rsidRPr="00EB75A8">
              <w:rPr>
                <w:sz w:val="18"/>
                <w:szCs w:val="18"/>
              </w:rPr>
              <w:t>0</w:t>
            </w:r>
          </w:p>
        </w:tc>
        <w:tc>
          <w:tcPr>
            <w:tcW w:w="996" w:type="dxa"/>
            <w:tcBorders>
              <w:top w:val="nil"/>
              <w:left w:val="nil"/>
              <w:bottom w:val="single" w:sz="4" w:space="0" w:color="auto"/>
              <w:right w:val="single" w:sz="4" w:space="0" w:color="auto"/>
            </w:tcBorders>
            <w:noWrap/>
            <w:vAlign w:val="center"/>
            <w:hideMark/>
          </w:tcPr>
          <w:p w14:paraId="1ED98EC7" w14:textId="709891D2" w:rsidR="001E77F4" w:rsidRPr="00EB75A8" w:rsidRDefault="00EB75A8" w:rsidP="00466EA7">
            <w:pPr>
              <w:jc w:val="center"/>
              <w:rPr>
                <w:sz w:val="18"/>
                <w:szCs w:val="18"/>
              </w:rPr>
            </w:pPr>
            <w:r w:rsidRPr="00EB75A8">
              <w:rPr>
                <w:sz w:val="18"/>
                <w:szCs w:val="18"/>
              </w:rPr>
              <w:t>350</w:t>
            </w:r>
          </w:p>
        </w:tc>
        <w:tc>
          <w:tcPr>
            <w:tcW w:w="996" w:type="dxa"/>
            <w:tcBorders>
              <w:top w:val="nil"/>
              <w:left w:val="nil"/>
              <w:bottom w:val="single" w:sz="4" w:space="0" w:color="auto"/>
              <w:right w:val="single" w:sz="4" w:space="0" w:color="auto"/>
            </w:tcBorders>
            <w:vAlign w:val="center"/>
          </w:tcPr>
          <w:p w14:paraId="1B473493" w14:textId="36906C43" w:rsidR="001E77F4" w:rsidRPr="00EB75A8" w:rsidRDefault="00EB75A8" w:rsidP="00466EA7">
            <w:pPr>
              <w:jc w:val="center"/>
              <w:rPr>
                <w:sz w:val="18"/>
                <w:szCs w:val="18"/>
              </w:rPr>
            </w:pPr>
            <w:r w:rsidRPr="00EB75A8">
              <w:rPr>
                <w:sz w:val="18"/>
                <w:szCs w:val="18"/>
              </w:rPr>
              <w:t>400</w:t>
            </w:r>
          </w:p>
        </w:tc>
        <w:tc>
          <w:tcPr>
            <w:tcW w:w="996" w:type="dxa"/>
            <w:tcBorders>
              <w:top w:val="nil"/>
              <w:left w:val="nil"/>
              <w:bottom w:val="single" w:sz="4" w:space="0" w:color="auto"/>
              <w:right w:val="single" w:sz="4" w:space="0" w:color="auto"/>
            </w:tcBorders>
            <w:vAlign w:val="center"/>
          </w:tcPr>
          <w:p w14:paraId="15B89B6F" w14:textId="31A75D83" w:rsidR="001E77F4" w:rsidRPr="00EB75A8" w:rsidRDefault="00EB75A8" w:rsidP="00466EA7">
            <w:pPr>
              <w:jc w:val="center"/>
              <w:rPr>
                <w:sz w:val="18"/>
                <w:szCs w:val="18"/>
              </w:rPr>
            </w:pPr>
            <w:r w:rsidRPr="00EB75A8">
              <w:rPr>
                <w:sz w:val="18"/>
                <w:szCs w:val="18"/>
              </w:rPr>
              <w:t>400</w:t>
            </w:r>
          </w:p>
        </w:tc>
      </w:tr>
      <w:tr w:rsidR="00EB75A8" w:rsidRPr="00EB75A8" w14:paraId="1F6F4267" w14:textId="77777777" w:rsidTr="00466EA7">
        <w:trPr>
          <w:trHeight w:val="282"/>
          <w:jc w:val="center"/>
        </w:trPr>
        <w:tc>
          <w:tcPr>
            <w:tcW w:w="1413" w:type="dxa"/>
            <w:tcBorders>
              <w:top w:val="single" w:sz="4" w:space="0" w:color="auto"/>
              <w:left w:val="single" w:sz="4" w:space="0" w:color="auto"/>
              <w:bottom w:val="single" w:sz="4" w:space="0" w:color="auto"/>
              <w:right w:val="single" w:sz="4" w:space="0" w:color="auto"/>
            </w:tcBorders>
            <w:noWrap/>
            <w:vAlign w:val="center"/>
          </w:tcPr>
          <w:p w14:paraId="3744AA9D" w14:textId="2114888C" w:rsidR="00FB3D94" w:rsidRPr="00EB75A8" w:rsidRDefault="00FB3D94" w:rsidP="00466EA7">
            <w:pPr>
              <w:jc w:val="center"/>
              <w:rPr>
                <w:sz w:val="18"/>
                <w:szCs w:val="18"/>
              </w:rPr>
            </w:pPr>
            <w:r w:rsidRPr="00EB75A8">
              <w:rPr>
                <w:sz w:val="18"/>
                <w:szCs w:val="18"/>
              </w:rPr>
              <w:t>Broj medijskih objava o radu općinske uprave, o općinskim inicijativama i projektima</w:t>
            </w:r>
          </w:p>
        </w:tc>
        <w:tc>
          <w:tcPr>
            <w:tcW w:w="2694" w:type="dxa"/>
            <w:tcBorders>
              <w:top w:val="single" w:sz="4" w:space="0" w:color="auto"/>
              <w:left w:val="nil"/>
              <w:bottom w:val="single" w:sz="4" w:space="0" w:color="auto"/>
              <w:right w:val="single" w:sz="4" w:space="0" w:color="auto"/>
            </w:tcBorders>
            <w:noWrap/>
            <w:vAlign w:val="center"/>
          </w:tcPr>
          <w:p w14:paraId="60521C47" w14:textId="1A32FC95" w:rsidR="00FB3D94" w:rsidRPr="00EB75A8" w:rsidRDefault="00FB3D94" w:rsidP="00466EA7">
            <w:pPr>
              <w:jc w:val="center"/>
              <w:rPr>
                <w:sz w:val="18"/>
                <w:szCs w:val="18"/>
              </w:rPr>
            </w:pPr>
            <w:r w:rsidRPr="00EB75A8">
              <w:rPr>
                <w:sz w:val="18"/>
                <w:szCs w:val="18"/>
              </w:rPr>
              <w:t>Pravovremenim, cjelovitim i točnim informiranjem javnosti kroz medijske objave o radu načelnika i upravnih tijela povećat će se razina informiranosti javnosti o radu načelnika i općinske uprave</w:t>
            </w:r>
          </w:p>
        </w:tc>
        <w:tc>
          <w:tcPr>
            <w:tcW w:w="969" w:type="dxa"/>
            <w:tcBorders>
              <w:top w:val="single" w:sz="4" w:space="0" w:color="auto"/>
              <w:left w:val="nil"/>
              <w:bottom w:val="single" w:sz="4" w:space="0" w:color="auto"/>
              <w:right w:val="single" w:sz="4" w:space="0" w:color="auto"/>
            </w:tcBorders>
            <w:vAlign w:val="center"/>
          </w:tcPr>
          <w:p w14:paraId="4913C86D" w14:textId="1D42D423" w:rsidR="00FB3D94" w:rsidRPr="00EB75A8" w:rsidRDefault="00FB3D94" w:rsidP="00466EA7">
            <w:pPr>
              <w:jc w:val="center"/>
              <w:rPr>
                <w:sz w:val="18"/>
                <w:szCs w:val="18"/>
              </w:rPr>
            </w:pPr>
            <w:r w:rsidRPr="00EB75A8">
              <w:rPr>
                <w:sz w:val="18"/>
                <w:szCs w:val="18"/>
              </w:rPr>
              <w:t>Broj</w:t>
            </w:r>
          </w:p>
        </w:tc>
        <w:tc>
          <w:tcPr>
            <w:tcW w:w="996" w:type="dxa"/>
            <w:tcBorders>
              <w:top w:val="single" w:sz="4" w:space="0" w:color="auto"/>
              <w:left w:val="single" w:sz="4" w:space="0" w:color="auto"/>
              <w:bottom w:val="single" w:sz="4" w:space="0" w:color="auto"/>
              <w:right w:val="single" w:sz="4" w:space="0" w:color="auto"/>
            </w:tcBorders>
            <w:noWrap/>
            <w:vAlign w:val="center"/>
          </w:tcPr>
          <w:p w14:paraId="16FCE860" w14:textId="3250FC22" w:rsidR="00FB3D94" w:rsidRPr="00EB75A8" w:rsidRDefault="00466EA7" w:rsidP="00466EA7">
            <w:pPr>
              <w:jc w:val="center"/>
              <w:rPr>
                <w:sz w:val="18"/>
                <w:szCs w:val="18"/>
              </w:rPr>
            </w:pPr>
            <w:r w:rsidRPr="00EB75A8">
              <w:rPr>
                <w:sz w:val="18"/>
                <w:szCs w:val="18"/>
              </w:rPr>
              <w:t>5</w:t>
            </w:r>
          </w:p>
        </w:tc>
        <w:tc>
          <w:tcPr>
            <w:tcW w:w="996" w:type="dxa"/>
            <w:tcBorders>
              <w:top w:val="single" w:sz="4" w:space="0" w:color="auto"/>
              <w:left w:val="nil"/>
              <w:bottom w:val="single" w:sz="4" w:space="0" w:color="auto"/>
              <w:right w:val="single" w:sz="4" w:space="0" w:color="auto"/>
            </w:tcBorders>
            <w:noWrap/>
            <w:vAlign w:val="center"/>
          </w:tcPr>
          <w:p w14:paraId="7F6B5821" w14:textId="67E57127" w:rsidR="00FB3D94" w:rsidRPr="00EB75A8" w:rsidRDefault="00466EA7" w:rsidP="00466EA7">
            <w:pPr>
              <w:jc w:val="center"/>
              <w:rPr>
                <w:sz w:val="18"/>
                <w:szCs w:val="18"/>
              </w:rPr>
            </w:pPr>
            <w:r w:rsidRPr="00EB75A8">
              <w:rPr>
                <w:sz w:val="18"/>
                <w:szCs w:val="18"/>
              </w:rPr>
              <w:t>6</w:t>
            </w:r>
          </w:p>
        </w:tc>
        <w:tc>
          <w:tcPr>
            <w:tcW w:w="996" w:type="dxa"/>
            <w:tcBorders>
              <w:top w:val="single" w:sz="4" w:space="0" w:color="auto"/>
              <w:left w:val="nil"/>
              <w:bottom w:val="single" w:sz="4" w:space="0" w:color="auto"/>
              <w:right w:val="single" w:sz="4" w:space="0" w:color="auto"/>
            </w:tcBorders>
            <w:vAlign w:val="center"/>
          </w:tcPr>
          <w:p w14:paraId="5420DF1A" w14:textId="38C37747" w:rsidR="00FB3D94" w:rsidRPr="00EB75A8" w:rsidRDefault="00466EA7" w:rsidP="00466EA7">
            <w:pPr>
              <w:jc w:val="center"/>
              <w:rPr>
                <w:sz w:val="18"/>
                <w:szCs w:val="18"/>
              </w:rPr>
            </w:pPr>
            <w:r w:rsidRPr="00EB75A8">
              <w:rPr>
                <w:sz w:val="18"/>
                <w:szCs w:val="18"/>
              </w:rPr>
              <w:t>6</w:t>
            </w:r>
          </w:p>
        </w:tc>
        <w:tc>
          <w:tcPr>
            <w:tcW w:w="996" w:type="dxa"/>
            <w:tcBorders>
              <w:top w:val="single" w:sz="4" w:space="0" w:color="auto"/>
              <w:left w:val="nil"/>
              <w:bottom w:val="single" w:sz="4" w:space="0" w:color="auto"/>
              <w:right w:val="single" w:sz="4" w:space="0" w:color="auto"/>
            </w:tcBorders>
            <w:vAlign w:val="center"/>
          </w:tcPr>
          <w:p w14:paraId="0C1BBEB1" w14:textId="3DC3A9A6" w:rsidR="00FB3D94" w:rsidRPr="00EB75A8" w:rsidRDefault="00466EA7" w:rsidP="00466EA7">
            <w:pPr>
              <w:jc w:val="center"/>
              <w:rPr>
                <w:sz w:val="18"/>
                <w:szCs w:val="18"/>
              </w:rPr>
            </w:pPr>
            <w:r w:rsidRPr="00EB75A8">
              <w:rPr>
                <w:sz w:val="18"/>
                <w:szCs w:val="18"/>
              </w:rPr>
              <w:t>7</w:t>
            </w:r>
          </w:p>
        </w:tc>
      </w:tr>
      <w:tr w:rsidR="00EB75A8" w:rsidRPr="00EB75A8" w14:paraId="4FBB4F93" w14:textId="77777777" w:rsidTr="00466EA7">
        <w:trPr>
          <w:trHeight w:val="282"/>
          <w:jc w:val="center"/>
        </w:trPr>
        <w:tc>
          <w:tcPr>
            <w:tcW w:w="1413" w:type="dxa"/>
            <w:tcBorders>
              <w:top w:val="single" w:sz="4" w:space="0" w:color="auto"/>
              <w:left w:val="single" w:sz="4" w:space="0" w:color="auto"/>
              <w:bottom w:val="single" w:sz="4" w:space="0" w:color="auto"/>
              <w:right w:val="single" w:sz="4" w:space="0" w:color="auto"/>
            </w:tcBorders>
            <w:noWrap/>
            <w:vAlign w:val="center"/>
          </w:tcPr>
          <w:p w14:paraId="0A532271" w14:textId="05A59E42" w:rsidR="006D13FB" w:rsidRPr="00EB75A8" w:rsidRDefault="006D13FB" w:rsidP="00466EA7">
            <w:pPr>
              <w:jc w:val="center"/>
              <w:rPr>
                <w:sz w:val="18"/>
                <w:szCs w:val="18"/>
              </w:rPr>
            </w:pPr>
            <w:r w:rsidRPr="00EB75A8">
              <w:rPr>
                <w:sz w:val="18"/>
                <w:szCs w:val="18"/>
              </w:rPr>
              <w:t>Broj dostavljenih odgovora na upite medija</w:t>
            </w:r>
          </w:p>
        </w:tc>
        <w:tc>
          <w:tcPr>
            <w:tcW w:w="2694" w:type="dxa"/>
            <w:tcBorders>
              <w:top w:val="nil"/>
              <w:left w:val="nil"/>
              <w:bottom w:val="single" w:sz="4" w:space="0" w:color="auto"/>
              <w:right w:val="single" w:sz="4" w:space="0" w:color="auto"/>
            </w:tcBorders>
            <w:noWrap/>
            <w:vAlign w:val="center"/>
          </w:tcPr>
          <w:p w14:paraId="325D054B" w14:textId="4850E4A3" w:rsidR="006D13FB" w:rsidRPr="00EB75A8" w:rsidRDefault="006D13FB" w:rsidP="00466EA7">
            <w:pPr>
              <w:jc w:val="center"/>
              <w:rPr>
                <w:sz w:val="18"/>
                <w:szCs w:val="18"/>
              </w:rPr>
            </w:pPr>
            <w:r w:rsidRPr="00EB75A8">
              <w:rPr>
                <w:bCs/>
                <w:sz w:val="18"/>
                <w:szCs w:val="18"/>
              </w:rPr>
              <w:t>Pravovremenim dostavljanjem odgovora na novinarske upite doprinijet će se boljoj komunikaciji s javnosti te kvalitetnijim i objektivnijim medijskim objavama</w:t>
            </w:r>
          </w:p>
        </w:tc>
        <w:tc>
          <w:tcPr>
            <w:tcW w:w="969" w:type="dxa"/>
            <w:tcBorders>
              <w:top w:val="nil"/>
              <w:left w:val="nil"/>
              <w:bottom w:val="single" w:sz="4" w:space="0" w:color="auto"/>
              <w:right w:val="single" w:sz="4" w:space="0" w:color="auto"/>
            </w:tcBorders>
            <w:vAlign w:val="center"/>
          </w:tcPr>
          <w:p w14:paraId="792DE313" w14:textId="5D9F8FB6" w:rsidR="006D13FB" w:rsidRPr="00EB75A8" w:rsidRDefault="006D13FB" w:rsidP="00466EA7">
            <w:pPr>
              <w:jc w:val="center"/>
              <w:rPr>
                <w:sz w:val="18"/>
                <w:szCs w:val="18"/>
              </w:rPr>
            </w:pPr>
            <w:r w:rsidRPr="00EB75A8">
              <w:rPr>
                <w:bCs/>
                <w:sz w:val="18"/>
                <w:szCs w:val="18"/>
              </w:rPr>
              <w:t>Broj</w:t>
            </w:r>
          </w:p>
        </w:tc>
        <w:tc>
          <w:tcPr>
            <w:tcW w:w="996" w:type="dxa"/>
            <w:tcBorders>
              <w:top w:val="single" w:sz="4" w:space="0" w:color="auto"/>
              <w:left w:val="single" w:sz="4" w:space="0" w:color="auto"/>
              <w:bottom w:val="single" w:sz="4" w:space="0" w:color="auto"/>
              <w:right w:val="single" w:sz="4" w:space="0" w:color="auto"/>
            </w:tcBorders>
            <w:noWrap/>
            <w:vAlign w:val="center"/>
          </w:tcPr>
          <w:p w14:paraId="706D49F5" w14:textId="15E7912D" w:rsidR="006D13FB" w:rsidRPr="00EB75A8" w:rsidRDefault="00466EA7" w:rsidP="00466EA7">
            <w:pPr>
              <w:jc w:val="center"/>
              <w:rPr>
                <w:sz w:val="18"/>
                <w:szCs w:val="18"/>
              </w:rPr>
            </w:pPr>
            <w:r w:rsidRPr="00EB75A8">
              <w:rPr>
                <w:sz w:val="18"/>
                <w:szCs w:val="18"/>
              </w:rPr>
              <w:t>3</w:t>
            </w:r>
          </w:p>
        </w:tc>
        <w:tc>
          <w:tcPr>
            <w:tcW w:w="996" w:type="dxa"/>
            <w:tcBorders>
              <w:top w:val="nil"/>
              <w:left w:val="nil"/>
              <w:bottom w:val="single" w:sz="4" w:space="0" w:color="auto"/>
              <w:right w:val="single" w:sz="4" w:space="0" w:color="auto"/>
            </w:tcBorders>
            <w:noWrap/>
            <w:vAlign w:val="center"/>
          </w:tcPr>
          <w:p w14:paraId="2BBB3829" w14:textId="2FA90ABE" w:rsidR="006D13FB" w:rsidRPr="00EB75A8" w:rsidRDefault="00466EA7" w:rsidP="00466EA7">
            <w:pPr>
              <w:jc w:val="center"/>
              <w:rPr>
                <w:sz w:val="18"/>
                <w:szCs w:val="18"/>
              </w:rPr>
            </w:pPr>
            <w:r w:rsidRPr="00EB75A8">
              <w:rPr>
                <w:sz w:val="18"/>
                <w:szCs w:val="18"/>
              </w:rPr>
              <w:t>3</w:t>
            </w:r>
          </w:p>
        </w:tc>
        <w:tc>
          <w:tcPr>
            <w:tcW w:w="996" w:type="dxa"/>
            <w:tcBorders>
              <w:top w:val="nil"/>
              <w:left w:val="nil"/>
              <w:bottom w:val="single" w:sz="4" w:space="0" w:color="auto"/>
              <w:right w:val="single" w:sz="4" w:space="0" w:color="auto"/>
            </w:tcBorders>
            <w:vAlign w:val="center"/>
          </w:tcPr>
          <w:p w14:paraId="486655FC" w14:textId="484121ED" w:rsidR="006D13FB" w:rsidRPr="00EB75A8" w:rsidRDefault="00466EA7" w:rsidP="00466EA7">
            <w:pPr>
              <w:jc w:val="center"/>
              <w:rPr>
                <w:sz w:val="18"/>
                <w:szCs w:val="18"/>
              </w:rPr>
            </w:pPr>
            <w:r w:rsidRPr="00EB75A8">
              <w:rPr>
                <w:sz w:val="18"/>
                <w:szCs w:val="18"/>
              </w:rPr>
              <w:t>3</w:t>
            </w:r>
          </w:p>
        </w:tc>
        <w:tc>
          <w:tcPr>
            <w:tcW w:w="996" w:type="dxa"/>
            <w:tcBorders>
              <w:top w:val="nil"/>
              <w:left w:val="nil"/>
              <w:bottom w:val="single" w:sz="4" w:space="0" w:color="auto"/>
              <w:right w:val="single" w:sz="4" w:space="0" w:color="auto"/>
            </w:tcBorders>
            <w:vAlign w:val="center"/>
          </w:tcPr>
          <w:p w14:paraId="18FD7D44" w14:textId="16B4ED06" w:rsidR="006D13FB" w:rsidRPr="00EB75A8" w:rsidRDefault="00466EA7" w:rsidP="00466EA7">
            <w:pPr>
              <w:jc w:val="center"/>
              <w:rPr>
                <w:sz w:val="18"/>
                <w:szCs w:val="18"/>
              </w:rPr>
            </w:pPr>
            <w:r w:rsidRPr="00EB75A8">
              <w:rPr>
                <w:sz w:val="18"/>
                <w:szCs w:val="18"/>
              </w:rPr>
              <w:t>3</w:t>
            </w:r>
          </w:p>
        </w:tc>
      </w:tr>
      <w:tr w:rsidR="00EB75A8" w:rsidRPr="00EB75A8" w14:paraId="139063D7" w14:textId="77777777" w:rsidTr="00466EA7">
        <w:trPr>
          <w:trHeight w:val="282"/>
          <w:jc w:val="center"/>
        </w:trPr>
        <w:tc>
          <w:tcPr>
            <w:tcW w:w="1413" w:type="dxa"/>
            <w:tcBorders>
              <w:top w:val="single" w:sz="4" w:space="0" w:color="auto"/>
              <w:left w:val="single" w:sz="4" w:space="0" w:color="auto"/>
              <w:bottom w:val="single" w:sz="4" w:space="0" w:color="auto"/>
              <w:right w:val="single" w:sz="4" w:space="0" w:color="auto"/>
            </w:tcBorders>
            <w:noWrap/>
            <w:vAlign w:val="center"/>
          </w:tcPr>
          <w:p w14:paraId="1CC44325" w14:textId="2CEC9896" w:rsidR="00A36621" w:rsidRPr="00EB75A8" w:rsidRDefault="00A36621" w:rsidP="00466EA7">
            <w:pPr>
              <w:jc w:val="center"/>
              <w:rPr>
                <w:sz w:val="18"/>
                <w:szCs w:val="18"/>
              </w:rPr>
            </w:pPr>
            <w:r w:rsidRPr="00EB75A8">
              <w:rPr>
                <w:sz w:val="18"/>
                <w:szCs w:val="18"/>
              </w:rPr>
              <w:t>Vrijeme čekanja građana na odgovore</w:t>
            </w:r>
          </w:p>
        </w:tc>
        <w:tc>
          <w:tcPr>
            <w:tcW w:w="2694" w:type="dxa"/>
            <w:tcBorders>
              <w:top w:val="single" w:sz="4" w:space="0" w:color="auto"/>
              <w:left w:val="nil"/>
              <w:bottom w:val="single" w:sz="4" w:space="0" w:color="auto"/>
              <w:right w:val="single" w:sz="4" w:space="0" w:color="auto"/>
            </w:tcBorders>
            <w:noWrap/>
            <w:vAlign w:val="center"/>
          </w:tcPr>
          <w:p w14:paraId="30509997" w14:textId="653D7ACC" w:rsidR="00A36621" w:rsidRPr="00EB75A8" w:rsidRDefault="00A36621" w:rsidP="00466EA7">
            <w:pPr>
              <w:jc w:val="center"/>
              <w:rPr>
                <w:bCs/>
                <w:sz w:val="18"/>
                <w:szCs w:val="18"/>
              </w:rPr>
            </w:pPr>
            <w:r w:rsidRPr="00EB75A8">
              <w:rPr>
                <w:bCs/>
                <w:sz w:val="18"/>
                <w:szCs w:val="18"/>
              </w:rPr>
              <w:t>Veća ažurnost u odgovaranju na zahtjeve građana znači veći stupanj zadovoljstva stranaka odnosno građana, radom općinske uprave</w:t>
            </w:r>
          </w:p>
        </w:tc>
        <w:tc>
          <w:tcPr>
            <w:tcW w:w="969" w:type="dxa"/>
            <w:tcBorders>
              <w:top w:val="single" w:sz="4" w:space="0" w:color="auto"/>
              <w:left w:val="nil"/>
              <w:bottom w:val="single" w:sz="4" w:space="0" w:color="auto"/>
              <w:right w:val="single" w:sz="4" w:space="0" w:color="auto"/>
            </w:tcBorders>
            <w:vAlign w:val="center"/>
          </w:tcPr>
          <w:p w14:paraId="1F2103B5" w14:textId="1192392B" w:rsidR="00A36621" w:rsidRPr="00EB75A8" w:rsidRDefault="00D611F3" w:rsidP="00466EA7">
            <w:pPr>
              <w:jc w:val="center"/>
              <w:rPr>
                <w:bCs/>
                <w:sz w:val="18"/>
                <w:szCs w:val="18"/>
              </w:rPr>
            </w:pPr>
            <w:r w:rsidRPr="00EB75A8">
              <w:rPr>
                <w:bCs/>
                <w:sz w:val="18"/>
                <w:szCs w:val="18"/>
              </w:rPr>
              <w:t>Postotak odgovora danih u roku do 24 sata</w:t>
            </w:r>
          </w:p>
        </w:tc>
        <w:tc>
          <w:tcPr>
            <w:tcW w:w="996" w:type="dxa"/>
            <w:tcBorders>
              <w:top w:val="single" w:sz="4" w:space="0" w:color="auto"/>
              <w:left w:val="single" w:sz="4" w:space="0" w:color="auto"/>
              <w:bottom w:val="single" w:sz="4" w:space="0" w:color="auto"/>
              <w:right w:val="single" w:sz="4" w:space="0" w:color="auto"/>
            </w:tcBorders>
            <w:noWrap/>
            <w:vAlign w:val="center"/>
          </w:tcPr>
          <w:p w14:paraId="50980607" w14:textId="2F9CB424" w:rsidR="00A36621" w:rsidRPr="00EB75A8" w:rsidRDefault="00466EA7" w:rsidP="00466EA7">
            <w:pPr>
              <w:jc w:val="center"/>
              <w:rPr>
                <w:sz w:val="18"/>
                <w:szCs w:val="18"/>
              </w:rPr>
            </w:pPr>
            <w:r w:rsidRPr="00EB75A8">
              <w:rPr>
                <w:sz w:val="18"/>
                <w:szCs w:val="18"/>
              </w:rPr>
              <w:t>50</w:t>
            </w:r>
          </w:p>
        </w:tc>
        <w:tc>
          <w:tcPr>
            <w:tcW w:w="996" w:type="dxa"/>
            <w:tcBorders>
              <w:top w:val="single" w:sz="4" w:space="0" w:color="auto"/>
              <w:left w:val="nil"/>
              <w:bottom w:val="single" w:sz="4" w:space="0" w:color="auto"/>
              <w:right w:val="single" w:sz="4" w:space="0" w:color="auto"/>
            </w:tcBorders>
            <w:noWrap/>
            <w:vAlign w:val="center"/>
          </w:tcPr>
          <w:p w14:paraId="732C1B1F" w14:textId="046AC920" w:rsidR="00A36621" w:rsidRPr="00EB75A8" w:rsidRDefault="00466EA7" w:rsidP="00466EA7">
            <w:pPr>
              <w:jc w:val="center"/>
              <w:rPr>
                <w:sz w:val="18"/>
                <w:szCs w:val="18"/>
              </w:rPr>
            </w:pPr>
            <w:r w:rsidRPr="00EB75A8">
              <w:rPr>
                <w:sz w:val="18"/>
                <w:szCs w:val="18"/>
              </w:rPr>
              <w:t>65</w:t>
            </w:r>
          </w:p>
        </w:tc>
        <w:tc>
          <w:tcPr>
            <w:tcW w:w="996" w:type="dxa"/>
            <w:tcBorders>
              <w:top w:val="single" w:sz="4" w:space="0" w:color="auto"/>
              <w:left w:val="nil"/>
              <w:bottom w:val="single" w:sz="4" w:space="0" w:color="auto"/>
              <w:right w:val="single" w:sz="4" w:space="0" w:color="auto"/>
            </w:tcBorders>
            <w:vAlign w:val="center"/>
          </w:tcPr>
          <w:p w14:paraId="7E1979A1" w14:textId="4EB948A9" w:rsidR="00A36621" w:rsidRPr="00EB75A8" w:rsidRDefault="00466EA7" w:rsidP="00466EA7">
            <w:pPr>
              <w:jc w:val="center"/>
              <w:rPr>
                <w:sz w:val="18"/>
                <w:szCs w:val="18"/>
              </w:rPr>
            </w:pPr>
            <w:r w:rsidRPr="00EB75A8">
              <w:rPr>
                <w:sz w:val="18"/>
                <w:szCs w:val="18"/>
              </w:rPr>
              <w:t>70</w:t>
            </w:r>
          </w:p>
        </w:tc>
        <w:tc>
          <w:tcPr>
            <w:tcW w:w="996" w:type="dxa"/>
            <w:tcBorders>
              <w:top w:val="single" w:sz="4" w:space="0" w:color="auto"/>
              <w:left w:val="nil"/>
              <w:bottom w:val="single" w:sz="4" w:space="0" w:color="auto"/>
              <w:right w:val="single" w:sz="4" w:space="0" w:color="auto"/>
            </w:tcBorders>
            <w:vAlign w:val="center"/>
          </w:tcPr>
          <w:p w14:paraId="325C21FB" w14:textId="41E65073" w:rsidR="00A36621" w:rsidRPr="00EB75A8" w:rsidRDefault="00466EA7" w:rsidP="00466EA7">
            <w:pPr>
              <w:jc w:val="center"/>
              <w:rPr>
                <w:sz w:val="18"/>
                <w:szCs w:val="18"/>
              </w:rPr>
            </w:pPr>
            <w:r w:rsidRPr="00EB75A8">
              <w:rPr>
                <w:sz w:val="18"/>
                <w:szCs w:val="18"/>
              </w:rPr>
              <w:t>75</w:t>
            </w:r>
          </w:p>
        </w:tc>
      </w:tr>
    </w:tbl>
    <w:p w14:paraId="1DFD1A1D" w14:textId="77777777" w:rsidR="00A95767" w:rsidRDefault="00A95767" w:rsidP="00A95767">
      <w:pPr>
        <w:widowControl w:val="0"/>
        <w:shd w:val="clear" w:color="auto" w:fill="FFFFFF" w:themeFill="background1"/>
        <w:tabs>
          <w:tab w:val="left" w:pos="1454"/>
        </w:tabs>
        <w:autoSpaceDE w:val="0"/>
        <w:autoSpaceDN w:val="0"/>
        <w:rPr>
          <w:b/>
          <w:w w:val="120"/>
        </w:rPr>
      </w:pPr>
    </w:p>
    <w:p w14:paraId="23FFC186" w14:textId="77777777" w:rsidR="00FD26C4" w:rsidRDefault="00FD26C4" w:rsidP="00BE4EE1">
      <w:pPr>
        <w:widowControl w:val="0"/>
        <w:shd w:val="clear" w:color="auto" w:fill="D0E6F6" w:themeFill="accent6" w:themeFillTint="33"/>
        <w:tabs>
          <w:tab w:val="left" w:pos="1454"/>
        </w:tabs>
        <w:autoSpaceDE w:val="0"/>
        <w:autoSpaceDN w:val="0"/>
        <w:rPr>
          <w:b/>
          <w:w w:val="120"/>
        </w:rPr>
        <w:sectPr w:rsidR="00FD26C4" w:rsidSect="00731DBA">
          <w:pgSz w:w="11906" w:h="16838"/>
          <w:pgMar w:top="1418" w:right="1841" w:bottom="1418" w:left="1418" w:header="709" w:footer="709" w:gutter="0"/>
          <w:cols w:space="708"/>
          <w:docGrid w:linePitch="360"/>
        </w:sectPr>
      </w:pPr>
    </w:p>
    <w:p w14:paraId="7527B2D7" w14:textId="2AAD5BCB" w:rsidR="00EC56C9" w:rsidRPr="0029162F" w:rsidRDefault="00EC56C9" w:rsidP="00BE4EE1">
      <w:pPr>
        <w:widowControl w:val="0"/>
        <w:shd w:val="clear" w:color="auto" w:fill="D0E6F6" w:themeFill="accent6" w:themeFillTint="33"/>
        <w:tabs>
          <w:tab w:val="left" w:pos="1454"/>
        </w:tabs>
        <w:autoSpaceDE w:val="0"/>
        <w:autoSpaceDN w:val="0"/>
        <w:rPr>
          <w:b/>
        </w:rPr>
      </w:pPr>
      <w:r w:rsidRPr="0029162F">
        <w:rPr>
          <w:b/>
          <w:w w:val="120"/>
        </w:rPr>
        <w:lastRenderedPageBreak/>
        <w:t>JEDINSTVENI UPRAVNI ODJEL</w:t>
      </w:r>
    </w:p>
    <w:p w14:paraId="158372CB" w14:textId="6A9BDAF2" w:rsidR="008C28BC" w:rsidRPr="001C7582" w:rsidRDefault="00EC56C9" w:rsidP="001C7582">
      <w:pPr>
        <w:pStyle w:val="Naslov3"/>
        <w:shd w:val="clear" w:color="auto" w:fill="D0E6F6" w:themeFill="accent6" w:themeFillTint="33"/>
        <w:spacing w:before="0"/>
        <w:ind w:right="-2"/>
        <w:rPr>
          <w:rFonts w:ascii="Times New Roman" w:hAnsi="Times New Roman"/>
          <w:b w:val="0"/>
          <w:bCs w:val="0"/>
          <w:w w:val="115"/>
          <w:sz w:val="24"/>
          <w:szCs w:val="24"/>
        </w:rPr>
      </w:pPr>
      <w:r w:rsidRPr="0029162F">
        <w:rPr>
          <w:rFonts w:ascii="Times New Roman" w:hAnsi="Times New Roman"/>
          <w:b w:val="0"/>
          <w:bCs w:val="0"/>
          <w:w w:val="115"/>
          <w:sz w:val="24"/>
          <w:szCs w:val="24"/>
        </w:rPr>
        <w:t>UPRAVLJANJE IMOVINOM</w:t>
      </w:r>
    </w:p>
    <w:p w14:paraId="3137C9EF" w14:textId="5F9C3584" w:rsidR="003932A0" w:rsidRDefault="003932A0" w:rsidP="009F43E2">
      <w:pPr>
        <w:jc w:val="both"/>
        <w:rPr>
          <w:b/>
        </w:rPr>
      </w:pPr>
    </w:p>
    <w:p w14:paraId="0901FFD2" w14:textId="782B53B9" w:rsidR="00EC56C9" w:rsidRPr="009F43E2" w:rsidRDefault="00EC56C9" w:rsidP="009F43E2">
      <w:pPr>
        <w:jc w:val="both"/>
        <w:rPr>
          <w:rFonts w:eastAsia="Calibri"/>
        </w:rPr>
      </w:pPr>
      <w:r w:rsidRPr="009F43E2">
        <w:rPr>
          <w:b/>
        </w:rPr>
        <w:t xml:space="preserve">Zakonska osnova: </w:t>
      </w:r>
      <w:r w:rsidRPr="009F43E2">
        <w:t xml:space="preserve">Zakon o vlasništvu i drugim stvarnim pravima, Zakon o prostornom uređenju, </w:t>
      </w:r>
      <w:r w:rsidRPr="009F43E2">
        <w:rPr>
          <w:rFonts w:eastAsia="Calibri"/>
        </w:rPr>
        <w:t>Zakon o lokalnoj i područnoj (regionalnoj) samoupravi</w:t>
      </w:r>
      <w:r w:rsidR="00403F23" w:rsidRPr="009F43E2">
        <w:rPr>
          <w:rFonts w:eastAsia="Calibri"/>
        </w:rPr>
        <w:t>.</w:t>
      </w:r>
    </w:p>
    <w:tbl>
      <w:tblPr>
        <w:tblW w:w="14096" w:type="dxa"/>
        <w:tblLook w:val="04A0" w:firstRow="1" w:lastRow="0" w:firstColumn="1" w:lastColumn="0" w:noHBand="0" w:noVBand="1"/>
      </w:tblPr>
      <w:tblGrid>
        <w:gridCol w:w="2468"/>
        <w:gridCol w:w="9308"/>
        <w:gridCol w:w="2320"/>
      </w:tblGrid>
      <w:tr w:rsidR="00FD26C4" w14:paraId="009E638E" w14:textId="77777777" w:rsidTr="00FD26C4">
        <w:trPr>
          <w:trHeight w:val="578"/>
        </w:trPr>
        <w:tc>
          <w:tcPr>
            <w:tcW w:w="2468" w:type="dxa"/>
            <w:tcBorders>
              <w:top w:val="single" w:sz="4" w:space="0" w:color="000000"/>
              <w:left w:val="single" w:sz="4" w:space="0" w:color="000000"/>
              <w:bottom w:val="single" w:sz="4" w:space="0" w:color="000000"/>
              <w:right w:val="single" w:sz="4" w:space="0" w:color="000000"/>
            </w:tcBorders>
            <w:shd w:val="clear" w:color="000000" w:fill="969696"/>
            <w:vAlign w:val="center"/>
            <w:hideMark/>
          </w:tcPr>
          <w:p w14:paraId="1D1F8B6F" w14:textId="77777777" w:rsidR="00FD26C4" w:rsidRDefault="00FD26C4" w:rsidP="00E17CDE">
            <w:pPr>
              <w:jc w:val="center"/>
              <w:rPr>
                <w:rFonts w:ascii="Aptos Narrow" w:hAnsi="Aptos Narrow"/>
                <w:b/>
                <w:bCs/>
                <w:color w:val="000000"/>
                <w:sz w:val="20"/>
                <w:szCs w:val="20"/>
              </w:rPr>
            </w:pPr>
            <w:r>
              <w:rPr>
                <w:rFonts w:ascii="Aptos Narrow" w:hAnsi="Aptos Narrow"/>
                <w:b/>
                <w:bCs/>
                <w:color w:val="000000"/>
                <w:sz w:val="20"/>
                <w:szCs w:val="20"/>
              </w:rPr>
              <w:t> </w:t>
            </w:r>
          </w:p>
        </w:tc>
        <w:tc>
          <w:tcPr>
            <w:tcW w:w="9308" w:type="dxa"/>
            <w:tcBorders>
              <w:top w:val="single" w:sz="4" w:space="0" w:color="000000"/>
              <w:left w:val="nil"/>
              <w:bottom w:val="single" w:sz="4" w:space="0" w:color="000000"/>
              <w:right w:val="single" w:sz="4" w:space="0" w:color="000000"/>
            </w:tcBorders>
            <w:shd w:val="clear" w:color="000000" w:fill="969696"/>
            <w:vAlign w:val="center"/>
            <w:hideMark/>
          </w:tcPr>
          <w:p w14:paraId="5E34D70C" w14:textId="77777777" w:rsidR="00FD26C4" w:rsidRDefault="00FD26C4" w:rsidP="00E17CDE">
            <w:pPr>
              <w:jc w:val="center"/>
              <w:rPr>
                <w:rFonts w:ascii="Aptos Narrow" w:hAnsi="Aptos Narrow"/>
                <w:b/>
                <w:bCs/>
                <w:color w:val="000000"/>
                <w:sz w:val="20"/>
                <w:szCs w:val="20"/>
              </w:rPr>
            </w:pPr>
            <w:r>
              <w:rPr>
                <w:rFonts w:ascii="Aptos Narrow" w:hAnsi="Aptos Narrow"/>
                <w:b/>
                <w:bCs/>
                <w:color w:val="000000"/>
                <w:sz w:val="20"/>
                <w:szCs w:val="20"/>
              </w:rPr>
              <w:t> </w:t>
            </w:r>
          </w:p>
        </w:tc>
        <w:tc>
          <w:tcPr>
            <w:tcW w:w="2320" w:type="dxa"/>
            <w:tcBorders>
              <w:top w:val="single" w:sz="4" w:space="0" w:color="000000"/>
              <w:left w:val="nil"/>
              <w:bottom w:val="single" w:sz="4" w:space="0" w:color="000000"/>
              <w:right w:val="single" w:sz="4" w:space="0" w:color="000000"/>
            </w:tcBorders>
            <w:shd w:val="clear" w:color="000000" w:fill="969696"/>
            <w:vAlign w:val="center"/>
            <w:hideMark/>
          </w:tcPr>
          <w:p w14:paraId="2C2ACA44" w14:textId="4ED6588C" w:rsidR="00FD26C4" w:rsidRDefault="00FD26C4" w:rsidP="00E17CDE">
            <w:pPr>
              <w:jc w:val="center"/>
              <w:rPr>
                <w:rFonts w:ascii="Aptos Narrow" w:hAnsi="Aptos Narrow"/>
                <w:b/>
                <w:bCs/>
                <w:color w:val="000000"/>
                <w:sz w:val="20"/>
                <w:szCs w:val="20"/>
              </w:rPr>
            </w:pPr>
            <w:r>
              <w:rPr>
                <w:rFonts w:ascii="Aptos Narrow" w:hAnsi="Aptos Narrow"/>
                <w:b/>
                <w:bCs/>
                <w:color w:val="000000"/>
                <w:sz w:val="20"/>
                <w:szCs w:val="20"/>
              </w:rPr>
              <w:t>Proračun 2026</w:t>
            </w:r>
          </w:p>
        </w:tc>
      </w:tr>
      <w:tr w:rsidR="00FD26C4" w14:paraId="2489B11D" w14:textId="77777777" w:rsidTr="005070EC">
        <w:trPr>
          <w:trHeight w:val="281"/>
        </w:trPr>
        <w:tc>
          <w:tcPr>
            <w:tcW w:w="2468" w:type="dxa"/>
            <w:tcBorders>
              <w:top w:val="nil"/>
              <w:left w:val="single" w:sz="4" w:space="0" w:color="000000"/>
              <w:bottom w:val="single" w:sz="4" w:space="0" w:color="000000"/>
              <w:right w:val="single" w:sz="4" w:space="0" w:color="000000"/>
            </w:tcBorders>
            <w:shd w:val="clear" w:color="000000" w:fill="4472C4"/>
            <w:vAlign w:val="bottom"/>
            <w:hideMark/>
          </w:tcPr>
          <w:p w14:paraId="575DF1B0" w14:textId="77777777" w:rsidR="00FD26C4" w:rsidRDefault="00FD26C4" w:rsidP="00E17CDE">
            <w:pPr>
              <w:rPr>
                <w:rFonts w:ascii="Aptos Narrow" w:hAnsi="Aptos Narrow"/>
                <w:b/>
                <w:bCs/>
                <w:color w:val="FFFFFF"/>
                <w:sz w:val="20"/>
                <w:szCs w:val="20"/>
              </w:rPr>
            </w:pPr>
            <w:r>
              <w:rPr>
                <w:rFonts w:ascii="Aptos Narrow" w:hAnsi="Aptos Narrow"/>
                <w:b/>
                <w:bCs/>
                <w:color w:val="FFFFFF"/>
                <w:sz w:val="20"/>
                <w:szCs w:val="20"/>
              </w:rPr>
              <w:t>RAZDJEL: 002</w:t>
            </w:r>
          </w:p>
        </w:tc>
        <w:tc>
          <w:tcPr>
            <w:tcW w:w="9308" w:type="dxa"/>
            <w:tcBorders>
              <w:top w:val="nil"/>
              <w:left w:val="nil"/>
              <w:bottom w:val="single" w:sz="4" w:space="0" w:color="000000"/>
              <w:right w:val="single" w:sz="4" w:space="0" w:color="000000"/>
            </w:tcBorders>
            <w:shd w:val="clear" w:color="000000" w:fill="4472C4"/>
            <w:vAlign w:val="bottom"/>
            <w:hideMark/>
          </w:tcPr>
          <w:p w14:paraId="4A0DC222" w14:textId="77777777" w:rsidR="00FD26C4" w:rsidRDefault="00FD26C4" w:rsidP="00E17CDE">
            <w:pPr>
              <w:rPr>
                <w:rFonts w:ascii="Aptos Narrow" w:hAnsi="Aptos Narrow"/>
                <w:b/>
                <w:bCs/>
                <w:color w:val="FFFFFF"/>
                <w:sz w:val="20"/>
                <w:szCs w:val="20"/>
              </w:rPr>
            </w:pPr>
            <w:r>
              <w:rPr>
                <w:rFonts w:ascii="Aptos Narrow" w:hAnsi="Aptos Narrow"/>
                <w:b/>
                <w:bCs/>
                <w:color w:val="FFFFFF"/>
                <w:sz w:val="20"/>
                <w:szCs w:val="20"/>
              </w:rPr>
              <w:t>JEDINSTVENI UPRAVNI ODJEL</w:t>
            </w:r>
          </w:p>
        </w:tc>
        <w:tc>
          <w:tcPr>
            <w:tcW w:w="2320" w:type="dxa"/>
            <w:tcBorders>
              <w:top w:val="nil"/>
              <w:left w:val="nil"/>
              <w:bottom w:val="single" w:sz="4" w:space="0" w:color="000000"/>
              <w:right w:val="single" w:sz="4" w:space="0" w:color="000000"/>
            </w:tcBorders>
            <w:shd w:val="clear" w:color="000000" w:fill="4472C4"/>
            <w:vAlign w:val="bottom"/>
          </w:tcPr>
          <w:p w14:paraId="0CDD6573" w14:textId="49E4ECC0" w:rsidR="00FD26C4" w:rsidRDefault="005070EC" w:rsidP="00E17CDE">
            <w:pPr>
              <w:jc w:val="right"/>
              <w:rPr>
                <w:rFonts w:ascii="Aptos Narrow" w:hAnsi="Aptos Narrow"/>
                <w:b/>
                <w:bCs/>
                <w:color w:val="FFFFFF"/>
                <w:sz w:val="20"/>
                <w:szCs w:val="20"/>
              </w:rPr>
            </w:pPr>
            <w:r>
              <w:rPr>
                <w:rFonts w:ascii="Aptos Narrow" w:hAnsi="Aptos Narrow"/>
                <w:b/>
                <w:bCs/>
                <w:color w:val="FFFFFF"/>
                <w:sz w:val="20"/>
                <w:szCs w:val="20"/>
              </w:rPr>
              <w:t>83.000,00</w:t>
            </w:r>
          </w:p>
        </w:tc>
      </w:tr>
      <w:tr w:rsidR="00FD26C4" w14:paraId="682794C9" w14:textId="77777777" w:rsidTr="005070EC">
        <w:trPr>
          <w:trHeight w:val="281"/>
        </w:trPr>
        <w:tc>
          <w:tcPr>
            <w:tcW w:w="2468" w:type="dxa"/>
            <w:tcBorders>
              <w:top w:val="nil"/>
              <w:left w:val="single" w:sz="4" w:space="0" w:color="000000"/>
              <w:bottom w:val="single" w:sz="4" w:space="0" w:color="000000"/>
              <w:right w:val="single" w:sz="4" w:space="0" w:color="000000"/>
            </w:tcBorders>
            <w:shd w:val="clear" w:color="000000" w:fill="D6DFEC"/>
            <w:vAlign w:val="bottom"/>
            <w:hideMark/>
          </w:tcPr>
          <w:p w14:paraId="515C7230" w14:textId="77777777" w:rsidR="00FD26C4" w:rsidRDefault="00FD26C4" w:rsidP="00E17CDE">
            <w:pPr>
              <w:rPr>
                <w:rFonts w:ascii="Aptos Narrow" w:hAnsi="Aptos Narrow"/>
                <w:b/>
                <w:bCs/>
                <w:color w:val="000000"/>
                <w:sz w:val="20"/>
                <w:szCs w:val="20"/>
              </w:rPr>
            </w:pPr>
            <w:r>
              <w:rPr>
                <w:rFonts w:ascii="Aptos Narrow" w:hAnsi="Aptos Narrow"/>
                <w:b/>
                <w:bCs/>
                <w:color w:val="000000"/>
                <w:sz w:val="20"/>
                <w:szCs w:val="20"/>
              </w:rPr>
              <w:t>GLAVA: 00201</w:t>
            </w:r>
          </w:p>
        </w:tc>
        <w:tc>
          <w:tcPr>
            <w:tcW w:w="9308" w:type="dxa"/>
            <w:tcBorders>
              <w:top w:val="nil"/>
              <w:left w:val="nil"/>
              <w:bottom w:val="single" w:sz="4" w:space="0" w:color="000000"/>
              <w:right w:val="single" w:sz="4" w:space="0" w:color="000000"/>
            </w:tcBorders>
            <w:shd w:val="clear" w:color="000000" w:fill="D6DFEC"/>
            <w:vAlign w:val="bottom"/>
            <w:hideMark/>
          </w:tcPr>
          <w:p w14:paraId="62956E4E" w14:textId="77777777" w:rsidR="00FD26C4" w:rsidRDefault="00FD26C4" w:rsidP="00E17CDE">
            <w:pPr>
              <w:rPr>
                <w:rFonts w:ascii="Aptos Narrow" w:hAnsi="Aptos Narrow"/>
                <w:b/>
                <w:bCs/>
                <w:color w:val="000000"/>
                <w:sz w:val="20"/>
                <w:szCs w:val="20"/>
              </w:rPr>
            </w:pPr>
            <w:r>
              <w:rPr>
                <w:rFonts w:ascii="Aptos Narrow" w:hAnsi="Aptos Narrow"/>
                <w:b/>
                <w:bCs/>
                <w:color w:val="000000"/>
                <w:sz w:val="20"/>
                <w:szCs w:val="20"/>
              </w:rPr>
              <w:t>JEDINSTVENI UPRAVNI ODJEL</w:t>
            </w:r>
          </w:p>
        </w:tc>
        <w:tc>
          <w:tcPr>
            <w:tcW w:w="2320" w:type="dxa"/>
            <w:tcBorders>
              <w:top w:val="nil"/>
              <w:left w:val="nil"/>
              <w:bottom w:val="single" w:sz="4" w:space="0" w:color="000000"/>
              <w:right w:val="single" w:sz="4" w:space="0" w:color="000000"/>
            </w:tcBorders>
            <w:shd w:val="clear" w:color="000000" w:fill="D6DFEC"/>
            <w:vAlign w:val="bottom"/>
          </w:tcPr>
          <w:p w14:paraId="19B5A27F" w14:textId="0E8CE7DE" w:rsidR="00FD26C4" w:rsidRDefault="005070EC" w:rsidP="00E17CDE">
            <w:pPr>
              <w:jc w:val="right"/>
              <w:rPr>
                <w:rFonts w:ascii="Aptos Narrow" w:hAnsi="Aptos Narrow"/>
                <w:b/>
                <w:bCs/>
                <w:color w:val="000000"/>
                <w:sz w:val="20"/>
                <w:szCs w:val="20"/>
              </w:rPr>
            </w:pPr>
            <w:r>
              <w:rPr>
                <w:rFonts w:ascii="Aptos Narrow" w:hAnsi="Aptos Narrow"/>
                <w:b/>
                <w:bCs/>
                <w:color w:val="000000"/>
                <w:sz w:val="20"/>
                <w:szCs w:val="20"/>
              </w:rPr>
              <w:t>83.000,00</w:t>
            </w:r>
          </w:p>
        </w:tc>
      </w:tr>
      <w:tr w:rsidR="00FD26C4" w14:paraId="070E5DD2" w14:textId="77777777" w:rsidTr="005070EC">
        <w:trPr>
          <w:trHeight w:val="281"/>
        </w:trPr>
        <w:tc>
          <w:tcPr>
            <w:tcW w:w="2468" w:type="dxa"/>
            <w:tcBorders>
              <w:top w:val="nil"/>
              <w:left w:val="single" w:sz="4" w:space="0" w:color="000000"/>
              <w:bottom w:val="single" w:sz="4" w:space="0" w:color="000000"/>
              <w:right w:val="single" w:sz="4" w:space="0" w:color="000000"/>
            </w:tcBorders>
            <w:shd w:val="clear" w:color="000000" w:fill="BFBFBF"/>
            <w:vAlign w:val="bottom"/>
            <w:hideMark/>
          </w:tcPr>
          <w:p w14:paraId="5183DB21" w14:textId="77777777" w:rsidR="00FD26C4" w:rsidRDefault="00FD26C4" w:rsidP="00E17CDE">
            <w:pPr>
              <w:rPr>
                <w:rFonts w:ascii="Aptos Narrow" w:hAnsi="Aptos Narrow"/>
                <w:b/>
                <w:bCs/>
                <w:color w:val="000000"/>
                <w:sz w:val="20"/>
                <w:szCs w:val="20"/>
              </w:rPr>
            </w:pPr>
            <w:r>
              <w:rPr>
                <w:rFonts w:ascii="Aptos Narrow" w:hAnsi="Aptos Narrow"/>
                <w:b/>
                <w:bCs/>
                <w:color w:val="000000"/>
                <w:sz w:val="20"/>
                <w:szCs w:val="20"/>
              </w:rPr>
              <w:t>Program: 1005</w:t>
            </w:r>
          </w:p>
        </w:tc>
        <w:tc>
          <w:tcPr>
            <w:tcW w:w="9308" w:type="dxa"/>
            <w:tcBorders>
              <w:top w:val="nil"/>
              <w:left w:val="nil"/>
              <w:bottom w:val="single" w:sz="4" w:space="0" w:color="000000"/>
              <w:right w:val="single" w:sz="4" w:space="0" w:color="000000"/>
            </w:tcBorders>
            <w:shd w:val="clear" w:color="000000" w:fill="BFBFBF"/>
            <w:vAlign w:val="bottom"/>
            <w:hideMark/>
          </w:tcPr>
          <w:p w14:paraId="4A7A6159" w14:textId="77777777" w:rsidR="00FD26C4" w:rsidRDefault="00FD26C4" w:rsidP="00E17CDE">
            <w:pPr>
              <w:rPr>
                <w:rFonts w:ascii="Aptos Narrow" w:hAnsi="Aptos Narrow"/>
                <w:b/>
                <w:bCs/>
                <w:color w:val="000000"/>
                <w:sz w:val="20"/>
                <w:szCs w:val="20"/>
              </w:rPr>
            </w:pPr>
            <w:r>
              <w:rPr>
                <w:rFonts w:ascii="Aptos Narrow" w:hAnsi="Aptos Narrow"/>
                <w:b/>
                <w:bCs/>
                <w:color w:val="000000"/>
                <w:sz w:val="20"/>
                <w:szCs w:val="20"/>
              </w:rPr>
              <w:t>UPRAVLJANJE IMOVINOM</w:t>
            </w:r>
          </w:p>
        </w:tc>
        <w:tc>
          <w:tcPr>
            <w:tcW w:w="2320" w:type="dxa"/>
            <w:tcBorders>
              <w:top w:val="nil"/>
              <w:left w:val="nil"/>
              <w:bottom w:val="single" w:sz="4" w:space="0" w:color="000000"/>
              <w:right w:val="single" w:sz="4" w:space="0" w:color="000000"/>
            </w:tcBorders>
            <w:shd w:val="clear" w:color="000000" w:fill="BFBFBF"/>
            <w:vAlign w:val="bottom"/>
          </w:tcPr>
          <w:p w14:paraId="53F55D6F" w14:textId="0C51D290" w:rsidR="00FD26C4" w:rsidRDefault="005070EC" w:rsidP="00E17CDE">
            <w:pPr>
              <w:jc w:val="right"/>
              <w:rPr>
                <w:rFonts w:ascii="Aptos Narrow" w:hAnsi="Aptos Narrow"/>
                <w:b/>
                <w:bCs/>
                <w:color w:val="000000"/>
                <w:sz w:val="20"/>
                <w:szCs w:val="20"/>
              </w:rPr>
            </w:pPr>
            <w:r>
              <w:rPr>
                <w:rFonts w:ascii="Aptos Narrow" w:hAnsi="Aptos Narrow"/>
                <w:b/>
                <w:bCs/>
                <w:color w:val="000000"/>
                <w:sz w:val="20"/>
                <w:szCs w:val="20"/>
              </w:rPr>
              <w:t>83.000,00</w:t>
            </w:r>
          </w:p>
        </w:tc>
      </w:tr>
      <w:tr w:rsidR="00FD26C4" w:rsidRPr="00605279" w14:paraId="4FC37463" w14:textId="77777777" w:rsidTr="005070EC">
        <w:trPr>
          <w:trHeight w:val="281"/>
        </w:trPr>
        <w:tc>
          <w:tcPr>
            <w:tcW w:w="2468" w:type="dxa"/>
            <w:tcBorders>
              <w:top w:val="nil"/>
              <w:left w:val="single" w:sz="4" w:space="0" w:color="000000"/>
              <w:bottom w:val="single" w:sz="4" w:space="0" w:color="000000"/>
              <w:right w:val="single" w:sz="4" w:space="0" w:color="000000"/>
            </w:tcBorders>
            <w:shd w:val="clear" w:color="000000" w:fill="F2F2F2"/>
            <w:vAlign w:val="bottom"/>
            <w:hideMark/>
          </w:tcPr>
          <w:p w14:paraId="4D31E362" w14:textId="77777777" w:rsidR="00FD26C4" w:rsidRPr="00605279" w:rsidRDefault="00FD26C4" w:rsidP="00E17CDE">
            <w:pPr>
              <w:rPr>
                <w:rFonts w:ascii="Aptos Narrow" w:hAnsi="Aptos Narrow"/>
                <w:color w:val="000000"/>
                <w:sz w:val="20"/>
                <w:szCs w:val="20"/>
              </w:rPr>
            </w:pPr>
            <w:r w:rsidRPr="00605279">
              <w:rPr>
                <w:rFonts w:ascii="Aptos Narrow" w:hAnsi="Aptos Narrow"/>
                <w:color w:val="000000"/>
                <w:sz w:val="20"/>
                <w:szCs w:val="20"/>
              </w:rPr>
              <w:t>Akt/projekt: A102026</w:t>
            </w:r>
          </w:p>
        </w:tc>
        <w:tc>
          <w:tcPr>
            <w:tcW w:w="9308" w:type="dxa"/>
            <w:tcBorders>
              <w:top w:val="nil"/>
              <w:left w:val="nil"/>
              <w:bottom w:val="single" w:sz="4" w:space="0" w:color="000000"/>
              <w:right w:val="single" w:sz="4" w:space="0" w:color="000000"/>
            </w:tcBorders>
            <w:shd w:val="clear" w:color="000000" w:fill="F2F2F2"/>
            <w:vAlign w:val="bottom"/>
            <w:hideMark/>
          </w:tcPr>
          <w:p w14:paraId="0DECF2E2" w14:textId="77777777" w:rsidR="00FD26C4" w:rsidRPr="00605279" w:rsidRDefault="00FD26C4" w:rsidP="00E17CDE">
            <w:pPr>
              <w:rPr>
                <w:rFonts w:ascii="Aptos Narrow" w:hAnsi="Aptos Narrow"/>
                <w:color w:val="000000"/>
                <w:sz w:val="20"/>
                <w:szCs w:val="20"/>
              </w:rPr>
            </w:pPr>
            <w:r w:rsidRPr="00605279">
              <w:rPr>
                <w:rFonts w:ascii="Aptos Narrow" w:hAnsi="Aptos Narrow"/>
                <w:color w:val="000000"/>
                <w:sz w:val="20"/>
                <w:szCs w:val="20"/>
              </w:rPr>
              <w:t>ODRŽVANJE VOZNOG PARKA</w:t>
            </w:r>
          </w:p>
        </w:tc>
        <w:tc>
          <w:tcPr>
            <w:tcW w:w="2320" w:type="dxa"/>
            <w:tcBorders>
              <w:top w:val="nil"/>
              <w:left w:val="nil"/>
              <w:bottom w:val="single" w:sz="4" w:space="0" w:color="000000"/>
              <w:right w:val="single" w:sz="4" w:space="0" w:color="000000"/>
            </w:tcBorders>
            <w:shd w:val="clear" w:color="000000" w:fill="F2F2F2"/>
            <w:vAlign w:val="bottom"/>
          </w:tcPr>
          <w:p w14:paraId="562E7821" w14:textId="49EB04AD" w:rsidR="00FD26C4" w:rsidRPr="00605279" w:rsidRDefault="005070EC" w:rsidP="00E17CDE">
            <w:pPr>
              <w:jc w:val="right"/>
              <w:rPr>
                <w:rFonts w:ascii="Aptos Narrow" w:hAnsi="Aptos Narrow"/>
                <w:color w:val="000000"/>
                <w:sz w:val="20"/>
                <w:szCs w:val="20"/>
              </w:rPr>
            </w:pPr>
            <w:r>
              <w:rPr>
                <w:rFonts w:ascii="Aptos Narrow" w:hAnsi="Aptos Narrow"/>
                <w:color w:val="000000"/>
                <w:sz w:val="20"/>
                <w:szCs w:val="20"/>
              </w:rPr>
              <w:t>6.000,00</w:t>
            </w:r>
          </w:p>
        </w:tc>
      </w:tr>
      <w:tr w:rsidR="00FD26C4" w:rsidRPr="00605279" w14:paraId="595D0753" w14:textId="77777777" w:rsidTr="005070EC">
        <w:trPr>
          <w:trHeight w:val="281"/>
        </w:trPr>
        <w:tc>
          <w:tcPr>
            <w:tcW w:w="2468" w:type="dxa"/>
            <w:tcBorders>
              <w:top w:val="nil"/>
              <w:left w:val="single" w:sz="4" w:space="0" w:color="000000"/>
              <w:bottom w:val="single" w:sz="4" w:space="0" w:color="000000"/>
              <w:right w:val="single" w:sz="4" w:space="0" w:color="000000"/>
            </w:tcBorders>
            <w:shd w:val="clear" w:color="000000" w:fill="F2F2F2"/>
            <w:vAlign w:val="bottom"/>
            <w:hideMark/>
          </w:tcPr>
          <w:p w14:paraId="1854D11C" w14:textId="77777777" w:rsidR="00FD26C4" w:rsidRPr="00605279" w:rsidRDefault="00FD26C4" w:rsidP="00E17CDE">
            <w:pPr>
              <w:rPr>
                <w:rFonts w:ascii="Aptos Narrow" w:hAnsi="Aptos Narrow"/>
                <w:color w:val="000000"/>
                <w:sz w:val="20"/>
                <w:szCs w:val="20"/>
              </w:rPr>
            </w:pPr>
            <w:r w:rsidRPr="00605279">
              <w:rPr>
                <w:rFonts w:ascii="Aptos Narrow" w:hAnsi="Aptos Narrow"/>
                <w:color w:val="000000"/>
                <w:sz w:val="20"/>
                <w:szCs w:val="20"/>
              </w:rPr>
              <w:t>Akt/projekt: A102027</w:t>
            </w:r>
          </w:p>
        </w:tc>
        <w:tc>
          <w:tcPr>
            <w:tcW w:w="9308" w:type="dxa"/>
            <w:tcBorders>
              <w:top w:val="nil"/>
              <w:left w:val="nil"/>
              <w:bottom w:val="single" w:sz="4" w:space="0" w:color="000000"/>
              <w:right w:val="single" w:sz="4" w:space="0" w:color="000000"/>
            </w:tcBorders>
            <w:shd w:val="clear" w:color="000000" w:fill="F2F2F2"/>
            <w:vAlign w:val="bottom"/>
            <w:hideMark/>
          </w:tcPr>
          <w:p w14:paraId="08E6DC2B" w14:textId="77777777" w:rsidR="00FD26C4" w:rsidRPr="00605279" w:rsidRDefault="00FD26C4" w:rsidP="00E17CDE">
            <w:pPr>
              <w:rPr>
                <w:rFonts w:ascii="Aptos Narrow" w:hAnsi="Aptos Narrow"/>
                <w:color w:val="000000"/>
                <w:sz w:val="20"/>
                <w:szCs w:val="20"/>
              </w:rPr>
            </w:pPr>
            <w:r w:rsidRPr="00605279">
              <w:rPr>
                <w:rFonts w:ascii="Aptos Narrow" w:hAnsi="Aptos Narrow"/>
                <w:color w:val="000000"/>
                <w:sz w:val="20"/>
                <w:szCs w:val="20"/>
              </w:rPr>
              <w:t>ODRŽAVANJE OBJEKATA ZA REDOVITO KORIŠTENJE</w:t>
            </w:r>
          </w:p>
        </w:tc>
        <w:tc>
          <w:tcPr>
            <w:tcW w:w="2320" w:type="dxa"/>
            <w:tcBorders>
              <w:top w:val="nil"/>
              <w:left w:val="nil"/>
              <w:bottom w:val="single" w:sz="4" w:space="0" w:color="000000"/>
              <w:right w:val="single" w:sz="4" w:space="0" w:color="000000"/>
            </w:tcBorders>
            <w:shd w:val="clear" w:color="000000" w:fill="F2F2F2"/>
            <w:vAlign w:val="bottom"/>
          </w:tcPr>
          <w:p w14:paraId="1B990B8E" w14:textId="554FD474" w:rsidR="00FD26C4" w:rsidRPr="00605279" w:rsidRDefault="005070EC" w:rsidP="00E17CDE">
            <w:pPr>
              <w:jc w:val="right"/>
              <w:rPr>
                <w:rFonts w:ascii="Aptos Narrow" w:hAnsi="Aptos Narrow"/>
                <w:color w:val="000000"/>
                <w:sz w:val="20"/>
                <w:szCs w:val="20"/>
              </w:rPr>
            </w:pPr>
            <w:r>
              <w:rPr>
                <w:rFonts w:ascii="Aptos Narrow" w:hAnsi="Aptos Narrow"/>
                <w:color w:val="000000"/>
                <w:sz w:val="20"/>
                <w:szCs w:val="20"/>
              </w:rPr>
              <w:t>15.000,00</w:t>
            </w:r>
          </w:p>
        </w:tc>
      </w:tr>
      <w:tr w:rsidR="00FD26C4" w:rsidRPr="00605279" w14:paraId="5D0DCE12" w14:textId="77777777" w:rsidTr="005070EC">
        <w:trPr>
          <w:trHeight w:val="281"/>
        </w:trPr>
        <w:tc>
          <w:tcPr>
            <w:tcW w:w="2468" w:type="dxa"/>
            <w:tcBorders>
              <w:top w:val="nil"/>
              <w:left w:val="single" w:sz="4" w:space="0" w:color="000000"/>
              <w:bottom w:val="single" w:sz="4" w:space="0" w:color="000000"/>
              <w:right w:val="single" w:sz="4" w:space="0" w:color="000000"/>
            </w:tcBorders>
            <w:shd w:val="clear" w:color="000000" w:fill="F2F2F2"/>
            <w:vAlign w:val="bottom"/>
            <w:hideMark/>
          </w:tcPr>
          <w:p w14:paraId="60EED298" w14:textId="77777777" w:rsidR="00FD26C4" w:rsidRPr="00605279" w:rsidRDefault="00FD26C4" w:rsidP="00E17CDE">
            <w:pPr>
              <w:rPr>
                <w:rFonts w:ascii="Aptos Narrow" w:hAnsi="Aptos Narrow"/>
                <w:color w:val="000000"/>
                <w:sz w:val="20"/>
                <w:szCs w:val="20"/>
              </w:rPr>
            </w:pPr>
            <w:r w:rsidRPr="00605279">
              <w:rPr>
                <w:rFonts w:ascii="Aptos Narrow" w:hAnsi="Aptos Narrow"/>
                <w:color w:val="000000"/>
                <w:sz w:val="20"/>
                <w:szCs w:val="20"/>
              </w:rPr>
              <w:t>Akt/projekt: A102028</w:t>
            </w:r>
          </w:p>
        </w:tc>
        <w:tc>
          <w:tcPr>
            <w:tcW w:w="9308" w:type="dxa"/>
            <w:tcBorders>
              <w:top w:val="nil"/>
              <w:left w:val="nil"/>
              <w:bottom w:val="single" w:sz="4" w:space="0" w:color="000000"/>
              <w:right w:val="single" w:sz="4" w:space="0" w:color="000000"/>
            </w:tcBorders>
            <w:shd w:val="clear" w:color="000000" w:fill="F2F2F2"/>
            <w:vAlign w:val="bottom"/>
            <w:hideMark/>
          </w:tcPr>
          <w:p w14:paraId="4511EA15" w14:textId="77777777" w:rsidR="00FD26C4" w:rsidRPr="00605279" w:rsidRDefault="00FD26C4" w:rsidP="00E17CDE">
            <w:pPr>
              <w:rPr>
                <w:rFonts w:ascii="Aptos Narrow" w:hAnsi="Aptos Narrow"/>
                <w:color w:val="000000"/>
                <w:sz w:val="20"/>
                <w:szCs w:val="20"/>
              </w:rPr>
            </w:pPr>
            <w:r w:rsidRPr="00605279">
              <w:rPr>
                <w:rFonts w:ascii="Aptos Narrow" w:hAnsi="Aptos Narrow"/>
                <w:color w:val="000000"/>
                <w:sz w:val="20"/>
                <w:szCs w:val="20"/>
              </w:rPr>
              <w:t>ODRŽAVANJE POSTROJENJA I OPREME</w:t>
            </w:r>
          </w:p>
        </w:tc>
        <w:tc>
          <w:tcPr>
            <w:tcW w:w="2320" w:type="dxa"/>
            <w:tcBorders>
              <w:top w:val="nil"/>
              <w:left w:val="nil"/>
              <w:bottom w:val="single" w:sz="4" w:space="0" w:color="000000"/>
              <w:right w:val="single" w:sz="4" w:space="0" w:color="000000"/>
            </w:tcBorders>
            <w:shd w:val="clear" w:color="000000" w:fill="F2F2F2"/>
            <w:vAlign w:val="bottom"/>
          </w:tcPr>
          <w:p w14:paraId="5B4E11CD" w14:textId="56E3E2F0" w:rsidR="00FD26C4" w:rsidRPr="00605279" w:rsidRDefault="005070EC" w:rsidP="00E17CDE">
            <w:pPr>
              <w:jc w:val="right"/>
              <w:rPr>
                <w:rFonts w:ascii="Aptos Narrow" w:hAnsi="Aptos Narrow"/>
                <w:color w:val="000000"/>
                <w:sz w:val="20"/>
                <w:szCs w:val="20"/>
              </w:rPr>
            </w:pPr>
            <w:r>
              <w:rPr>
                <w:rFonts w:ascii="Aptos Narrow" w:hAnsi="Aptos Narrow"/>
                <w:color w:val="000000"/>
                <w:sz w:val="20"/>
                <w:szCs w:val="20"/>
              </w:rPr>
              <w:t>2.000,00</w:t>
            </w:r>
          </w:p>
        </w:tc>
      </w:tr>
      <w:tr w:rsidR="00FD26C4" w:rsidRPr="00605279" w14:paraId="4C522A72" w14:textId="77777777" w:rsidTr="005070EC">
        <w:trPr>
          <w:trHeight w:val="281"/>
        </w:trPr>
        <w:tc>
          <w:tcPr>
            <w:tcW w:w="2468" w:type="dxa"/>
            <w:tcBorders>
              <w:top w:val="nil"/>
              <w:left w:val="single" w:sz="4" w:space="0" w:color="000000"/>
              <w:bottom w:val="single" w:sz="4" w:space="0" w:color="000000"/>
              <w:right w:val="single" w:sz="4" w:space="0" w:color="000000"/>
            </w:tcBorders>
            <w:shd w:val="clear" w:color="000000" w:fill="F2F2F2"/>
            <w:vAlign w:val="bottom"/>
            <w:hideMark/>
          </w:tcPr>
          <w:p w14:paraId="75A77841" w14:textId="77777777" w:rsidR="00FD26C4" w:rsidRPr="00605279" w:rsidRDefault="00FD26C4" w:rsidP="00E17CDE">
            <w:pPr>
              <w:rPr>
                <w:rFonts w:ascii="Aptos Narrow" w:hAnsi="Aptos Narrow"/>
                <w:color w:val="000000"/>
                <w:sz w:val="20"/>
                <w:szCs w:val="20"/>
              </w:rPr>
            </w:pPr>
            <w:r w:rsidRPr="00605279">
              <w:rPr>
                <w:rFonts w:ascii="Aptos Narrow" w:hAnsi="Aptos Narrow"/>
                <w:color w:val="000000"/>
                <w:sz w:val="20"/>
                <w:szCs w:val="20"/>
              </w:rPr>
              <w:t>Akt/projekt: K100202</w:t>
            </w:r>
          </w:p>
        </w:tc>
        <w:tc>
          <w:tcPr>
            <w:tcW w:w="9308" w:type="dxa"/>
            <w:tcBorders>
              <w:top w:val="nil"/>
              <w:left w:val="nil"/>
              <w:bottom w:val="single" w:sz="4" w:space="0" w:color="000000"/>
              <w:right w:val="single" w:sz="4" w:space="0" w:color="000000"/>
            </w:tcBorders>
            <w:shd w:val="clear" w:color="000000" w:fill="F2F2F2"/>
            <w:vAlign w:val="bottom"/>
            <w:hideMark/>
          </w:tcPr>
          <w:p w14:paraId="34BD4F26" w14:textId="77777777" w:rsidR="00FD26C4" w:rsidRPr="00605279" w:rsidRDefault="00FD26C4" w:rsidP="00E17CDE">
            <w:pPr>
              <w:rPr>
                <w:rFonts w:ascii="Aptos Narrow" w:hAnsi="Aptos Narrow"/>
                <w:color w:val="000000"/>
                <w:sz w:val="20"/>
                <w:szCs w:val="20"/>
              </w:rPr>
            </w:pPr>
            <w:r w:rsidRPr="00605279">
              <w:rPr>
                <w:rFonts w:ascii="Aptos Narrow" w:hAnsi="Aptos Narrow"/>
                <w:color w:val="000000"/>
                <w:sz w:val="20"/>
                <w:szCs w:val="20"/>
              </w:rPr>
              <w:t>OPREMANJE OPĆINSKIH ZGRADA</w:t>
            </w:r>
          </w:p>
        </w:tc>
        <w:tc>
          <w:tcPr>
            <w:tcW w:w="2320" w:type="dxa"/>
            <w:tcBorders>
              <w:top w:val="nil"/>
              <w:left w:val="nil"/>
              <w:bottom w:val="single" w:sz="4" w:space="0" w:color="000000"/>
              <w:right w:val="single" w:sz="4" w:space="0" w:color="000000"/>
            </w:tcBorders>
            <w:shd w:val="clear" w:color="000000" w:fill="F2F2F2"/>
            <w:vAlign w:val="bottom"/>
          </w:tcPr>
          <w:p w14:paraId="5D923042" w14:textId="44C2CF0C" w:rsidR="00FD26C4" w:rsidRPr="00605279" w:rsidRDefault="005070EC" w:rsidP="00E17CDE">
            <w:pPr>
              <w:jc w:val="right"/>
              <w:rPr>
                <w:rFonts w:ascii="Aptos Narrow" w:hAnsi="Aptos Narrow"/>
                <w:color w:val="000000"/>
                <w:sz w:val="20"/>
                <w:szCs w:val="20"/>
              </w:rPr>
            </w:pPr>
            <w:r>
              <w:rPr>
                <w:rFonts w:ascii="Aptos Narrow" w:hAnsi="Aptos Narrow"/>
                <w:color w:val="000000"/>
                <w:sz w:val="20"/>
                <w:szCs w:val="20"/>
              </w:rPr>
              <w:t>5.000,00</w:t>
            </w:r>
          </w:p>
        </w:tc>
      </w:tr>
      <w:tr w:rsidR="00FD26C4" w:rsidRPr="00605279" w14:paraId="1034F1BA" w14:textId="77777777" w:rsidTr="005070EC">
        <w:trPr>
          <w:trHeight w:val="281"/>
        </w:trPr>
        <w:tc>
          <w:tcPr>
            <w:tcW w:w="2468" w:type="dxa"/>
            <w:tcBorders>
              <w:top w:val="nil"/>
              <w:left w:val="single" w:sz="4" w:space="0" w:color="000000"/>
              <w:bottom w:val="single" w:sz="4" w:space="0" w:color="000000"/>
              <w:right w:val="single" w:sz="4" w:space="0" w:color="000000"/>
            </w:tcBorders>
            <w:shd w:val="clear" w:color="000000" w:fill="F2F2F2"/>
            <w:vAlign w:val="bottom"/>
            <w:hideMark/>
          </w:tcPr>
          <w:p w14:paraId="0733226C" w14:textId="77777777" w:rsidR="00FD26C4" w:rsidRPr="00605279" w:rsidRDefault="00FD26C4" w:rsidP="00E17CDE">
            <w:pPr>
              <w:rPr>
                <w:rFonts w:ascii="Aptos Narrow" w:hAnsi="Aptos Narrow"/>
                <w:color w:val="000000"/>
                <w:sz w:val="20"/>
                <w:szCs w:val="20"/>
              </w:rPr>
            </w:pPr>
            <w:r w:rsidRPr="00605279">
              <w:rPr>
                <w:rFonts w:ascii="Aptos Narrow" w:hAnsi="Aptos Narrow"/>
                <w:color w:val="000000"/>
                <w:sz w:val="20"/>
                <w:szCs w:val="20"/>
              </w:rPr>
              <w:t>Akt/projekt: K102113</w:t>
            </w:r>
          </w:p>
        </w:tc>
        <w:tc>
          <w:tcPr>
            <w:tcW w:w="9308" w:type="dxa"/>
            <w:tcBorders>
              <w:top w:val="nil"/>
              <w:left w:val="nil"/>
              <w:bottom w:val="single" w:sz="4" w:space="0" w:color="000000"/>
              <w:right w:val="single" w:sz="4" w:space="0" w:color="000000"/>
            </w:tcBorders>
            <w:shd w:val="clear" w:color="000000" w:fill="F2F2F2"/>
            <w:vAlign w:val="bottom"/>
            <w:hideMark/>
          </w:tcPr>
          <w:p w14:paraId="4FBC35E4" w14:textId="77777777" w:rsidR="00FD26C4" w:rsidRPr="00605279" w:rsidRDefault="00FD26C4" w:rsidP="00E17CDE">
            <w:pPr>
              <w:rPr>
                <w:rFonts w:ascii="Aptos Narrow" w:hAnsi="Aptos Narrow"/>
                <w:color w:val="000000"/>
                <w:sz w:val="20"/>
                <w:szCs w:val="20"/>
              </w:rPr>
            </w:pPr>
            <w:r w:rsidRPr="00605279">
              <w:rPr>
                <w:rFonts w:ascii="Aptos Narrow" w:hAnsi="Aptos Narrow"/>
                <w:color w:val="000000"/>
                <w:sz w:val="20"/>
                <w:szCs w:val="20"/>
              </w:rPr>
              <w:t>KUPNJA ZEMLJIŠTA</w:t>
            </w:r>
          </w:p>
        </w:tc>
        <w:tc>
          <w:tcPr>
            <w:tcW w:w="2320" w:type="dxa"/>
            <w:tcBorders>
              <w:top w:val="nil"/>
              <w:left w:val="nil"/>
              <w:bottom w:val="single" w:sz="4" w:space="0" w:color="000000"/>
              <w:right w:val="single" w:sz="4" w:space="0" w:color="000000"/>
            </w:tcBorders>
            <w:shd w:val="clear" w:color="000000" w:fill="F2F2F2"/>
            <w:vAlign w:val="bottom"/>
          </w:tcPr>
          <w:p w14:paraId="026C4F90" w14:textId="176736F1" w:rsidR="00FD26C4" w:rsidRPr="00605279" w:rsidRDefault="005070EC" w:rsidP="00E17CDE">
            <w:pPr>
              <w:jc w:val="right"/>
              <w:rPr>
                <w:rFonts w:ascii="Aptos Narrow" w:hAnsi="Aptos Narrow"/>
                <w:color w:val="000000"/>
                <w:sz w:val="20"/>
                <w:szCs w:val="20"/>
              </w:rPr>
            </w:pPr>
            <w:r>
              <w:rPr>
                <w:rFonts w:ascii="Aptos Narrow" w:hAnsi="Aptos Narrow"/>
                <w:color w:val="000000"/>
                <w:sz w:val="20"/>
                <w:szCs w:val="20"/>
              </w:rPr>
              <w:t>5.000,00</w:t>
            </w:r>
          </w:p>
        </w:tc>
      </w:tr>
      <w:tr w:rsidR="00FD26C4" w:rsidRPr="00605279" w14:paraId="77278465" w14:textId="77777777" w:rsidTr="005070EC">
        <w:trPr>
          <w:trHeight w:val="281"/>
        </w:trPr>
        <w:tc>
          <w:tcPr>
            <w:tcW w:w="2468" w:type="dxa"/>
            <w:tcBorders>
              <w:top w:val="nil"/>
              <w:left w:val="single" w:sz="4" w:space="0" w:color="000000"/>
              <w:bottom w:val="single" w:sz="4" w:space="0" w:color="000000"/>
              <w:right w:val="single" w:sz="4" w:space="0" w:color="000000"/>
            </w:tcBorders>
            <w:shd w:val="clear" w:color="000000" w:fill="F2F2F2"/>
            <w:vAlign w:val="bottom"/>
            <w:hideMark/>
          </w:tcPr>
          <w:p w14:paraId="5A2A18B4" w14:textId="77777777" w:rsidR="00FD26C4" w:rsidRPr="00605279" w:rsidRDefault="00FD26C4" w:rsidP="00E17CDE">
            <w:pPr>
              <w:rPr>
                <w:rFonts w:ascii="Aptos Narrow" w:hAnsi="Aptos Narrow"/>
                <w:color w:val="000000"/>
                <w:sz w:val="20"/>
                <w:szCs w:val="20"/>
              </w:rPr>
            </w:pPr>
            <w:r w:rsidRPr="00605279">
              <w:rPr>
                <w:rFonts w:ascii="Aptos Narrow" w:hAnsi="Aptos Narrow"/>
                <w:color w:val="000000"/>
                <w:sz w:val="20"/>
                <w:szCs w:val="20"/>
              </w:rPr>
              <w:t>Akt/projekt: K102119</w:t>
            </w:r>
          </w:p>
        </w:tc>
        <w:tc>
          <w:tcPr>
            <w:tcW w:w="9308" w:type="dxa"/>
            <w:tcBorders>
              <w:top w:val="nil"/>
              <w:left w:val="nil"/>
              <w:bottom w:val="single" w:sz="4" w:space="0" w:color="000000"/>
              <w:right w:val="single" w:sz="4" w:space="0" w:color="000000"/>
            </w:tcBorders>
            <w:shd w:val="clear" w:color="000000" w:fill="F2F2F2"/>
            <w:vAlign w:val="bottom"/>
            <w:hideMark/>
          </w:tcPr>
          <w:p w14:paraId="1C02A1B6" w14:textId="77777777" w:rsidR="00FD26C4" w:rsidRPr="00605279" w:rsidRDefault="00FD26C4" w:rsidP="00E17CDE">
            <w:pPr>
              <w:rPr>
                <w:rFonts w:ascii="Aptos Narrow" w:hAnsi="Aptos Narrow"/>
                <w:color w:val="000000"/>
                <w:sz w:val="20"/>
                <w:szCs w:val="20"/>
              </w:rPr>
            </w:pPr>
            <w:r w:rsidRPr="00605279">
              <w:rPr>
                <w:rFonts w:ascii="Aptos Narrow" w:hAnsi="Aptos Narrow"/>
                <w:color w:val="000000"/>
                <w:sz w:val="20"/>
                <w:szCs w:val="20"/>
              </w:rPr>
              <w:t>INVESTICIJSKO ODRŽAVANJE STAMBENIH I POSLOVNIH OBJEKATA U VL.OPĆINE</w:t>
            </w:r>
          </w:p>
        </w:tc>
        <w:tc>
          <w:tcPr>
            <w:tcW w:w="2320" w:type="dxa"/>
            <w:tcBorders>
              <w:top w:val="nil"/>
              <w:left w:val="nil"/>
              <w:bottom w:val="single" w:sz="4" w:space="0" w:color="000000"/>
              <w:right w:val="single" w:sz="4" w:space="0" w:color="000000"/>
            </w:tcBorders>
            <w:shd w:val="clear" w:color="000000" w:fill="F2F2F2"/>
            <w:vAlign w:val="bottom"/>
          </w:tcPr>
          <w:p w14:paraId="2C02814F" w14:textId="54A949A1" w:rsidR="00FD26C4" w:rsidRPr="00605279" w:rsidRDefault="005070EC" w:rsidP="00E17CDE">
            <w:pPr>
              <w:jc w:val="right"/>
              <w:rPr>
                <w:rFonts w:ascii="Aptos Narrow" w:hAnsi="Aptos Narrow"/>
                <w:color w:val="000000"/>
                <w:sz w:val="20"/>
                <w:szCs w:val="20"/>
              </w:rPr>
            </w:pPr>
            <w:r>
              <w:rPr>
                <w:rFonts w:ascii="Aptos Narrow" w:hAnsi="Aptos Narrow"/>
                <w:color w:val="000000"/>
                <w:sz w:val="20"/>
                <w:szCs w:val="20"/>
              </w:rPr>
              <w:t>50.000,00</w:t>
            </w:r>
          </w:p>
        </w:tc>
      </w:tr>
      <w:tr w:rsidR="00FD26C4" w14:paraId="0F2ABF59" w14:textId="77777777" w:rsidTr="005070EC">
        <w:trPr>
          <w:trHeight w:val="281"/>
        </w:trPr>
        <w:tc>
          <w:tcPr>
            <w:tcW w:w="2468" w:type="dxa"/>
            <w:tcBorders>
              <w:top w:val="nil"/>
              <w:left w:val="single" w:sz="4" w:space="0" w:color="000000"/>
              <w:bottom w:val="single" w:sz="4" w:space="0" w:color="000000"/>
              <w:right w:val="single" w:sz="4" w:space="0" w:color="000000"/>
            </w:tcBorders>
            <w:shd w:val="clear" w:color="000000" w:fill="969696"/>
            <w:vAlign w:val="bottom"/>
            <w:hideMark/>
          </w:tcPr>
          <w:p w14:paraId="420F0895" w14:textId="77777777" w:rsidR="00FD26C4" w:rsidRDefault="00FD26C4" w:rsidP="00E17CDE">
            <w:pPr>
              <w:rPr>
                <w:rFonts w:ascii="Aptos Narrow" w:hAnsi="Aptos Narrow"/>
                <w:b/>
                <w:bCs/>
                <w:color w:val="000000"/>
                <w:sz w:val="20"/>
                <w:szCs w:val="20"/>
              </w:rPr>
            </w:pPr>
            <w:r>
              <w:rPr>
                <w:rFonts w:ascii="Aptos Narrow" w:hAnsi="Aptos Narrow"/>
                <w:b/>
                <w:bCs/>
                <w:color w:val="000000"/>
                <w:sz w:val="20"/>
                <w:szCs w:val="20"/>
              </w:rPr>
              <w:t>SVEUKUPNO</w:t>
            </w:r>
          </w:p>
        </w:tc>
        <w:tc>
          <w:tcPr>
            <w:tcW w:w="9308" w:type="dxa"/>
            <w:tcBorders>
              <w:top w:val="nil"/>
              <w:left w:val="nil"/>
              <w:bottom w:val="single" w:sz="4" w:space="0" w:color="000000"/>
              <w:right w:val="single" w:sz="4" w:space="0" w:color="000000"/>
            </w:tcBorders>
            <w:shd w:val="clear" w:color="000000" w:fill="969696"/>
            <w:vAlign w:val="bottom"/>
            <w:hideMark/>
          </w:tcPr>
          <w:p w14:paraId="55C91990" w14:textId="77777777" w:rsidR="00FD26C4" w:rsidRDefault="00FD26C4" w:rsidP="00E17CDE">
            <w:pPr>
              <w:rPr>
                <w:rFonts w:ascii="Aptos Narrow" w:hAnsi="Aptos Narrow"/>
                <w:b/>
                <w:bCs/>
                <w:color w:val="000000"/>
                <w:sz w:val="20"/>
                <w:szCs w:val="20"/>
              </w:rPr>
            </w:pPr>
            <w:r>
              <w:rPr>
                <w:rFonts w:ascii="Aptos Narrow" w:hAnsi="Aptos Narrow"/>
                <w:b/>
                <w:bCs/>
                <w:color w:val="000000"/>
                <w:sz w:val="20"/>
                <w:szCs w:val="20"/>
              </w:rPr>
              <w:t> </w:t>
            </w:r>
          </w:p>
        </w:tc>
        <w:tc>
          <w:tcPr>
            <w:tcW w:w="2320" w:type="dxa"/>
            <w:tcBorders>
              <w:top w:val="nil"/>
              <w:left w:val="nil"/>
              <w:bottom w:val="single" w:sz="4" w:space="0" w:color="000000"/>
              <w:right w:val="single" w:sz="4" w:space="0" w:color="000000"/>
            </w:tcBorders>
            <w:shd w:val="clear" w:color="000000" w:fill="969696"/>
            <w:vAlign w:val="bottom"/>
          </w:tcPr>
          <w:p w14:paraId="1EE6968F" w14:textId="4409896D" w:rsidR="00FD26C4" w:rsidRDefault="005070EC" w:rsidP="00E17CDE">
            <w:pPr>
              <w:jc w:val="right"/>
              <w:rPr>
                <w:rFonts w:ascii="Aptos Narrow" w:hAnsi="Aptos Narrow"/>
                <w:b/>
                <w:bCs/>
                <w:color w:val="000000"/>
                <w:sz w:val="20"/>
                <w:szCs w:val="20"/>
              </w:rPr>
            </w:pPr>
            <w:r>
              <w:rPr>
                <w:rFonts w:ascii="Aptos Narrow" w:hAnsi="Aptos Narrow"/>
                <w:b/>
                <w:bCs/>
                <w:color w:val="000000"/>
                <w:sz w:val="20"/>
                <w:szCs w:val="20"/>
              </w:rPr>
              <w:t>83.000,00</w:t>
            </w:r>
          </w:p>
        </w:tc>
      </w:tr>
    </w:tbl>
    <w:p w14:paraId="2CBFCE8B" w14:textId="77777777" w:rsidR="00EC56C9" w:rsidRPr="009F43E2" w:rsidRDefault="00EC56C9" w:rsidP="009F43E2">
      <w:pPr>
        <w:jc w:val="both"/>
        <w:rPr>
          <w:b/>
        </w:rPr>
      </w:pPr>
    </w:p>
    <w:p w14:paraId="25AFE708" w14:textId="7BF1C248" w:rsidR="00FD26C4" w:rsidRDefault="00EC56C9" w:rsidP="009F43E2">
      <w:pPr>
        <w:jc w:val="both"/>
        <w:sectPr w:rsidR="00FD26C4" w:rsidSect="00FD26C4">
          <w:pgSz w:w="16838" w:h="11906" w:orient="landscape"/>
          <w:pgMar w:top="1418" w:right="1418" w:bottom="1843" w:left="1418" w:header="709" w:footer="709" w:gutter="0"/>
          <w:cols w:space="708"/>
          <w:docGrid w:linePitch="360"/>
        </w:sectPr>
      </w:pPr>
      <w:r w:rsidRPr="009F43E2">
        <w:rPr>
          <w:b/>
        </w:rPr>
        <w:t xml:space="preserve">Opis </w:t>
      </w:r>
      <w:r w:rsidR="00403F23" w:rsidRPr="009F43E2">
        <w:rPr>
          <w:b/>
        </w:rPr>
        <w:t xml:space="preserve">i cilj </w:t>
      </w:r>
      <w:r w:rsidRPr="009F43E2">
        <w:rPr>
          <w:b/>
        </w:rPr>
        <w:t xml:space="preserve">programa:   </w:t>
      </w:r>
      <w:r w:rsidR="009F43E2" w:rsidRPr="009F43E2">
        <w:t xml:space="preserve">Programom se osiguravaju sredstva za redovito održavanje imovine Općine potrebne u svakodnevnom poslovanju </w:t>
      </w:r>
      <w:r w:rsidR="001C7582">
        <w:t>o</w:t>
      </w:r>
      <w:r w:rsidR="009F43E2" w:rsidRPr="009F43E2">
        <w:t xml:space="preserve">pćinske uprave. </w:t>
      </w:r>
      <w:r w:rsidR="00403F23" w:rsidRPr="009F43E2">
        <w:rPr>
          <w:w w:val="110"/>
        </w:rPr>
        <w:t>Program</w:t>
      </w:r>
      <w:r w:rsidR="00403F23" w:rsidRPr="009F43E2">
        <w:rPr>
          <w:spacing w:val="40"/>
          <w:w w:val="110"/>
        </w:rPr>
        <w:t xml:space="preserve"> </w:t>
      </w:r>
      <w:r w:rsidR="00403F23" w:rsidRPr="009F43E2">
        <w:rPr>
          <w:w w:val="110"/>
        </w:rPr>
        <w:t>obuhvaća</w:t>
      </w:r>
      <w:r w:rsidR="00403F23" w:rsidRPr="009F43E2">
        <w:rPr>
          <w:spacing w:val="40"/>
          <w:w w:val="110"/>
        </w:rPr>
        <w:t xml:space="preserve"> </w:t>
      </w:r>
      <w:r w:rsidR="00403F23" w:rsidRPr="009F43E2">
        <w:rPr>
          <w:w w:val="110"/>
        </w:rPr>
        <w:t>aktivnosti</w:t>
      </w:r>
      <w:r w:rsidR="00403F23" w:rsidRPr="009F43E2">
        <w:rPr>
          <w:spacing w:val="40"/>
          <w:w w:val="110"/>
        </w:rPr>
        <w:t xml:space="preserve"> </w:t>
      </w:r>
      <w:r w:rsidR="00403F23" w:rsidRPr="009F43E2">
        <w:rPr>
          <w:w w:val="110"/>
        </w:rPr>
        <w:t>i</w:t>
      </w:r>
      <w:r w:rsidR="00403F23" w:rsidRPr="009F43E2">
        <w:rPr>
          <w:spacing w:val="40"/>
          <w:w w:val="110"/>
        </w:rPr>
        <w:t xml:space="preserve"> </w:t>
      </w:r>
      <w:r w:rsidR="00403F23" w:rsidRPr="009F43E2">
        <w:rPr>
          <w:w w:val="110"/>
        </w:rPr>
        <w:t>projekte</w:t>
      </w:r>
      <w:r w:rsidR="00403F23" w:rsidRPr="009F43E2">
        <w:rPr>
          <w:spacing w:val="40"/>
          <w:w w:val="110"/>
        </w:rPr>
        <w:t xml:space="preserve"> </w:t>
      </w:r>
      <w:r w:rsidR="00403F23" w:rsidRPr="009F43E2">
        <w:rPr>
          <w:w w:val="110"/>
        </w:rPr>
        <w:t>kojima</w:t>
      </w:r>
      <w:r w:rsidR="00403F23" w:rsidRPr="009F43E2">
        <w:rPr>
          <w:spacing w:val="40"/>
          <w:w w:val="110"/>
        </w:rPr>
        <w:t xml:space="preserve"> </w:t>
      </w:r>
      <w:r w:rsidR="00403F23" w:rsidRPr="009F43E2">
        <w:rPr>
          <w:w w:val="110"/>
        </w:rPr>
        <w:t>se osiguravaju sredstva za upravljanje materijalnom imovinom u vlasništvu općine Oprtalj. Osnovni cilj programa je unapređenje kvalitete života i rada korisnika stambenih i poslovnih prostora u vlasništvu općine Oprtalj. Posebni cilj programa je kvalitetno i odgovorno</w:t>
      </w:r>
      <w:r w:rsidR="00403F23" w:rsidRPr="009F43E2">
        <w:rPr>
          <w:spacing w:val="40"/>
          <w:w w:val="110"/>
        </w:rPr>
        <w:t xml:space="preserve"> </w:t>
      </w:r>
      <w:r w:rsidR="00403F23" w:rsidRPr="009F43E2">
        <w:rPr>
          <w:w w:val="110"/>
        </w:rPr>
        <w:t>upravljanje</w:t>
      </w:r>
      <w:r w:rsidR="00403F23" w:rsidRPr="009F43E2">
        <w:rPr>
          <w:spacing w:val="40"/>
          <w:w w:val="110"/>
        </w:rPr>
        <w:t xml:space="preserve"> </w:t>
      </w:r>
      <w:r w:rsidR="00403F23" w:rsidRPr="009F43E2">
        <w:rPr>
          <w:w w:val="110"/>
        </w:rPr>
        <w:t>stambenim</w:t>
      </w:r>
      <w:r w:rsidR="00403F23" w:rsidRPr="009F43E2">
        <w:rPr>
          <w:spacing w:val="40"/>
          <w:w w:val="110"/>
        </w:rPr>
        <w:t xml:space="preserve"> </w:t>
      </w:r>
      <w:r w:rsidR="00403F23" w:rsidRPr="009F43E2">
        <w:rPr>
          <w:w w:val="110"/>
        </w:rPr>
        <w:t>i</w:t>
      </w:r>
      <w:r w:rsidR="00403F23" w:rsidRPr="009F43E2">
        <w:rPr>
          <w:spacing w:val="40"/>
          <w:w w:val="110"/>
        </w:rPr>
        <w:t xml:space="preserve"> </w:t>
      </w:r>
      <w:r w:rsidR="00403F23" w:rsidRPr="009F43E2">
        <w:rPr>
          <w:w w:val="110"/>
        </w:rPr>
        <w:t>poslovnim</w:t>
      </w:r>
      <w:r w:rsidR="00403F23" w:rsidRPr="009F43E2">
        <w:rPr>
          <w:spacing w:val="80"/>
          <w:w w:val="150"/>
        </w:rPr>
        <w:t xml:space="preserve"> </w:t>
      </w:r>
      <w:r w:rsidR="00403F23" w:rsidRPr="009F43E2">
        <w:rPr>
          <w:w w:val="110"/>
        </w:rPr>
        <w:t>prostorima</w:t>
      </w:r>
      <w:r w:rsidR="00403F23" w:rsidRPr="009F43E2">
        <w:rPr>
          <w:spacing w:val="40"/>
          <w:w w:val="110"/>
        </w:rPr>
        <w:t xml:space="preserve"> </w:t>
      </w:r>
      <w:r w:rsidR="00403F23" w:rsidRPr="009F43E2">
        <w:rPr>
          <w:w w:val="110"/>
        </w:rPr>
        <w:t>u</w:t>
      </w:r>
      <w:r w:rsidR="00403F23" w:rsidRPr="009F43E2">
        <w:rPr>
          <w:spacing w:val="40"/>
          <w:w w:val="110"/>
        </w:rPr>
        <w:t xml:space="preserve"> </w:t>
      </w:r>
      <w:r w:rsidR="00403F23" w:rsidRPr="009F43E2">
        <w:rPr>
          <w:w w:val="110"/>
        </w:rPr>
        <w:t>vlasništvu</w:t>
      </w:r>
      <w:r w:rsidR="00403F23" w:rsidRPr="009F43E2">
        <w:rPr>
          <w:spacing w:val="40"/>
          <w:w w:val="110"/>
        </w:rPr>
        <w:t xml:space="preserve"> </w:t>
      </w:r>
      <w:r w:rsidR="00CC19CF" w:rsidRPr="009F43E2">
        <w:rPr>
          <w:w w:val="110"/>
        </w:rPr>
        <w:t>o</w:t>
      </w:r>
      <w:r w:rsidR="00403F23" w:rsidRPr="009F43E2">
        <w:rPr>
          <w:w w:val="110"/>
        </w:rPr>
        <w:t>pćine</w:t>
      </w:r>
    </w:p>
    <w:p w14:paraId="1ACB87BE" w14:textId="6657719C" w:rsidR="00EC56C9" w:rsidRPr="009F43E2" w:rsidRDefault="00EC56C9" w:rsidP="009F43E2">
      <w:pPr>
        <w:jc w:val="both"/>
        <w:rPr>
          <w:rFonts w:eastAsia="Calibri"/>
        </w:rPr>
      </w:pPr>
      <w:r w:rsidRPr="009F43E2">
        <w:rPr>
          <w:b/>
        </w:rPr>
        <w:lastRenderedPageBreak/>
        <w:t>Pokazatelj uspješnosti</w:t>
      </w:r>
      <w:r w:rsidRPr="009F43E2">
        <w:t>:  Pokazatelj uspješnosti programa očituje se u brzom i kvalitetnom rješavanju problema u okviru održavanja objekata, smanjenim troškovima i kontinuiranom korištenju istih te</w:t>
      </w:r>
      <w:r w:rsidR="00552473" w:rsidRPr="009F43E2">
        <w:t>, te održavanja i nabava opreme za nesmetani rad odjela.</w:t>
      </w:r>
    </w:p>
    <w:p w14:paraId="583A0BAB" w14:textId="45DE7D4E" w:rsidR="00D8787B" w:rsidRDefault="00D8787B" w:rsidP="00BB5978"/>
    <w:tbl>
      <w:tblPr>
        <w:tblW w:w="13991" w:type="dxa"/>
        <w:jc w:val="center"/>
        <w:tblLook w:val="04A0" w:firstRow="1" w:lastRow="0" w:firstColumn="1" w:lastColumn="0" w:noHBand="0" w:noVBand="1"/>
      </w:tblPr>
      <w:tblGrid>
        <w:gridCol w:w="2472"/>
        <w:gridCol w:w="5461"/>
        <w:gridCol w:w="857"/>
        <w:gridCol w:w="1162"/>
        <w:gridCol w:w="1587"/>
        <w:gridCol w:w="1226"/>
        <w:gridCol w:w="1226"/>
      </w:tblGrid>
      <w:tr w:rsidR="00EB75A8" w:rsidRPr="00EB75A8" w14:paraId="7D8273A1" w14:textId="77777777" w:rsidTr="00491F8E">
        <w:trPr>
          <w:trHeight w:val="425"/>
          <w:jc w:val="center"/>
        </w:trPr>
        <w:tc>
          <w:tcPr>
            <w:tcW w:w="2472" w:type="dxa"/>
            <w:tcBorders>
              <w:top w:val="single" w:sz="4" w:space="0" w:color="auto"/>
              <w:left w:val="single" w:sz="4" w:space="0" w:color="auto"/>
              <w:bottom w:val="single" w:sz="4" w:space="0" w:color="auto"/>
              <w:right w:val="single" w:sz="4" w:space="0" w:color="auto"/>
            </w:tcBorders>
            <w:noWrap/>
            <w:vAlign w:val="center"/>
            <w:hideMark/>
          </w:tcPr>
          <w:p w14:paraId="45F2B81E" w14:textId="77777777" w:rsidR="00F23BD4" w:rsidRPr="00EB75A8" w:rsidRDefault="00F23BD4" w:rsidP="00E17CDE">
            <w:pPr>
              <w:jc w:val="center"/>
              <w:rPr>
                <w:b/>
                <w:sz w:val="18"/>
                <w:szCs w:val="18"/>
              </w:rPr>
            </w:pPr>
            <w:r w:rsidRPr="00EB75A8">
              <w:rPr>
                <w:b/>
                <w:sz w:val="18"/>
                <w:szCs w:val="18"/>
              </w:rPr>
              <w:t>Pokazatelj</w:t>
            </w:r>
          </w:p>
          <w:p w14:paraId="0B8E39BB" w14:textId="77777777" w:rsidR="00F23BD4" w:rsidRPr="00EB75A8" w:rsidRDefault="00F23BD4" w:rsidP="00E17CDE">
            <w:pPr>
              <w:jc w:val="center"/>
              <w:rPr>
                <w:b/>
                <w:sz w:val="18"/>
                <w:szCs w:val="18"/>
              </w:rPr>
            </w:pPr>
            <w:r w:rsidRPr="00EB75A8">
              <w:rPr>
                <w:b/>
                <w:sz w:val="18"/>
                <w:szCs w:val="18"/>
              </w:rPr>
              <w:t>rezultata</w:t>
            </w:r>
          </w:p>
        </w:tc>
        <w:tc>
          <w:tcPr>
            <w:tcW w:w="5461" w:type="dxa"/>
            <w:tcBorders>
              <w:top w:val="single" w:sz="4" w:space="0" w:color="auto"/>
              <w:left w:val="nil"/>
              <w:bottom w:val="single" w:sz="4" w:space="0" w:color="auto"/>
              <w:right w:val="single" w:sz="4" w:space="0" w:color="auto"/>
            </w:tcBorders>
            <w:noWrap/>
            <w:vAlign w:val="center"/>
            <w:hideMark/>
          </w:tcPr>
          <w:p w14:paraId="6A4984D0" w14:textId="77777777" w:rsidR="00F23BD4" w:rsidRPr="00EB75A8" w:rsidRDefault="00F23BD4" w:rsidP="00E17CDE">
            <w:pPr>
              <w:jc w:val="center"/>
              <w:rPr>
                <w:b/>
                <w:sz w:val="18"/>
                <w:szCs w:val="18"/>
              </w:rPr>
            </w:pPr>
            <w:r w:rsidRPr="00EB75A8">
              <w:rPr>
                <w:b/>
                <w:sz w:val="18"/>
                <w:szCs w:val="18"/>
              </w:rPr>
              <w:t>Definicija pokazatelja</w:t>
            </w:r>
          </w:p>
        </w:tc>
        <w:tc>
          <w:tcPr>
            <w:tcW w:w="851" w:type="dxa"/>
            <w:tcBorders>
              <w:top w:val="single" w:sz="4" w:space="0" w:color="auto"/>
              <w:left w:val="nil"/>
              <w:bottom w:val="single" w:sz="4" w:space="0" w:color="auto"/>
              <w:right w:val="single" w:sz="4" w:space="0" w:color="auto"/>
            </w:tcBorders>
            <w:vAlign w:val="center"/>
          </w:tcPr>
          <w:p w14:paraId="2178FD26" w14:textId="77777777" w:rsidR="00F23BD4" w:rsidRPr="00EB75A8" w:rsidRDefault="00F23BD4" w:rsidP="00E17CDE">
            <w:pPr>
              <w:jc w:val="center"/>
              <w:rPr>
                <w:b/>
                <w:sz w:val="18"/>
                <w:szCs w:val="18"/>
              </w:rPr>
            </w:pPr>
            <w:r w:rsidRPr="00EB75A8">
              <w:rPr>
                <w:b/>
                <w:sz w:val="18"/>
                <w:szCs w:val="18"/>
              </w:rPr>
              <w:t>Jedinica</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9946FA0" w14:textId="4E8AB839" w:rsidR="00F23BD4" w:rsidRPr="00EB75A8" w:rsidRDefault="00F23BD4" w:rsidP="00E17CDE">
            <w:pPr>
              <w:jc w:val="center"/>
              <w:rPr>
                <w:b/>
                <w:sz w:val="18"/>
                <w:szCs w:val="18"/>
              </w:rPr>
            </w:pPr>
            <w:r w:rsidRPr="00EB75A8">
              <w:rPr>
                <w:b/>
                <w:sz w:val="18"/>
                <w:szCs w:val="18"/>
              </w:rPr>
              <w:t>Polazna vrijednost 2025.</w:t>
            </w:r>
          </w:p>
        </w:tc>
        <w:tc>
          <w:tcPr>
            <w:tcW w:w="1587" w:type="dxa"/>
            <w:tcBorders>
              <w:top w:val="single" w:sz="4" w:space="0" w:color="auto"/>
              <w:left w:val="nil"/>
              <w:bottom w:val="single" w:sz="4" w:space="0" w:color="auto"/>
              <w:right w:val="single" w:sz="4" w:space="0" w:color="auto"/>
            </w:tcBorders>
            <w:vAlign w:val="center"/>
            <w:hideMark/>
          </w:tcPr>
          <w:p w14:paraId="0E8B1848" w14:textId="77777777" w:rsidR="00F23BD4" w:rsidRPr="00EB75A8" w:rsidRDefault="00F23BD4" w:rsidP="00E17CDE">
            <w:pPr>
              <w:jc w:val="center"/>
              <w:rPr>
                <w:b/>
                <w:sz w:val="18"/>
                <w:szCs w:val="18"/>
              </w:rPr>
            </w:pPr>
            <w:r w:rsidRPr="00EB75A8">
              <w:rPr>
                <w:b/>
                <w:sz w:val="18"/>
                <w:szCs w:val="18"/>
              </w:rPr>
              <w:t>Ciljana vrijednost</w:t>
            </w:r>
          </w:p>
          <w:p w14:paraId="092F3CC1" w14:textId="7F2D8E3D" w:rsidR="00F23BD4" w:rsidRPr="00EB75A8" w:rsidRDefault="00F23BD4" w:rsidP="00E17CDE">
            <w:pPr>
              <w:jc w:val="center"/>
              <w:rPr>
                <w:b/>
                <w:sz w:val="18"/>
                <w:szCs w:val="18"/>
              </w:rPr>
            </w:pPr>
            <w:r w:rsidRPr="00EB75A8">
              <w:rPr>
                <w:b/>
                <w:sz w:val="18"/>
                <w:szCs w:val="18"/>
              </w:rPr>
              <w:t>2026.</w:t>
            </w:r>
          </w:p>
        </w:tc>
        <w:tc>
          <w:tcPr>
            <w:tcW w:w="1229" w:type="dxa"/>
            <w:tcBorders>
              <w:top w:val="single" w:sz="4" w:space="0" w:color="auto"/>
              <w:left w:val="nil"/>
              <w:bottom w:val="single" w:sz="4" w:space="0" w:color="auto"/>
              <w:right w:val="single" w:sz="4" w:space="0" w:color="auto"/>
            </w:tcBorders>
            <w:vAlign w:val="center"/>
          </w:tcPr>
          <w:p w14:paraId="743A6D3C" w14:textId="77777777" w:rsidR="00F23BD4" w:rsidRPr="00EB75A8" w:rsidRDefault="00F23BD4" w:rsidP="00E17CDE">
            <w:pPr>
              <w:jc w:val="center"/>
              <w:rPr>
                <w:b/>
                <w:sz w:val="18"/>
                <w:szCs w:val="18"/>
              </w:rPr>
            </w:pPr>
            <w:r w:rsidRPr="00EB75A8">
              <w:rPr>
                <w:b/>
                <w:sz w:val="18"/>
                <w:szCs w:val="18"/>
              </w:rPr>
              <w:t>Ciljana vrijednost</w:t>
            </w:r>
          </w:p>
          <w:p w14:paraId="007D8EB0" w14:textId="283F1AB1" w:rsidR="00F23BD4" w:rsidRPr="00EB75A8" w:rsidRDefault="00F23BD4" w:rsidP="00E17CDE">
            <w:pPr>
              <w:jc w:val="center"/>
              <w:rPr>
                <w:b/>
                <w:sz w:val="18"/>
                <w:szCs w:val="18"/>
              </w:rPr>
            </w:pPr>
            <w:r w:rsidRPr="00EB75A8">
              <w:rPr>
                <w:b/>
                <w:sz w:val="18"/>
                <w:szCs w:val="18"/>
              </w:rPr>
              <w:t>2027.</w:t>
            </w:r>
          </w:p>
        </w:tc>
        <w:tc>
          <w:tcPr>
            <w:tcW w:w="1229" w:type="dxa"/>
            <w:tcBorders>
              <w:top w:val="single" w:sz="4" w:space="0" w:color="auto"/>
              <w:left w:val="nil"/>
              <w:bottom w:val="single" w:sz="4" w:space="0" w:color="auto"/>
              <w:right w:val="single" w:sz="4" w:space="0" w:color="auto"/>
            </w:tcBorders>
            <w:vAlign w:val="center"/>
          </w:tcPr>
          <w:p w14:paraId="6BD79B06" w14:textId="77777777" w:rsidR="00F23BD4" w:rsidRPr="00EB75A8" w:rsidRDefault="00F23BD4" w:rsidP="00E17CDE">
            <w:pPr>
              <w:jc w:val="center"/>
              <w:rPr>
                <w:b/>
                <w:sz w:val="18"/>
                <w:szCs w:val="18"/>
              </w:rPr>
            </w:pPr>
            <w:r w:rsidRPr="00EB75A8">
              <w:rPr>
                <w:b/>
                <w:sz w:val="18"/>
                <w:szCs w:val="18"/>
              </w:rPr>
              <w:t>Ciljana vrijednost</w:t>
            </w:r>
          </w:p>
          <w:p w14:paraId="49633203" w14:textId="652CCE75" w:rsidR="00F23BD4" w:rsidRPr="00EB75A8" w:rsidRDefault="00F23BD4" w:rsidP="00E17CDE">
            <w:pPr>
              <w:jc w:val="center"/>
              <w:rPr>
                <w:b/>
                <w:sz w:val="18"/>
                <w:szCs w:val="18"/>
              </w:rPr>
            </w:pPr>
            <w:r w:rsidRPr="00EB75A8">
              <w:rPr>
                <w:b/>
                <w:sz w:val="18"/>
                <w:szCs w:val="18"/>
              </w:rPr>
              <w:t>2028.</w:t>
            </w:r>
          </w:p>
        </w:tc>
      </w:tr>
      <w:tr w:rsidR="00EB75A8" w:rsidRPr="00EB75A8" w14:paraId="6260614F" w14:textId="77777777" w:rsidTr="00491F8E">
        <w:trPr>
          <w:trHeight w:val="265"/>
          <w:jc w:val="center"/>
        </w:trPr>
        <w:tc>
          <w:tcPr>
            <w:tcW w:w="2472" w:type="dxa"/>
            <w:tcBorders>
              <w:top w:val="single" w:sz="4" w:space="0" w:color="auto"/>
              <w:left w:val="single" w:sz="4" w:space="0" w:color="auto"/>
              <w:bottom w:val="single" w:sz="4" w:space="0" w:color="auto"/>
              <w:right w:val="single" w:sz="4" w:space="0" w:color="auto"/>
            </w:tcBorders>
            <w:vAlign w:val="center"/>
            <w:hideMark/>
          </w:tcPr>
          <w:p w14:paraId="109ADFD4" w14:textId="77777777" w:rsidR="00F23BD4" w:rsidRPr="00EB75A8" w:rsidRDefault="00F23BD4" w:rsidP="00E17CDE">
            <w:pPr>
              <w:jc w:val="center"/>
              <w:rPr>
                <w:sz w:val="18"/>
                <w:szCs w:val="18"/>
              </w:rPr>
            </w:pPr>
            <w:r w:rsidRPr="00EB75A8">
              <w:rPr>
                <w:sz w:val="18"/>
                <w:szCs w:val="18"/>
              </w:rPr>
              <w:t>Broj uređenih poslovnih prostora</w:t>
            </w:r>
          </w:p>
        </w:tc>
        <w:tc>
          <w:tcPr>
            <w:tcW w:w="5461" w:type="dxa"/>
            <w:tcBorders>
              <w:top w:val="nil"/>
              <w:left w:val="nil"/>
              <w:bottom w:val="single" w:sz="4" w:space="0" w:color="auto"/>
              <w:right w:val="single" w:sz="4" w:space="0" w:color="auto"/>
            </w:tcBorders>
            <w:noWrap/>
            <w:vAlign w:val="center"/>
            <w:hideMark/>
          </w:tcPr>
          <w:p w14:paraId="208970B4" w14:textId="77777777" w:rsidR="00F23BD4" w:rsidRPr="00EB75A8" w:rsidRDefault="00F23BD4" w:rsidP="00E17CDE">
            <w:pPr>
              <w:jc w:val="center"/>
              <w:rPr>
                <w:sz w:val="18"/>
                <w:szCs w:val="18"/>
              </w:rPr>
            </w:pPr>
            <w:r w:rsidRPr="00EB75A8">
              <w:rPr>
                <w:sz w:val="18"/>
                <w:szCs w:val="18"/>
              </w:rPr>
              <w:t>Aktivnosti održavanja očituju se u zahvatima na pojedinim objektima i površinama u svrhu nastavka korištenja istih, uz punu funkcionalnost i sigurnost za korisnike, te minimalne troškove korištenja.</w:t>
            </w:r>
          </w:p>
        </w:tc>
        <w:tc>
          <w:tcPr>
            <w:tcW w:w="851" w:type="dxa"/>
            <w:tcBorders>
              <w:top w:val="nil"/>
              <w:left w:val="nil"/>
              <w:bottom w:val="single" w:sz="4" w:space="0" w:color="auto"/>
              <w:right w:val="single" w:sz="4" w:space="0" w:color="auto"/>
            </w:tcBorders>
            <w:vAlign w:val="center"/>
          </w:tcPr>
          <w:p w14:paraId="53B57511" w14:textId="77777777" w:rsidR="00F23BD4" w:rsidRPr="00EB75A8" w:rsidRDefault="00F23BD4" w:rsidP="00E17CDE">
            <w:pPr>
              <w:jc w:val="center"/>
              <w:rPr>
                <w:sz w:val="18"/>
                <w:szCs w:val="18"/>
              </w:rPr>
            </w:pPr>
            <w:r w:rsidRPr="00EB75A8">
              <w:rPr>
                <w:sz w:val="18"/>
                <w:szCs w:val="18"/>
              </w:rPr>
              <w:t>Broj</w:t>
            </w:r>
          </w:p>
        </w:tc>
        <w:tc>
          <w:tcPr>
            <w:tcW w:w="1162" w:type="dxa"/>
            <w:tcBorders>
              <w:top w:val="single" w:sz="4" w:space="0" w:color="auto"/>
              <w:left w:val="single" w:sz="4" w:space="0" w:color="auto"/>
              <w:bottom w:val="single" w:sz="4" w:space="0" w:color="auto"/>
              <w:right w:val="single" w:sz="4" w:space="0" w:color="auto"/>
            </w:tcBorders>
            <w:noWrap/>
            <w:vAlign w:val="center"/>
            <w:hideMark/>
          </w:tcPr>
          <w:p w14:paraId="7358F88C" w14:textId="77777777" w:rsidR="00F23BD4" w:rsidRPr="00EB75A8" w:rsidRDefault="00F23BD4" w:rsidP="00E17CDE">
            <w:pPr>
              <w:jc w:val="center"/>
              <w:rPr>
                <w:sz w:val="18"/>
                <w:szCs w:val="18"/>
              </w:rPr>
            </w:pPr>
            <w:r w:rsidRPr="00EB75A8">
              <w:rPr>
                <w:sz w:val="18"/>
                <w:szCs w:val="18"/>
              </w:rPr>
              <w:t>1</w:t>
            </w:r>
          </w:p>
        </w:tc>
        <w:tc>
          <w:tcPr>
            <w:tcW w:w="1587" w:type="dxa"/>
            <w:tcBorders>
              <w:top w:val="nil"/>
              <w:left w:val="nil"/>
              <w:bottom w:val="single" w:sz="4" w:space="0" w:color="auto"/>
              <w:right w:val="single" w:sz="4" w:space="0" w:color="auto"/>
            </w:tcBorders>
            <w:noWrap/>
            <w:vAlign w:val="center"/>
            <w:hideMark/>
          </w:tcPr>
          <w:p w14:paraId="3743F7DD" w14:textId="77777777" w:rsidR="00F23BD4" w:rsidRPr="00EB75A8" w:rsidRDefault="00F23BD4" w:rsidP="00E17CDE">
            <w:pPr>
              <w:jc w:val="center"/>
              <w:rPr>
                <w:sz w:val="18"/>
                <w:szCs w:val="18"/>
              </w:rPr>
            </w:pPr>
            <w:r w:rsidRPr="00EB75A8">
              <w:rPr>
                <w:sz w:val="18"/>
                <w:szCs w:val="18"/>
              </w:rPr>
              <w:t>1</w:t>
            </w:r>
          </w:p>
        </w:tc>
        <w:tc>
          <w:tcPr>
            <w:tcW w:w="1229" w:type="dxa"/>
            <w:tcBorders>
              <w:top w:val="nil"/>
              <w:left w:val="nil"/>
              <w:bottom w:val="single" w:sz="4" w:space="0" w:color="auto"/>
              <w:right w:val="single" w:sz="4" w:space="0" w:color="auto"/>
            </w:tcBorders>
            <w:vAlign w:val="center"/>
          </w:tcPr>
          <w:p w14:paraId="4588AD6E" w14:textId="77777777" w:rsidR="00F23BD4" w:rsidRPr="00EB75A8" w:rsidRDefault="00F23BD4" w:rsidP="00E17CDE">
            <w:pPr>
              <w:jc w:val="center"/>
              <w:rPr>
                <w:sz w:val="18"/>
                <w:szCs w:val="18"/>
              </w:rPr>
            </w:pPr>
            <w:r w:rsidRPr="00EB75A8">
              <w:rPr>
                <w:sz w:val="18"/>
                <w:szCs w:val="18"/>
              </w:rPr>
              <w:t>1</w:t>
            </w:r>
          </w:p>
        </w:tc>
        <w:tc>
          <w:tcPr>
            <w:tcW w:w="1229" w:type="dxa"/>
            <w:tcBorders>
              <w:top w:val="nil"/>
              <w:left w:val="nil"/>
              <w:bottom w:val="single" w:sz="4" w:space="0" w:color="auto"/>
              <w:right w:val="single" w:sz="4" w:space="0" w:color="auto"/>
            </w:tcBorders>
            <w:vAlign w:val="center"/>
          </w:tcPr>
          <w:p w14:paraId="27722E21" w14:textId="77777777" w:rsidR="00F23BD4" w:rsidRPr="00EB75A8" w:rsidRDefault="00F23BD4" w:rsidP="00E17CDE">
            <w:pPr>
              <w:jc w:val="center"/>
              <w:rPr>
                <w:sz w:val="18"/>
                <w:szCs w:val="18"/>
              </w:rPr>
            </w:pPr>
            <w:r w:rsidRPr="00EB75A8">
              <w:rPr>
                <w:sz w:val="18"/>
                <w:szCs w:val="18"/>
              </w:rPr>
              <w:t>1</w:t>
            </w:r>
          </w:p>
        </w:tc>
      </w:tr>
    </w:tbl>
    <w:p w14:paraId="0379FF8B" w14:textId="7A4D21AD" w:rsidR="00D8787B" w:rsidRDefault="00D8787B" w:rsidP="00BB5978"/>
    <w:p w14:paraId="7F0CD449" w14:textId="77777777" w:rsidR="007E1A1E" w:rsidRDefault="007E1A1E" w:rsidP="00BB5978"/>
    <w:p w14:paraId="1A63137B" w14:textId="77777777" w:rsidR="004F49F8" w:rsidRDefault="004F49F8" w:rsidP="00BB5978"/>
    <w:p w14:paraId="617CB4F9" w14:textId="77777777" w:rsidR="000C6063" w:rsidRPr="009F43E2" w:rsidRDefault="000C6063" w:rsidP="00035783">
      <w:pPr>
        <w:widowControl w:val="0"/>
        <w:shd w:val="clear" w:color="auto" w:fill="D0E6F6" w:themeFill="accent6" w:themeFillTint="33"/>
        <w:tabs>
          <w:tab w:val="left" w:pos="1454"/>
        </w:tabs>
        <w:autoSpaceDE w:val="0"/>
        <w:autoSpaceDN w:val="0"/>
        <w:rPr>
          <w:b/>
        </w:rPr>
      </w:pPr>
      <w:r w:rsidRPr="009F43E2">
        <w:rPr>
          <w:b/>
          <w:w w:val="120"/>
        </w:rPr>
        <w:t>JEDINSTVENI UPRAVNI ODJEL</w:t>
      </w:r>
    </w:p>
    <w:p w14:paraId="27FAD0B0" w14:textId="4DC3284F" w:rsidR="00DA6F2B" w:rsidRPr="00035783" w:rsidRDefault="000C6063" w:rsidP="00035783">
      <w:pPr>
        <w:pStyle w:val="Naslov3"/>
        <w:shd w:val="clear" w:color="auto" w:fill="D0E6F6" w:themeFill="accent6" w:themeFillTint="33"/>
        <w:spacing w:before="0"/>
        <w:ind w:right="-2"/>
        <w:rPr>
          <w:rFonts w:ascii="Times New Roman" w:hAnsi="Times New Roman"/>
          <w:b w:val="0"/>
          <w:w w:val="115"/>
          <w:sz w:val="24"/>
          <w:szCs w:val="24"/>
        </w:rPr>
      </w:pPr>
      <w:r w:rsidRPr="009F43E2">
        <w:rPr>
          <w:rFonts w:ascii="Times New Roman" w:hAnsi="Times New Roman"/>
          <w:b w:val="0"/>
          <w:w w:val="115"/>
          <w:sz w:val="24"/>
          <w:szCs w:val="24"/>
        </w:rPr>
        <w:t>PROTUPOŽARNA I CIVILNA ZAŠTITA</w:t>
      </w:r>
    </w:p>
    <w:p w14:paraId="18A899F4" w14:textId="0CEE2B2B" w:rsidR="00BE4CFB" w:rsidRDefault="00BE4CFB" w:rsidP="00BE4CFB">
      <w:pPr>
        <w:jc w:val="both"/>
      </w:pPr>
      <w:r w:rsidRPr="0002626D">
        <w:rPr>
          <w:b/>
        </w:rPr>
        <w:t xml:space="preserve">Zakonska osnova:  </w:t>
      </w:r>
      <w:r w:rsidRPr="0002626D">
        <w:t>Zakon o sustavu civilne zaštite, Zakon o vatrogastvu, Zakon o zaštiti od požara, Zakon o Hrvatskoj gorskoj službi spašavanja, podzakonski akti doneseni temeljem citiranih zakona, Odluka o visini naknade dobrovoljnim vatrogascima kada sudjeluju u vatrogasnim intervencijama, Uredba o načinu izračuna pomoći izravnanja za decentralizirane funkcije JLPRS, Odluka o minimalnim financijskim standardima za decentralizirano financiranje redovitih djelatnosti JVP, Procjene i planovi doneseni temeljem zakona.</w:t>
      </w:r>
    </w:p>
    <w:p w14:paraId="078C7ABD" w14:textId="77777777" w:rsidR="00491F8E" w:rsidRPr="0002626D" w:rsidRDefault="00491F8E" w:rsidP="00BE4CFB">
      <w:pPr>
        <w:jc w:val="both"/>
        <w:rPr>
          <w:b/>
        </w:rPr>
      </w:pPr>
    </w:p>
    <w:tbl>
      <w:tblPr>
        <w:tblW w:w="13900" w:type="dxa"/>
        <w:tblLook w:val="04A0" w:firstRow="1" w:lastRow="0" w:firstColumn="1" w:lastColumn="0" w:noHBand="0" w:noVBand="1"/>
      </w:tblPr>
      <w:tblGrid>
        <w:gridCol w:w="2743"/>
        <w:gridCol w:w="9167"/>
        <w:gridCol w:w="1990"/>
      </w:tblGrid>
      <w:tr w:rsidR="00491F8E" w14:paraId="0FD59E8C" w14:textId="77777777" w:rsidTr="00AF05E0">
        <w:trPr>
          <w:trHeight w:val="472"/>
        </w:trPr>
        <w:tc>
          <w:tcPr>
            <w:tcW w:w="2743" w:type="dxa"/>
            <w:tcBorders>
              <w:top w:val="single" w:sz="4" w:space="0" w:color="000000"/>
              <w:left w:val="single" w:sz="4" w:space="0" w:color="000000"/>
              <w:bottom w:val="single" w:sz="4" w:space="0" w:color="000000"/>
              <w:right w:val="single" w:sz="4" w:space="0" w:color="000000"/>
            </w:tcBorders>
            <w:shd w:val="clear" w:color="000000" w:fill="969696"/>
            <w:vAlign w:val="center"/>
            <w:hideMark/>
          </w:tcPr>
          <w:p w14:paraId="4F66BB32" w14:textId="77777777" w:rsidR="00491F8E" w:rsidRDefault="00491F8E" w:rsidP="00E17CDE">
            <w:pPr>
              <w:jc w:val="center"/>
              <w:rPr>
                <w:rFonts w:ascii="Aptos Narrow" w:hAnsi="Aptos Narrow"/>
                <w:b/>
                <w:bCs/>
                <w:color w:val="000000"/>
                <w:sz w:val="20"/>
                <w:szCs w:val="20"/>
              </w:rPr>
            </w:pPr>
            <w:r>
              <w:rPr>
                <w:rFonts w:ascii="Aptos Narrow" w:hAnsi="Aptos Narrow"/>
                <w:b/>
                <w:bCs/>
                <w:color w:val="000000"/>
                <w:sz w:val="20"/>
                <w:szCs w:val="20"/>
              </w:rPr>
              <w:t> </w:t>
            </w:r>
          </w:p>
        </w:tc>
        <w:tc>
          <w:tcPr>
            <w:tcW w:w="9167" w:type="dxa"/>
            <w:tcBorders>
              <w:top w:val="single" w:sz="4" w:space="0" w:color="000000"/>
              <w:left w:val="nil"/>
              <w:bottom w:val="single" w:sz="4" w:space="0" w:color="000000"/>
              <w:right w:val="single" w:sz="4" w:space="0" w:color="000000"/>
            </w:tcBorders>
            <w:shd w:val="clear" w:color="000000" w:fill="969696"/>
            <w:vAlign w:val="center"/>
            <w:hideMark/>
          </w:tcPr>
          <w:p w14:paraId="33285996" w14:textId="77777777" w:rsidR="00491F8E" w:rsidRDefault="00491F8E" w:rsidP="00E17CDE">
            <w:pPr>
              <w:jc w:val="center"/>
              <w:rPr>
                <w:rFonts w:ascii="Aptos Narrow" w:hAnsi="Aptos Narrow"/>
                <w:b/>
                <w:bCs/>
                <w:color w:val="000000"/>
                <w:sz w:val="20"/>
                <w:szCs w:val="20"/>
              </w:rPr>
            </w:pPr>
            <w:r>
              <w:rPr>
                <w:rFonts w:ascii="Aptos Narrow" w:hAnsi="Aptos Narrow"/>
                <w:b/>
                <w:bCs/>
                <w:color w:val="000000"/>
                <w:sz w:val="20"/>
                <w:szCs w:val="20"/>
              </w:rPr>
              <w:t> </w:t>
            </w:r>
          </w:p>
        </w:tc>
        <w:tc>
          <w:tcPr>
            <w:tcW w:w="1990" w:type="dxa"/>
            <w:tcBorders>
              <w:top w:val="single" w:sz="4" w:space="0" w:color="000000"/>
              <w:left w:val="nil"/>
              <w:bottom w:val="single" w:sz="4" w:space="0" w:color="000000"/>
              <w:right w:val="single" w:sz="4" w:space="0" w:color="000000"/>
            </w:tcBorders>
            <w:shd w:val="clear" w:color="000000" w:fill="969696"/>
            <w:vAlign w:val="center"/>
            <w:hideMark/>
          </w:tcPr>
          <w:p w14:paraId="2E01A2F7" w14:textId="42B6C119" w:rsidR="00491F8E" w:rsidRDefault="00491F8E" w:rsidP="00E17CDE">
            <w:pPr>
              <w:jc w:val="center"/>
              <w:rPr>
                <w:rFonts w:ascii="Aptos Narrow" w:hAnsi="Aptos Narrow"/>
                <w:b/>
                <w:bCs/>
                <w:color w:val="000000"/>
                <w:sz w:val="20"/>
                <w:szCs w:val="20"/>
              </w:rPr>
            </w:pPr>
            <w:r>
              <w:rPr>
                <w:rFonts w:ascii="Aptos Narrow" w:hAnsi="Aptos Narrow"/>
                <w:b/>
                <w:bCs/>
                <w:color w:val="000000"/>
                <w:sz w:val="20"/>
                <w:szCs w:val="20"/>
              </w:rPr>
              <w:t>Proračun 202</w:t>
            </w:r>
            <w:r w:rsidR="00CA4910">
              <w:rPr>
                <w:rFonts w:ascii="Aptos Narrow" w:hAnsi="Aptos Narrow"/>
                <w:b/>
                <w:bCs/>
                <w:color w:val="000000"/>
                <w:sz w:val="20"/>
                <w:szCs w:val="20"/>
              </w:rPr>
              <w:t>6</w:t>
            </w:r>
          </w:p>
        </w:tc>
      </w:tr>
      <w:tr w:rsidR="00491F8E" w14:paraId="5011EDCC" w14:textId="77777777" w:rsidTr="00AF05E0">
        <w:trPr>
          <w:trHeight w:val="230"/>
        </w:trPr>
        <w:tc>
          <w:tcPr>
            <w:tcW w:w="2743" w:type="dxa"/>
            <w:tcBorders>
              <w:top w:val="nil"/>
              <w:left w:val="single" w:sz="4" w:space="0" w:color="000000"/>
              <w:bottom w:val="single" w:sz="4" w:space="0" w:color="000000"/>
              <w:right w:val="single" w:sz="4" w:space="0" w:color="000000"/>
            </w:tcBorders>
            <w:shd w:val="clear" w:color="000000" w:fill="4472C4"/>
            <w:vAlign w:val="bottom"/>
            <w:hideMark/>
          </w:tcPr>
          <w:p w14:paraId="113018E9" w14:textId="77777777" w:rsidR="00491F8E" w:rsidRDefault="00491F8E" w:rsidP="00E17CDE">
            <w:pPr>
              <w:rPr>
                <w:rFonts w:ascii="Aptos Narrow" w:hAnsi="Aptos Narrow"/>
                <w:b/>
                <w:bCs/>
                <w:color w:val="FFFFFF"/>
                <w:sz w:val="20"/>
                <w:szCs w:val="20"/>
              </w:rPr>
            </w:pPr>
            <w:r>
              <w:rPr>
                <w:rFonts w:ascii="Aptos Narrow" w:hAnsi="Aptos Narrow"/>
                <w:b/>
                <w:bCs/>
                <w:color w:val="FFFFFF"/>
                <w:sz w:val="20"/>
                <w:szCs w:val="20"/>
              </w:rPr>
              <w:t>RAZDJEL: 002</w:t>
            </w:r>
          </w:p>
        </w:tc>
        <w:tc>
          <w:tcPr>
            <w:tcW w:w="9167" w:type="dxa"/>
            <w:tcBorders>
              <w:top w:val="nil"/>
              <w:left w:val="nil"/>
              <w:bottom w:val="single" w:sz="4" w:space="0" w:color="000000"/>
              <w:right w:val="single" w:sz="4" w:space="0" w:color="000000"/>
            </w:tcBorders>
            <w:shd w:val="clear" w:color="000000" w:fill="4472C4"/>
            <w:vAlign w:val="bottom"/>
            <w:hideMark/>
          </w:tcPr>
          <w:p w14:paraId="7D385106" w14:textId="77777777" w:rsidR="00491F8E" w:rsidRDefault="00491F8E" w:rsidP="00E17CDE">
            <w:pPr>
              <w:rPr>
                <w:rFonts w:ascii="Aptos Narrow" w:hAnsi="Aptos Narrow"/>
                <w:b/>
                <w:bCs/>
                <w:color w:val="FFFFFF"/>
                <w:sz w:val="20"/>
                <w:szCs w:val="20"/>
              </w:rPr>
            </w:pPr>
            <w:r>
              <w:rPr>
                <w:rFonts w:ascii="Aptos Narrow" w:hAnsi="Aptos Narrow"/>
                <w:b/>
                <w:bCs/>
                <w:color w:val="FFFFFF"/>
                <w:sz w:val="20"/>
                <w:szCs w:val="20"/>
              </w:rPr>
              <w:t>JEDINSTVENI UPRAVNI ODJEL</w:t>
            </w:r>
          </w:p>
        </w:tc>
        <w:tc>
          <w:tcPr>
            <w:tcW w:w="1990" w:type="dxa"/>
            <w:tcBorders>
              <w:top w:val="nil"/>
              <w:left w:val="nil"/>
              <w:bottom w:val="single" w:sz="4" w:space="0" w:color="000000"/>
              <w:right w:val="single" w:sz="4" w:space="0" w:color="000000"/>
            </w:tcBorders>
            <w:shd w:val="clear" w:color="000000" w:fill="4472C4"/>
            <w:vAlign w:val="bottom"/>
          </w:tcPr>
          <w:p w14:paraId="74893DBA" w14:textId="0C40B704" w:rsidR="00491F8E" w:rsidRDefault="00AF05E0" w:rsidP="00E17CDE">
            <w:pPr>
              <w:jc w:val="right"/>
              <w:rPr>
                <w:rFonts w:ascii="Aptos Narrow" w:hAnsi="Aptos Narrow"/>
                <w:b/>
                <w:bCs/>
                <w:color w:val="FFFFFF"/>
                <w:sz w:val="20"/>
                <w:szCs w:val="20"/>
              </w:rPr>
            </w:pPr>
            <w:r>
              <w:rPr>
                <w:rFonts w:ascii="Aptos Narrow" w:hAnsi="Aptos Narrow"/>
                <w:b/>
                <w:bCs/>
                <w:color w:val="FFFFFF"/>
                <w:sz w:val="20"/>
                <w:szCs w:val="20"/>
              </w:rPr>
              <w:t>682.533,82</w:t>
            </w:r>
          </w:p>
        </w:tc>
      </w:tr>
      <w:tr w:rsidR="00491F8E" w14:paraId="7D7295B5" w14:textId="77777777" w:rsidTr="00AF05E0">
        <w:trPr>
          <w:trHeight w:val="230"/>
        </w:trPr>
        <w:tc>
          <w:tcPr>
            <w:tcW w:w="2743" w:type="dxa"/>
            <w:tcBorders>
              <w:top w:val="nil"/>
              <w:left w:val="single" w:sz="4" w:space="0" w:color="000000"/>
              <w:bottom w:val="single" w:sz="4" w:space="0" w:color="000000"/>
              <w:right w:val="single" w:sz="4" w:space="0" w:color="000000"/>
            </w:tcBorders>
            <w:shd w:val="clear" w:color="000000" w:fill="D6DFEC"/>
            <w:vAlign w:val="bottom"/>
            <w:hideMark/>
          </w:tcPr>
          <w:p w14:paraId="5ADC943C" w14:textId="77777777" w:rsidR="00491F8E" w:rsidRDefault="00491F8E" w:rsidP="00E17CDE">
            <w:pPr>
              <w:rPr>
                <w:rFonts w:ascii="Aptos Narrow" w:hAnsi="Aptos Narrow"/>
                <w:b/>
                <w:bCs/>
                <w:color w:val="000000"/>
                <w:sz w:val="20"/>
                <w:szCs w:val="20"/>
              </w:rPr>
            </w:pPr>
            <w:r>
              <w:rPr>
                <w:rFonts w:ascii="Aptos Narrow" w:hAnsi="Aptos Narrow"/>
                <w:b/>
                <w:bCs/>
                <w:color w:val="000000"/>
                <w:sz w:val="20"/>
                <w:szCs w:val="20"/>
              </w:rPr>
              <w:t>GLAVA: 00201</w:t>
            </w:r>
          </w:p>
        </w:tc>
        <w:tc>
          <w:tcPr>
            <w:tcW w:w="9167" w:type="dxa"/>
            <w:tcBorders>
              <w:top w:val="nil"/>
              <w:left w:val="nil"/>
              <w:bottom w:val="single" w:sz="4" w:space="0" w:color="000000"/>
              <w:right w:val="single" w:sz="4" w:space="0" w:color="000000"/>
            </w:tcBorders>
            <w:shd w:val="clear" w:color="000000" w:fill="D6DFEC"/>
            <w:vAlign w:val="bottom"/>
            <w:hideMark/>
          </w:tcPr>
          <w:p w14:paraId="5B2F9591" w14:textId="77777777" w:rsidR="00491F8E" w:rsidRDefault="00491F8E" w:rsidP="00E17CDE">
            <w:pPr>
              <w:rPr>
                <w:rFonts w:ascii="Aptos Narrow" w:hAnsi="Aptos Narrow"/>
                <w:b/>
                <w:bCs/>
                <w:color w:val="000000"/>
                <w:sz w:val="20"/>
                <w:szCs w:val="20"/>
              </w:rPr>
            </w:pPr>
            <w:r>
              <w:rPr>
                <w:rFonts w:ascii="Aptos Narrow" w:hAnsi="Aptos Narrow"/>
                <w:b/>
                <w:bCs/>
                <w:color w:val="000000"/>
                <w:sz w:val="20"/>
                <w:szCs w:val="20"/>
              </w:rPr>
              <w:t>JEDINSTVENI UPRAVNI ODJEL</w:t>
            </w:r>
          </w:p>
        </w:tc>
        <w:tc>
          <w:tcPr>
            <w:tcW w:w="1990" w:type="dxa"/>
            <w:tcBorders>
              <w:top w:val="nil"/>
              <w:left w:val="nil"/>
              <w:bottom w:val="single" w:sz="4" w:space="0" w:color="000000"/>
              <w:right w:val="single" w:sz="4" w:space="0" w:color="000000"/>
            </w:tcBorders>
            <w:shd w:val="clear" w:color="000000" w:fill="D6DFEC"/>
            <w:vAlign w:val="bottom"/>
          </w:tcPr>
          <w:p w14:paraId="4B89B85D" w14:textId="4070EAA1" w:rsidR="00491F8E" w:rsidRDefault="00AF05E0" w:rsidP="00E17CDE">
            <w:pPr>
              <w:jc w:val="right"/>
              <w:rPr>
                <w:rFonts w:ascii="Aptos Narrow" w:hAnsi="Aptos Narrow"/>
                <w:b/>
                <w:bCs/>
                <w:color w:val="000000"/>
                <w:sz w:val="20"/>
                <w:szCs w:val="20"/>
              </w:rPr>
            </w:pPr>
            <w:r>
              <w:rPr>
                <w:rFonts w:ascii="Aptos Narrow" w:hAnsi="Aptos Narrow"/>
                <w:b/>
                <w:bCs/>
                <w:color w:val="000000"/>
                <w:sz w:val="20"/>
                <w:szCs w:val="20"/>
              </w:rPr>
              <w:t>682.533,82</w:t>
            </w:r>
          </w:p>
        </w:tc>
      </w:tr>
      <w:tr w:rsidR="00491F8E" w14:paraId="7E52488A" w14:textId="77777777" w:rsidTr="00AF05E0">
        <w:trPr>
          <w:trHeight w:val="230"/>
        </w:trPr>
        <w:tc>
          <w:tcPr>
            <w:tcW w:w="2743" w:type="dxa"/>
            <w:tcBorders>
              <w:top w:val="nil"/>
              <w:left w:val="single" w:sz="4" w:space="0" w:color="000000"/>
              <w:bottom w:val="single" w:sz="4" w:space="0" w:color="000000"/>
              <w:right w:val="single" w:sz="4" w:space="0" w:color="000000"/>
            </w:tcBorders>
            <w:shd w:val="clear" w:color="000000" w:fill="BFBFBF"/>
            <w:vAlign w:val="bottom"/>
            <w:hideMark/>
          </w:tcPr>
          <w:p w14:paraId="2FE63D5C" w14:textId="77777777" w:rsidR="00491F8E" w:rsidRDefault="00491F8E" w:rsidP="00E17CDE">
            <w:pPr>
              <w:rPr>
                <w:rFonts w:ascii="Aptos Narrow" w:hAnsi="Aptos Narrow"/>
                <w:b/>
                <w:bCs/>
                <w:color w:val="000000"/>
                <w:sz w:val="20"/>
                <w:szCs w:val="20"/>
              </w:rPr>
            </w:pPr>
            <w:r>
              <w:rPr>
                <w:rFonts w:ascii="Aptos Narrow" w:hAnsi="Aptos Narrow"/>
                <w:b/>
                <w:bCs/>
                <w:color w:val="000000"/>
                <w:sz w:val="20"/>
                <w:szCs w:val="20"/>
              </w:rPr>
              <w:t>Program: 1006</w:t>
            </w:r>
          </w:p>
        </w:tc>
        <w:tc>
          <w:tcPr>
            <w:tcW w:w="9167" w:type="dxa"/>
            <w:tcBorders>
              <w:top w:val="nil"/>
              <w:left w:val="nil"/>
              <w:bottom w:val="single" w:sz="4" w:space="0" w:color="000000"/>
              <w:right w:val="single" w:sz="4" w:space="0" w:color="000000"/>
            </w:tcBorders>
            <w:shd w:val="clear" w:color="000000" w:fill="BFBFBF"/>
            <w:vAlign w:val="bottom"/>
            <w:hideMark/>
          </w:tcPr>
          <w:p w14:paraId="2ECCCEF6" w14:textId="77777777" w:rsidR="00491F8E" w:rsidRDefault="00491F8E" w:rsidP="00E17CDE">
            <w:pPr>
              <w:rPr>
                <w:rFonts w:ascii="Aptos Narrow" w:hAnsi="Aptos Narrow"/>
                <w:b/>
                <w:bCs/>
                <w:color w:val="000000"/>
                <w:sz w:val="20"/>
                <w:szCs w:val="20"/>
              </w:rPr>
            </w:pPr>
            <w:r>
              <w:rPr>
                <w:rFonts w:ascii="Aptos Narrow" w:hAnsi="Aptos Narrow"/>
                <w:b/>
                <w:bCs/>
                <w:color w:val="000000"/>
                <w:sz w:val="20"/>
                <w:szCs w:val="20"/>
              </w:rPr>
              <w:t>PROTUPOŽARNA I CIVILNA ZAŠTITA</w:t>
            </w:r>
          </w:p>
        </w:tc>
        <w:tc>
          <w:tcPr>
            <w:tcW w:w="1990" w:type="dxa"/>
            <w:tcBorders>
              <w:top w:val="nil"/>
              <w:left w:val="nil"/>
              <w:bottom w:val="single" w:sz="4" w:space="0" w:color="000000"/>
              <w:right w:val="single" w:sz="4" w:space="0" w:color="000000"/>
            </w:tcBorders>
            <w:shd w:val="clear" w:color="000000" w:fill="BFBFBF"/>
            <w:vAlign w:val="bottom"/>
          </w:tcPr>
          <w:p w14:paraId="022C735C" w14:textId="76BB0708" w:rsidR="00491F8E" w:rsidRDefault="00AF05E0" w:rsidP="00E17CDE">
            <w:pPr>
              <w:jc w:val="right"/>
              <w:rPr>
                <w:rFonts w:ascii="Aptos Narrow" w:hAnsi="Aptos Narrow"/>
                <w:b/>
                <w:bCs/>
                <w:color w:val="000000"/>
                <w:sz w:val="20"/>
                <w:szCs w:val="20"/>
              </w:rPr>
            </w:pPr>
            <w:r>
              <w:rPr>
                <w:rFonts w:ascii="Aptos Narrow" w:hAnsi="Aptos Narrow"/>
                <w:b/>
                <w:bCs/>
                <w:color w:val="000000"/>
                <w:sz w:val="20"/>
                <w:szCs w:val="20"/>
              </w:rPr>
              <w:t>682.533,82</w:t>
            </w:r>
          </w:p>
        </w:tc>
      </w:tr>
      <w:tr w:rsidR="00491F8E" w:rsidRPr="0074137B" w14:paraId="223AD6AD" w14:textId="77777777" w:rsidTr="00AF05E0">
        <w:trPr>
          <w:trHeight w:val="230"/>
        </w:trPr>
        <w:tc>
          <w:tcPr>
            <w:tcW w:w="2743" w:type="dxa"/>
            <w:tcBorders>
              <w:top w:val="nil"/>
              <w:left w:val="single" w:sz="4" w:space="0" w:color="000000"/>
              <w:bottom w:val="single" w:sz="4" w:space="0" w:color="000000"/>
              <w:right w:val="single" w:sz="4" w:space="0" w:color="000000"/>
            </w:tcBorders>
            <w:shd w:val="clear" w:color="000000" w:fill="F2F2F2"/>
            <w:vAlign w:val="bottom"/>
            <w:hideMark/>
          </w:tcPr>
          <w:p w14:paraId="35B5D836" w14:textId="77777777" w:rsidR="00491F8E" w:rsidRPr="0074137B" w:rsidRDefault="00491F8E" w:rsidP="00E17CDE">
            <w:pPr>
              <w:rPr>
                <w:rFonts w:ascii="Aptos Narrow" w:hAnsi="Aptos Narrow"/>
                <w:color w:val="000000"/>
                <w:sz w:val="20"/>
                <w:szCs w:val="20"/>
              </w:rPr>
            </w:pPr>
            <w:r w:rsidRPr="0074137B">
              <w:rPr>
                <w:rFonts w:ascii="Aptos Narrow" w:hAnsi="Aptos Narrow"/>
                <w:color w:val="000000"/>
                <w:sz w:val="20"/>
                <w:szCs w:val="20"/>
              </w:rPr>
              <w:t>Akt/projekt: A100301</w:t>
            </w:r>
          </w:p>
        </w:tc>
        <w:tc>
          <w:tcPr>
            <w:tcW w:w="9167" w:type="dxa"/>
            <w:tcBorders>
              <w:top w:val="nil"/>
              <w:left w:val="nil"/>
              <w:bottom w:val="single" w:sz="4" w:space="0" w:color="000000"/>
              <w:right w:val="single" w:sz="4" w:space="0" w:color="000000"/>
            </w:tcBorders>
            <w:shd w:val="clear" w:color="000000" w:fill="F2F2F2"/>
            <w:vAlign w:val="bottom"/>
            <w:hideMark/>
          </w:tcPr>
          <w:p w14:paraId="1C3466C3" w14:textId="77777777" w:rsidR="00491F8E" w:rsidRPr="0074137B" w:rsidRDefault="00491F8E" w:rsidP="00E17CDE">
            <w:pPr>
              <w:rPr>
                <w:rFonts w:ascii="Aptos Narrow" w:hAnsi="Aptos Narrow"/>
                <w:color w:val="000000"/>
                <w:sz w:val="20"/>
                <w:szCs w:val="20"/>
              </w:rPr>
            </w:pPr>
            <w:r w:rsidRPr="0074137B">
              <w:rPr>
                <w:rFonts w:ascii="Aptos Narrow" w:hAnsi="Aptos Narrow"/>
                <w:color w:val="000000"/>
                <w:sz w:val="20"/>
                <w:szCs w:val="20"/>
              </w:rPr>
              <w:t>OSNOVNA DJELATNOST DVD OPRTALJ</w:t>
            </w:r>
          </w:p>
        </w:tc>
        <w:tc>
          <w:tcPr>
            <w:tcW w:w="1990" w:type="dxa"/>
            <w:tcBorders>
              <w:top w:val="nil"/>
              <w:left w:val="nil"/>
              <w:bottom w:val="single" w:sz="4" w:space="0" w:color="000000"/>
              <w:right w:val="single" w:sz="4" w:space="0" w:color="000000"/>
            </w:tcBorders>
            <w:shd w:val="clear" w:color="000000" w:fill="F2F2F2"/>
            <w:vAlign w:val="bottom"/>
          </w:tcPr>
          <w:p w14:paraId="215703D5" w14:textId="6F71415B" w:rsidR="00491F8E" w:rsidRPr="0074137B" w:rsidRDefault="00AF05E0" w:rsidP="00E17CDE">
            <w:pPr>
              <w:jc w:val="right"/>
              <w:rPr>
                <w:rFonts w:ascii="Aptos Narrow" w:hAnsi="Aptos Narrow"/>
                <w:color w:val="000000"/>
                <w:sz w:val="20"/>
                <w:szCs w:val="20"/>
              </w:rPr>
            </w:pPr>
            <w:r>
              <w:rPr>
                <w:rFonts w:ascii="Aptos Narrow" w:hAnsi="Aptos Narrow"/>
                <w:color w:val="000000"/>
                <w:sz w:val="20"/>
                <w:szCs w:val="20"/>
              </w:rPr>
              <w:t>2.000,00</w:t>
            </w:r>
          </w:p>
        </w:tc>
      </w:tr>
      <w:tr w:rsidR="00491F8E" w:rsidRPr="0074137B" w14:paraId="397E5F1D" w14:textId="77777777" w:rsidTr="00AF05E0">
        <w:trPr>
          <w:trHeight w:val="230"/>
        </w:trPr>
        <w:tc>
          <w:tcPr>
            <w:tcW w:w="2743" w:type="dxa"/>
            <w:tcBorders>
              <w:top w:val="nil"/>
              <w:left w:val="single" w:sz="4" w:space="0" w:color="000000"/>
              <w:bottom w:val="single" w:sz="4" w:space="0" w:color="000000"/>
              <w:right w:val="single" w:sz="4" w:space="0" w:color="000000"/>
            </w:tcBorders>
            <w:shd w:val="clear" w:color="000000" w:fill="F2F2F2"/>
            <w:vAlign w:val="bottom"/>
            <w:hideMark/>
          </w:tcPr>
          <w:p w14:paraId="464A6B96" w14:textId="77777777" w:rsidR="00491F8E" w:rsidRPr="0074137B" w:rsidRDefault="00491F8E" w:rsidP="00E17CDE">
            <w:pPr>
              <w:rPr>
                <w:rFonts w:ascii="Aptos Narrow" w:hAnsi="Aptos Narrow"/>
                <w:color w:val="000000"/>
                <w:sz w:val="20"/>
                <w:szCs w:val="20"/>
              </w:rPr>
            </w:pPr>
            <w:r w:rsidRPr="0074137B">
              <w:rPr>
                <w:rFonts w:ascii="Aptos Narrow" w:hAnsi="Aptos Narrow"/>
                <w:color w:val="000000"/>
                <w:sz w:val="20"/>
                <w:szCs w:val="20"/>
              </w:rPr>
              <w:t>Akt/projekt: A100303</w:t>
            </w:r>
          </w:p>
        </w:tc>
        <w:tc>
          <w:tcPr>
            <w:tcW w:w="9167" w:type="dxa"/>
            <w:tcBorders>
              <w:top w:val="nil"/>
              <w:left w:val="nil"/>
              <w:bottom w:val="single" w:sz="4" w:space="0" w:color="000000"/>
              <w:right w:val="single" w:sz="4" w:space="0" w:color="000000"/>
            </w:tcBorders>
            <w:shd w:val="clear" w:color="000000" w:fill="F2F2F2"/>
            <w:vAlign w:val="bottom"/>
            <w:hideMark/>
          </w:tcPr>
          <w:p w14:paraId="300E30EF" w14:textId="77777777" w:rsidR="00491F8E" w:rsidRPr="0074137B" w:rsidRDefault="00491F8E" w:rsidP="00E17CDE">
            <w:pPr>
              <w:rPr>
                <w:rFonts w:ascii="Aptos Narrow" w:hAnsi="Aptos Narrow"/>
                <w:color w:val="000000"/>
                <w:sz w:val="20"/>
                <w:szCs w:val="20"/>
              </w:rPr>
            </w:pPr>
            <w:r w:rsidRPr="0074137B">
              <w:rPr>
                <w:rFonts w:ascii="Aptos Narrow" w:hAnsi="Aptos Narrow"/>
                <w:color w:val="000000"/>
                <w:sz w:val="20"/>
                <w:szCs w:val="20"/>
              </w:rPr>
              <w:t>FINANCIRANJE PODRUČNE VATROGASNE ZAJEDNICE UMAG</w:t>
            </w:r>
          </w:p>
        </w:tc>
        <w:tc>
          <w:tcPr>
            <w:tcW w:w="1990" w:type="dxa"/>
            <w:tcBorders>
              <w:top w:val="nil"/>
              <w:left w:val="nil"/>
              <w:bottom w:val="single" w:sz="4" w:space="0" w:color="000000"/>
              <w:right w:val="single" w:sz="4" w:space="0" w:color="000000"/>
            </w:tcBorders>
            <w:shd w:val="clear" w:color="000000" w:fill="F2F2F2"/>
            <w:vAlign w:val="bottom"/>
          </w:tcPr>
          <w:p w14:paraId="2B7819B1" w14:textId="011F29C2" w:rsidR="00491F8E" w:rsidRPr="0074137B" w:rsidRDefault="00AF05E0" w:rsidP="00E17CDE">
            <w:pPr>
              <w:jc w:val="right"/>
              <w:rPr>
                <w:rFonts w:ascii="Aptos Narrow" w:hAnsi="Aptos Narrow"/>
                <w:color w:val="000000"/>
                <w:sz w:val="20"/>
                <w:szCs w:val="20"/>
              </w:rPr>
            </w:pPr>
            <w:r>
              <w:rPr>
                <w:rFonts w:ascii="Aptos Narrow" w:hAnsi="Aptos Narrow"/>
                <w:color w:val="000000"/>
                <w:sz w:val="20"/>
                <w:szCs w:val="20"/>
              </w:rPr>
              <w:t>27.700,00</w:t>
            </w:r>
          </w:p>
        </w:tc>
      </w:tr>
      <w:tr w:rsidR="00491F8E" w:rsidRPr="0074137B" w14:paraId="6B7C169A" w14:textId="77777777" w:rsidTr="00AF05E0">
        <w:trPr>
          <w:trHeight w:val="230"/>
        </w:trPr>
        <w:tc>
          <w:tcPr>
            <w:tcW w:w="2743" w:type="dxa"/>
            <w:tcBorders>
              <w:top w:val="nil"/>
              <w:left w:val="single" w:sz="4" w:space="0" w:color="000000"/>
              <w:bottom w:val="single" w:sz="4" w:space="0" w:color="000000"/>
              <w:right w:val="single" w:sz="4" w:space="0" w:color="000000"/>
            </w:tcBorders>
            <w:shd w:val="clear" w:color="000000" w:fill="F2F2F2"/>
            <w:vAlign w:val="bottom"/>
            <w:hideMark/>
          </w:tcPr>
          <w:p w14:paraId="40139DC6" w14:textId="77777777" w:rsidR="00491F8E" w:rsidRPr="0074137B" w:rsidRDefault="00491F8E" w:rsidP="00E17CDE">
            <w:pPr>
              <w:rPr>
                <w:rFonts w:ascii="Aptos Narrow" w:hAnsi="Aptos Narrow"/>
                <w:color w:val="000000"/>
                <w:sz w:val="20"/>
                <w:szCs w:val="20"/>
              </w:rPr>
            </w:pPr>
            <w:r w:rsidRPr="0074137B">
              <w:rPr>
                <w:rFonts w:ascii="Aptos Narrow" w:hAnsi="Aptos Narrow"/>
                <w:color w:val="000000"/>
                <w:sz w:val="20"/>
                <w:szCs w:val="20"/>
              </w:rPr>
              <w:t>Akt/projekt: A100304</w:t>
            </w:r>
          </w:p>
        </w:tc>
        <w:tc>
          <w:tcPr>
            <w:tcW w:w="9167" w:type="dxa"/>
            <w:tcBorders>
              <w:top w:val="nil"/>
              <w:left w:val="nil"/>
              <w:bottom w:val="single" w:sz="4" w:space="0" w:color="000000"/>
              <w:right w:val="single" w:sz="4" w:space="0" w:color="000000"/>
            </w:tcBorders>
            <w:shd w:val="clear" w:color="000000" w:fill="F2F2F2"/>
            <w:vAlign w:val="bottom"/>
            <w:hideMark/>
          </w:tcPr>
          <w:p w14:paraId="4B987E49" w14:textId="77777777" w:rsidR="00491F8E" w:rsidRPr="0074137B" w:rsidRDefault="00491F8E" w:rsidP="00E17CDE">
            <w:pPr>
              <w:rPr>
                <w:rFonts w:ascii="Aptos Narrow" w:hAnsi="Aptos Narrow"/>
                <w:color w:val="000000"/>
                <w:sz w:val="20"/>
                <w:szCs w:val="20"/>
              </w:rPr>
            </w:pPr>
            <w:r w:rsidRPr="0074137B">
              <w:rPr>
                <w:rFonts w:ascii="Aptos Narrow" w:hAnsi="Aptos Narrow"/>
                <w:color w:val="000000"/>
                <w:sz w:val="20"/>
                <w:szCs w:val="20"/>
              </w:rPr>
              <w:t>RAD STOŽERA ZAŠTITE I SPAŠAVANJA</w:t>
            </w:r>
          </w:p>
        </w:tc>
        <w:tc>
          <w:tcPr>
            <w:tcW w:w="1990" w:type="dxa"/>
            <w:tcBorders>
              <w:top w:val="nil"/>
              <w:left w:val="nil"/>
              <w:bottom w:val="single" w:sz="4" w:space="0" w:color="000000"/>
              <w:right w:val="single" w:sz="4" w:space="0" w:color="000000"/>
            </w:tcBorders>
            <w:shd w:val="clear" w:color="000000" w:fill="F2F2F2"/>
            <w:vAlign w:val="bottom"/>
          </w:tcPr>
          <w:p w14:paraId="343189B1" w14:textId="2A78CCD7" w:rsidR="00491F8E" w:rsidRPr="0074137B" w:rsidRDefault="00AF05E0" w:rsidP="00E17CDE">
            <w:pPr>
              <w:jc w:val="right"/>
              <w:rPr>
                <w:rFonts w:ascii="Aptos Narrow" w:hAnsi="Aptos Narrow"/>
                <w:color w:val="000000"/>
                <w:sz w:val="20"/>
                <w:szCs w:val="20"/>
              </w:rPr>
            </w:pPr>
            <w:r>
              <w:rPr>
                <w:rFonts w:ascii="Aptos Narrow" w:hAnsi="Aptos Narrow"/>
                <w:color w:val="000000"/>
                <w:sz w:val="20"/>
                <w:szCs w:val="20"/>
              </w:rPr>
              <w:t>3.000,00</w:t>
            </w:r>
          </w:p>
        </w:tc>
      </w:tr>
      <w:tr w:rsidR="00491F8E" w:rsidRPr="0074137B" w14:paraId="643CE780" w14:textId="77777777" w:rsidTr="00AF05E0">
        <w:trPr>
          <w:trHeight w:val="230"/>
        </w:trPr>
        <w:tc>
          <w:tcPr>
            <w:tcW w:w="2743" w:type="dxa"/>
            <w:tcBorders>
              <w:top w:val="nil"/>
              <w:left w:val="single" w:sz="4" w:space="0" w:color="000000"/>
              <w:bottom w:val="single" w:sz="4" w:space="0" w:color="000000"/>
              <w:right w:val="single" w:sz="4" w:space="0" w:color="000000"/>
            </w:tcBorders>
            <w:shd w:val="clear" w:color="000000" w:fill="F2F2F2"/>
            <w:vAlign w:val="bottom"/>
            <w:hideMark/>
          </w:tcPr>
          <w:p w14:paraId="127C00D8" w14:textId="77777777" w:rsidR="00491F8E" w:rsidRPr="0074137B" w:rsidRDefault="00491F8E" w:rsidP="00E17CDE">
            <w:pPr>
              <w:rPr>
                <w:rFonts w:ascii="Aptos Narrow" w:hAnsi="Aptos Narrow"/>
                <w:color w:val="000000"/>
                <w:sz w:val="20"/>
                <w:szCs w:val="20"/>
              </w:rPr>
            </w:pPr>
            <w:r w:rsidRPr="0074137B">
              <w:rPr>
                <w:rFonts w:ascii="Aptos Narrow" w:hAnsi="Aptos Narrow"/>
                <w:color w:val="000000"/>
                <w:sz w:val="20"/>
                <w:szCs w:val="20"/>
              </w:rPr>
              <w:t>Akt/projekt: A102037</w:t>
            </w:r>
          </w:p>
        </w:tc>
        <w:tc>
          <w:tcPr>
            <w:tcW w:w="9167" w:type="dxa"/>
            <w:tcBorders>
              <w:top w:val="nil"/>
              <w:left w:val="nil"/>
              <w:bottom w:val="single" w:sz="4" w:space="0" w:color="000000"/>
              <w:right w:val="single" w:sz="4" w:space="0" w:color="000000"/>
            </w:tcBorders>
            <w:shd w:val="clear" w:color="000000" w:fill="F2F2F2"/>
            <w:vAlign w:val="bottom"/>
            <w:hideMark/>
          </w:tcPr>
          <w:p w14:paraId="3A390B5A" w14:textId="77777777" w:rsidR="00491F8E" w:rsidRPr="0074137B" w:rsidRDefault="00491F8E" w:rsidP="00E17CDE">
            <w:pPr>
              <w:rPr>
                <w:rFonts w:ascii="Aptos Narrow" w:hAnsi="Aptos Narrow"/>
                <w:color w:val="000000"/>
                <w:sz w:val="20"/>
                <w:szCs w:val="20"/>
              </w:rPr>
            </w:pPr>
            <w:r w:rsidRPr="0074137B">
              <w:rPr>
                <w:rFonts w:ascii="Aptos Narrow" w:hAnsi="Aptos Narrow"/>
                <w:color w:val="000000"/>
                <w:sz w:val="20"/>
                <w:szCs w:val="20"/>
              </w:rPr>
              <w:t>FINANCIRANJE JAVNE VATROGASNE POSTROJBE</w:t>
            </w:r>
          </w:p>
        </w:tc>
        <w:tc>
          <w:tcPr>
            <w:tcW w:w="1990" w:type="dxa"/>
            <w:tcBorders>
              <w:top w:val="nil"/>
              <w:left w:val="nil"/>
              <w:bottom w:val="single" w:sz="4" w:space="0" w:color="000000"/>
              <w:right w:val="single" w:sz="4" w:space="0" w:color="000000"/>
            </w:tcBorders>
            <w:shd w:val="clear" w:color="000000" w:fill="F2F2F2"/>
            <w:vAlign w:val="bottom"/>
          </w:tcPr>
          <w:p w14:paraId="39754DF8" w14:textId="5EE9DD7A" w:rsidR="00491F8E" w:rsidRPr="0074137B" w:rsidRDefault="00AF05E0" w:rsidP="00E17CDE">
            <w:pPr>
              <w:jc w:val="right"/>
              <w:rPr>
                <w:rFonts w:ascii="Aptos Narrow" w:hAnsi="Aptos Narrow"/>
                <w:color w:val="000000"/>
                <w:sz w:val="20"/>
                <w:szCs w:val="20"/>
              </w:rPr>
            </w:pPr>
            <w:r>
              <w:rPr>
                <w:rFonts w:ascii="Aptos Narrow" w:hAnsi="Aptos Narrow"/>
                <w:color w:val="000000"/>
                <w:sz w:val="20"/>
                <w:szCs w:val="20"/>
              </w:rPr>
              <w:t>47.000,00</w:t>
            </w:r>
          </w:p>
        </w:tc>
      </w:tr>
      <w:tr w:rsidR="00491F8E" w:rsidRPr="0074137B" w14:paraId="15925B4A" w14:textId="77777777" w:rsidTr="00AF05E0">
        <w:trPr>
          <w:trHeight w:val="230"/>
        </w:trPr>
        <w:tc>
          <w:tcPr>
            <w:tcW w:w="2743" w:type="dxa"/>
            <w:tcBorders>
              <w:top w:val="nil"/>
              <w:left w:val="single" w:sz="4" w:space="0" w:color="000000"/>
              <w:bottom w:val="single" w:sz="4" w:space="0" w:color="000000"/>
              <w:right w:val="single" w:sz="4" w:space="0" w:color="000000"/>
            </w:tcBorders>
            <w:shd w:val="clear" w:color="000000" w:fill="F2F2F2"/>
            <w:vAlign w:val="bottom"/>
            <w:hideMark/>
          </w:tcPr>
          <w:p w14:paraId="0F8A137D" w14:textId="77777777" w:rsidR="00491F8E" w:rsidRPr="0074137B" w:rsidRDefault="00491F8E" w:rsidP="00E17CDE">
            <w:pPr>
              <w:rPr>
                <w:rFonts w:ascii="Aptos Narrow" w:hAnsi="Aptos Narrow"/>
                <w:color w:val="000000"/>
                <w:sz w:val="20"/>
                <w:szCs w:val="20"/>
              </w:rPr>
            </w:pPr>
            <w:r w:rsidRPr="0074137B">
              <w:rPr>
                <w:rFonts w:ascii="Aptos Narrow" w:hAnsi="Aptos Narrow"/>
                <w:color w:val="000000"/>
                <w:sz w:val="20"/>
                <w:szCs w:val="20"/>
              </w:rPr>
              <w:t>Akt/projekt: A102038</w:t>
            </w:r>
          </w:p>
        </w:tc>
        <w:tc>
          <w:tcPr>
            <w:tcW w:w="9167" w:type="dxa"/>
            <w:tcBorders>
              <w:top w:val="nil"/>
              <w:left w:val="nil"/>
              <w:bottom w:val="single" w:sz="4" w:space="0" w:color="000000"/>
              <w:right w:val="single" w:sz="4" w:space="0" w:color="000000"/>
            </w:tcBorders>
            <w:shd w:val="clear" w:color="000000" w:fill="F2F2F2"/>
            <w:vAlign w:val="bottom"/>
            <w:hideMark/>
          </w:tcPr>
          <w:p w14:paraId="3F1A4ACC" w14:textId="77777777" w:rsidR="00491F8E" w:rsidRPr="0074137B" w:rsidRDefault="00491F8E" w:rsidP="00E17CDE">
            <w:pPr>
              <w:rPr>
                <w:rFonts w:ascii="Aptos Narrow" w:hAnsi="Aptos Narrow"/>
                <w:color w:val="000000"/>
                <w:sz w:val="20"/>
                <w:szCs w:val="20"/>
              </w:rPr>
            </w:pPr>
            <w:r w:rsidRPr="0074137B">
              <w:rPr>
                <w:rFonts w:ascii="Aptos Narrow" w:hAnsi="Aptos Narrow"/>
                <w:color w:val="000000"/>
                <w:sz w:val="20"/>
                <w:szCs w:val="20"/>
              </w:rPr>
              <w:t>FINANCIRANJE VATROGASNE ZAJEDNICE ISTARSKE ŽUPANIJE</w:t>
            </w:r>
          </w:p>
        </w:tc>
        <w:tc>
          <w:tcPr>
            <w:tcW w:w="1990" w:type="dxa"/>
            <w:tcBorders>
              <w:top w:val="nil"/>
              <w:left w:val="nil"/>
              <w:bottom w:val="single" w:sz="4" w:space="0" w:color="000000"/>
              <w:right w:val="single" w:sz="4" w:space="0" w:color="000000"/>
            </w:tcBorders>
            <w:shd w:val="clear" w:color="000000" w:fill="F2F2F2"/>
            <w:vAlign w:val="bottom"/>
          </w:tcPr>
          <w:p w14:paraId="6EB44A46" w14:textId="6E4FBC22" w:rsidR="00491F8E" w:rsidRPr="0074137B" w:rsidRDefault="00AF05E0" w:rsidP="00E17CDE">
            <w:pPr>
              <w:jc w:val="right"/>
              <w:rPr>
                <w:rFonts w:ascii="Aptos Narrow" w:hAnsi="Aptos Narrow"/>
                <w:color w:val="000000"/>
                <w:sz w:val="20"/>
                <w:szCs w:val="20"/>
              </w:rPr>
            </w:pPr>
            <w:r>
              <w:rPr>
                <w:rFonts w:ascii="Aptos Narrow" w:hAnsi="Aptos Narrow"/>
                <w:color w:val="000000"/>
                <w:sz w:val="20"/>
                <w:szCs w:val="20"/>
              </w:rPr>
              <w:t>330,00</w:t>
            </w:r>
          </w:p>
        </w:tc>
      </w:tr>
      <w:tr w:rsidR="00491F8E" w:rsidRPr="0074137B" w14:paraId="196A14C2" w14:textId="77777777" w:rsidTr="00AF05E0">
        <w:trPr>
          <w:trHeight w:val="230"/>
        </w:trPr>
        <w:tc>
          <w:tcPr>
            <w:tcW w:w="2743" w:type="dxa"/>
            <w:tcBorders>
              <w:top w:val="nil"/>
              <w:left w:val="single" w:sz="4" w:space="0" w:color="000000"/>
              <w:bottom w:val="single" w:sz="4" w:space="0" w:color="000000"/>
              <w:right w:val="single" w:sz="4" w:space="0" w:color="000000"/>
            </w:tcBorders>
            <w:shd w:val="clear" w:color="000000" w:fill="F2F2F2"/>
            <w:vAlign w:val="bottom"/>
            <w:hideMark/>
          </w:tcPr>
          <w:p w14:paraId="2AC4E31A" w14:textId="77777777" w:rsidR="00491F8E" w:rsidRPr="0074137B" w:rsidRDefault="00491F8E" w:rsidP="00E17CDE">
            <w:pPr>
              <w:rPr>
                <w:rFonts w:ascii="Aptos Narrow" w:hAnsi="Aptos Narrow"/>
                <w:color w:val="000000"/>
                <w:sz w:val="20"/>
                <w:szCs w:val="20"/>
              </w:rPr>
            </w:pPr>
            <w:r w:rsidRPr="0074137B">
              <w:rPr>
                <w:rFonts w:ascii="Aptos Narrow" w:hAnsi="Aptos Narrow"/>
                <w:color w:val="000000"/>
                <w:sz w:val="20"/>
                <w:szCs w:val="20"/>
              </w:rPr>
              <w:t>Akt/projekt: A102058</w:t>
            </w:r>
          </w:p>
        </w:tc>
        <w:tc>
          <w:tcPr>
            <w:tcW w:w="9167" w:type="dxa"/>
            <w:tcBorders>
              <w:top w:val="nil"/>
              <w:left w:val="nil"/>
              <w:bottom w:val="single" w:sz="4" w:space="0" w:color="000000"/>
              <w:right w:val="single" w:sz="4" w:space="0" w:color="000000"/>
            </w:tcBorders>
            <w:shd w:val="clear" w:color="000000" w:fill="F2F2F2"/>
            <w:vAlign w:val="bottom"/>
            <w:hideMark/>
          </w:tcPr>
          <w:p w14:paraId="5E491F48" w14:textId="77777777" w:rsidR="00491F8E" w:rsidRPr="0074137B" w:rsidRDefault="00491F8E" w:rsidP="00E17CDE">
            <w:pPr>
              <w:rPr>
                <w:rFonts w:ascii="Aptos Narrow" w:hAnsi="Aptos Narrow"/>
                <w:color w:val="000000"/>
                <w:sz w:val="20"/>
                <w:szCs w:val="20"/>
              </w:rPr>
            </w:pPr>
            <w:r w:rsidRPr="0074137B">
              <w:rPr>
                <w:rFonts w:ascii="Aptos Narrow" w:hAnsi="Aptos Narrow"/>
                <w:color w:val="000000"/>
                <w:sz w:val="20"/>
                <w:szCs w:val="20"/>
              </w:rPr>
              <w:t>IZRADA PLANSKE DOKUMENTACIJE</w:t>
            </w:r>
          </w:p>
        </w:tc>
        <w:tc>
          <w:tcPr>
            <w:tcW w:w="1990" w:type="dxa"/>
            <w:tcBorders>
              <w:top w:val="nil"/>
              <w:left w:val="nil"/>
              <w:bottom w:val="single" w:sz="4" w:space="0" w:color="000000"/>
              <w:right w:val="single" w:sz="4" w:space="0" w:color="000000"/>
            </w:tcBorders>
            <w:shd w:val="clear" w:color="000000" w:fill="F2F2F2"/>
            <w:vAlign w:val="bottom"/>
          </w:tcPr>
          <w:p w14:paraId="3641E7E5" w14:textId="357115D1" w:rsidR="00491F8E" w:rsidRPr="0074137B" w:rsidRDefault="00AF05E0" w:rsidP="00E17CDE">
            <w:pPr>
              <w:jc w:val="right"/>
              <w:rPr>
                <w:rFonts w:ascii="Aptos Narrow" w:hAnsi="Aptos Narrow"/>
                <w:color w:val="000000"/>
                <w:sz w:val="20"/>
                <w:szCs w:val="20"/>
              </w:rPr>
            </w:pPr>
            <w:r>
              <w:rPr>
                <w:rFonts w:ascii="Aptos Narrow" w:hAnsi="Aptos Narrow"/>
                <w:color w:val="000000"/>
                <w:sz w:val="20"/>
                <w:szCs w:val="20"/>
              </w:rPr>
              <w:t>2.000,00</w:t>
            </w:r>
          </w:p>
        </w:tc>
      </w:tr>
      <w:tr w:rsidR="00491F8E" w:rsidRPr="0074137B" w14:paraId="231F35F5" w14:textId="77777777" w:rsidTr="00AF05E0">
        <w:trPr>
          <w:trHeight w:val="230"/>
        </w:trPr>
        <w:tc>
          <w:tcPr>
            <w:tcW w:w="2743" w:type="dxa"/>
            <w:tcBorders>
              <w:top w:val="nil"/>
              <w:left w:val="single" w:sz="4" w:space="0" w:color="000000"/>
              <w:bottom w:val="single" w:sz="4" w:space="0" w:color="000000"/>
              <w:right w:val="single" w:sz="4" w:space="0" w:color="000000"/>
            </w:tcBorders>
            <w:shd w:val="clear" w:color="000000" w:fill="F2F2F2"/>
            <w:vAlign w:val="bottom"/>
            <w:hideMark/>
          </w:tcPr>
          <w:p w14:paraId="15AB24C8" w14:textId="77777777" w:rsidR="00491F8E" w:rsidRPr="0074137B" w:rsidRDefault="00491F8E" w:rsidP="00E17CDE">
            <w:pPr>
              <w:rPr>
                <w:rFonts w:ascii="Aptos Narrow" w:hAnsi="Aptos Narrow"/>
                <w:color w:val="000000"/>
                <w:sz w:val="20"/>
                <w:szCs w:val="20"/>
              </w:rPr>
            </w:pPr>
            <w:r w:rsidRPr="0074137B">
              <w:rPr>
                <w:rFonts w:ascii="Aptos Narrow" w:hAnsi="Aptos Narrow"/>
                <w:color w:val="000000"/>
                <w:sz w:val="20"/>
                <w:szCs w:val="20"/>
              </w:rPr>
              <w:t>Akt/projekt: A102127</w:t>
            </w:r>
          </w:p>
        </w:tc>
        <w:tc>
          <w:tcPr>
            <w:tcW w:w="9167" w:type="dxa"/>
            <w:tcBorders>
              <w:top w:val="nil"/>
              <w:left w:val="nil"/>
              <w:bottom w:val="single" w:sz="4" w:space="0" w:color="000000"/>
              <w:right w:val="single" w:sz="4" w:space="0" w:color="000000"/>
            </w:tcBorders>
            <w:shd w:val="clear" w:color="000000" w:fill="F2F2F2"/>
            <w:vAlign w:val="bottom"/>
            <w:hideMark/>
          </w:tcPr>
          <w:p w14:paraId="61AEB903" w14:textId="77777777" w:rsidR="00491F8E" w:rsidRPr="0074137B" w:rsidRDefault="00491F8E" w:rsidP="00E17CDE">
            <w:pPr>
              <w:rPr>
                <w:rFonts w:ascii="Aptos Narrow" w:hAnsi="Aptos Narrow"/>
                <w:color w:val="000000"/>
                <w:sz w:val="20"/>
                <w:szCs w:val="20"/>
              </w:rPr>
            </w:pPr>
            <w:r w:rsidRPr="0074137B">
              <w:rPr>
                <w:rFonts w:ascii="Aptos Narrow" w:hAnsi="Aptos Narrow"/>
                <w:color w:val="000000"/>
                <w:sz w:val="20"/>
                <w:szCs w:val="20"/>
              </w:rPr>
              <w:t>FINANCIRANJE HRVATSKE GORSKE SLUŽBE SPAŠAVANJA</w:t>
            </w:r>
          </w:p>
        </w:tc>
        <w:tc>
          <w:tcPr>
            <w:tcW w:w="1990" w:type="dxa"/>
            <w:tcBorders>
              <w:top w:val="nil"/>
              <w:left w:val="nil"/>
              <w:bottom w:val="single" w:sz="4" w:space="0" w:color="000000"/>
              <w:right w:val="single" w:sz="4" w:space="0" w:color="000000"/>
            </w:tcBorders>
            <w:shd w:val="clear" w:color="000000" w:fill="F2F2F2"/>
            <w:vAlign w:val="bottom"/>
          </w:tcPr>
          <w:p w14:paraId="06FC9650" w14:textId="0E5B021A" w:rsidR="00491F8E" w:rsidRPr="0074137B" w:rsidRDefault="00AF05E0" w:rsidP="00E17CDE">
            <w:pPr>
              <w:jc w:val="right"/>
              <w:rPr>
                <w:rFonts w:ascii="Aptos Narrow" w:hAnsi="Aptos Narrow"/>
                <w:color w:val="000000"/>
                <w:sz w:val="20"/>
                <w:szCs w:val="20"/>
              </w:rPr>
            </w:pPr>
            <w:r>
              <w:rPr>
                <w:rFonts w:ascii="Aptos Narrow" w:hAnsi="Aptos Narrow"/>
                <w:color w:val="000000"/>
                <w:sz w:val="20"/>
                <w:szCs w:val="20"/>
              </w:rPr>
              <w:t>500,00</w:t>
            </w:r>
          </w:p>
        </w:tc>
      </w:tr>
      <w:tr w:rsidR="00491F8E" w:rsidRPr="0074137B" w14:paraId="6EF61CF7" w14:textId="77777777" w:rsidTr="00AF05E0">
        <w:trPr>
          <w:trHeight w:val="230"/>
        </w:trPr>
        <w:tc>
          <w:tcPr>
            <w:tcW w:w="2743" w:type="dxa"/>
            <w:tcBorders>
              <w:top w:val="nil"/>
              <w:left w:val="single" w:sz="4" w:space="0" w:color="000000"/>
              <w:bottom w:val="single" w:sz="4" w:space="0" w:color="000000"/>
              <w:right w:val="single" w:sz="4" w:space="0" w:color="000000"/>
            </w:tcBorders>
            <w:shd w:val="clear" w:color="000000" w:fill="F2F2F2"/>
            <w:vAlign w:val="bottom"/>
            <w:hideMark/>
          </w:tcPr>
          <w:p w14:paraId="7F65C8FF" w14:textId="77777777" w:rsidR="00491F8E" w:rsidRPr="0074137B" w:rsidRDefault="00491F8E" w:rsidP="00E17CDE">
            <w:pPr>
              <w:rPr>
                <w:rFonts w:ascii="Aptos Narrow" w:hAnsi="Aptos Narrow"/>
                <w:color w:val="000000"/>
                <w:sz w:val="20"/>
                <w:szCs w:val="20"/>
              </w:rPr>
            </w:pPr>
            <w:r w:rsidRPr="0074137B">
              <w:rPr>
                <w:rFonts w:ascii="Aptos Narrow" w:hAnsi="Aptos Narrow"/>
                <w:color w:val="000000"/>
                <w:sz w:val="20"/>
                <w:szCs w:val="20"/>
              </w:rPr>
              <w:t>Akt/projekt: K100302</w:t>
            </w:r>
          </w:p>
        </w:tc>
        <w:tc>
          <w:tcPr>
            <w:tcW w:w="9167" w:type="dxa"/>
            <w:tcBorders>
              <w:top w:val="nil"/>
              <w:left w:val="nil"/>
              <w:bottom w:val="single" w:sz="4" w:space="0" w:color="000000"/>
              <w:right w:val="single" w:sz="4" w:space="0" w:color="000000"/>
            </w:tcBorders>
            <w:shd w:val="clear" w:color="000000" w:fill="F2F2F2"/>
            <w:vAlign w:val="bottom"/>
            <w:hideMark/>
          </w:tcPr>
          <w:p w14:paraId="7EDCEC66" w14:textId="77777777" w:rsidR="00491F8E" w:rsidRPr="0074137B" w:rsidRDefault="00491F8E" w:rsidP="00E17CDE">
            <w:pPr>
              <w:rPr>
                <w:rFonts w:ascii="Aptos Narrow" w:hAnsi="Aptos Narrow"/>
                <w:color w:val="000000"/>
                <w:sz w:val="20"/>
                <w:szCs w:val="20"/>
              </w:rPr>
            </w:pPr>
            <w:r w:rsidRPr="0074137B">
              <w:rPr>
                <w:rFonts w:ascii="Aptos Narrow" w:hAnsi="Aptos Narrow"/>
                <w:color w:val="000000"/>
                <w:sz w:val="20"/>
                <w:szCs w:val="20"/>
              </w:rPr>
              <w:t>REKONSTRUKCIJA I DOGRADNJA VATROGASNOG DOMA U NASELJU SV. LUCIJA</w:t>
            </w:r>
          </w:p>
        </w:tc>
        <w:tc>
          <w:tcPr>
            <w:tcW w:w="1990" w:type="dxa"/>
            <w:tcBorders>
              <w:top w:val="nil"/>
              <w:left w:val="nil"/>
              <w:bottom w:val="single" w:sz="4" w:space="0" w:color="000000"/>
              <w:right w:val="single" w:sz="4" w:space="0" w:color="000000"/>
            </w:tcBorders>
            <w:shd w:val="clear" w:color="000000" w:fill="F2F2F2"/>
            <w:vAlign w:val="bottom"/>
          </w:tcPr>
          <w:p w14:paraId="7C65F85E" w14:textId="0AF6909D" w:rsidR="00491F8E" w:rsidRPr="0074137B" w:rsidRDefault="00AF05E0" w:rsidP="00E17CDE">
            <w:pPr>
              <w:jc w:val="right"/>
              <w:rPr>
                <w:rFonts w:ascii="Aptos Narrow" w:hAnsi="Aptos Narrow"/>
                <w:color w:val="000000"/>
                <w:sz w:val="20"/>
                <w:szCs w:val="20"/>
              </w:rPr>
            </w:pPr>
            <w:r>
              <w:rPr>
                <w:rFonts w:ascii="Aptos Narrow" w:hAnsi="Aptos Narrow"/>
                <w:color w:val="000000"/>
                <w:sz w:val="20"/>
                <w:szCs w:val="20"/>
              </w:rPr>
              <w:t>600.003,82</w:t>
            </w:r>
          </w:p>
        </w:tc>
      </w:tr>
      <w:tr w:rsidR="00491F8E" w14:paraId="6B9E49E9" w14:textId="77777777" w:rsidTr="00AF05E0">
        <w:trPr>
          <w:trHeight w:val="230"/>
        </w:trPr>
        <w:tc>
          <w:tcPr>
            <w:tcW w:w="2743" w:type="dxa"/>
            <w:tcBorders>
              <w:top w:val="nil"/>
              <w:left w:val="single" w:sz="4" w:space="0" w:color="000000"/>
              <w:bottom w:val="single" w:sz="4" w:space="0" w:color="000000"/>
              <w:right w:val="single" w:sz="4" w:space="0" w:color="000000"/>
            </w:tcBorders>
            <w:shd w:val="clear" w:color="000000" w:fill="969696"/>
            <w:vAlign w:val="bottom"/>
            <w:hideMark/>
          </w:tcPr>
          <w:p w14:paraId="1801E57F" w14:textId="77777777" w:rsidR="00491F8E" w:rsidRDefault="00491F8E" w:rsidP="00E17CDE">
            <w:pPr>
              <w:rPr>
                <w:rFonts w:ascii="Aptos Narrow" w:hAnsi="Aptos Narrow"/>
                <w:b/>
                <w:bCs/>
                <w:color w:val="000000"/>
                <w:sz w:val="20"/>
                <w:szCs w:val="20"/>
              </w:rPr>
            </w:pPr>
            <w:r>
              <w:rPr>
                <w:rFonts w:ascii="Aptos Narrow" w:hAnsi="Aptos Narrow"/>
                <w:b/>
                <w:bCs/>
                <w:color w:val="000000"/>
                <w:sz w:val="20"/>
                <w:szCs w:val="20"/>
              </w:rPr>
              <w:t>SVEUKUPNO</w:t>
            </w:r>
          </w:p>
        </w:tc>
        <w:tc>
          <w:tcPr>
            <w:tcW w:w="9167" w:type="dxa"/>
            <w:tcBorders>
              <w:top w:val="nil"/>
              <w:left w:val="nil"/>
              <w:bottom w:val="single" w:sz="4" w:space="0" w:color="000000"/>
              <w:right w:val="single" w:sz="4" w:space="0" w:color="000000"/>
            </w:tcBorders>
            <w:shd w:val="clear" w:color="000000" w:fill="969696"/>
            <w:vAlign w:val="bottom"/>
            <w:hideMark/>
          </w:tcPr>
          <w:p w14:paraId="1BCDF5AE" w14:textId="77777777" w:rsidR="00491F8E" w:rsidRDefault="00491F8E" w:rsidP="00E17CDE">
            <w:pPr>
              <w:rPr>
                <w:rFonts w:ascii="Aptos Narrow" w:hAnsi="Aptos Narrow"/>
                <w:b/>
                <w:bCs/>
                <w:color w:val="000000"/>
                <w:sz w:val="20"/>
                <w:szCs w:val="20"/>
              </w:rPr>
            </w:pPr>
            <w:r>
              <w:rPr>
                <w:rFonts w:ascii="Aptos Narrow" w:hAnsi="Aptos Narrow"/>
                <w:b/>
                <w:bCs/>
                <w:color w:val="000000"/>
                <w:sz w:val="20"/>
                <w:szCs w:val="20"/>
              </w:rPr>
              <w:t> </w:t>
            </w:r>
          </w:p>
        </w:tc>
        <w:tc>
          <w:tcPr>
            <w:tcW w:w="1990" w:type="dxa"/>
            <w:tcBorders>
              <w:top w:val="nil"/>
              <w:left w:val="nil"/>
              <w:bottom w:val="single" w:sz="4" w:space="0" w:color="000000"/>
              <w:right w:val="single" w:sz="4" w:space="0" w:color="000000"/>
            </w:tcBorders>
            <w:shd w:val="clear" w:color="000000" w:fill="969696"/>
            <w:vAlign w:val="bottom"/>
          </w:tcPr>
          <w:p w14:paraId="4756E50F" w14:textId="7C4F9F1D" w:rsidR="00491F8E" w:rsidRDefault="00AF05E0" w:rsidP="00E17CDE">
            <w:pPr>
              <w:jc w:val="right"/>
              <w:rPr>
                <w:rFonts w:ascii="Aptos Narrow" w:hAnsi="Aptos Narrow"/>
                <w:b/>
                <w:bCs/>
                <w:color w:val="000000"/>
                <w:sz w:val="20"/>
                <w:szCs w:val="20"/>
              </w:rPr>
            </w:pPr>
            <w:r>
              <w:rPr>
                <w:rFonts w:ascii="Aptos Narrow" w:hAnsi="Aptos Narrow"/>
                <w:b/>
                <w:bCs/>
                <w:color w:val="000000"/>
                <w:sz w:val="20"/>
                <w:szCs w:val="20"/>
              </w:rPr>
              <w:t>682.533,82</w:t>
            </w:r>
          </w:p>
        </w:tc>
      </w:tr>
    </w:tbl>
    <w:p w14:paraId="33A2D777" w14:textId="77777777" w:rsidR="009A1628" w:rsidRDefault="009A1628" w:rsidP="00BE4CFB">
      <w:pPr>
        <w:jc w:val="both"/>
        <w:rPr>
          <w:b/>
        </w:rPr>
        <w:sectPr w:rsidR="009A1628" w:rsidSect="00491F8E">
          <w:pgSz w:w="16838" w:h="11906" w:orient="landscape"/>
          <w:pgMar w:top="1418" w:right="1418" w:bottom="1843" w:left="1418" w:header="709" w:footer="709" w:gutter="0"/>
          <w:cols w:space="708"/>
          <w:docGrid w:linePitch="360"/>
        </w:sectPr>
      </w:pPr>
    </w:p>
    <w:p w14:paraId="4B440476" w14:textId="63B71C57" w:rsidR="00BE4CFB" w:rsidRPr="0002626D" w:rsidRDefault="00BE4CFB" w:rsidP="00BE4CFB">
      <w:pPr>
        <w:jc w:val="both"/>
        <w:rPr>
          <w:b/>
        </w:rPr>
      </w:pPr>
      <w:r w:rsidRPr="0002626D">
        <w:rPr>
          <w:b/>
        </w:rPr>
        <w:lastRenderedPageBreak/>
        <w:t xml:space="preserve">Opis programa: </w:t>
      </w:r>
      <w:r w:rsidRPr="0002626D">
        <w:t xml:space="preserve">Program obuhvaća aktivnosti kojima se osiguravaju sredstva za financiranje civilne zaštite, financiranje vatrogastva (područne vatrogasne zajednice i dobrovoljnog vatrogasnog društva) na području </w:t>
      </w:r>
      <w:r>
        <w:t>općine Oprtalj</w:t>
      </w:r>
      <w:r w:rsidRPr="0002626D">
        <w:t>, a u okviru predmetne aktivnosti Civilna zaštita planiraju se sredstva za nabavku zaštitne i radne odjeće i obuće, obuku postrojbi civilne zaštite, zdravstvene preglede pripadnika sustava civilne zaštite, izradu procjene rizika od velikih nesreća i katastrofa i plana djelovanja civilne zaštite, izradu procjene ugroženosti i plana zaštite od požara, provedbu stručnih poslova zaštite i spašavanja i dr.</w:t>
      </w:r>
    </w:p>
    <w:p w14:paraId="0B6C0F71" w14:textId="77777777" w:rsidR="00BE4CFB" w:rsidRPr="0002626D" w:rsidRDefault="00BE4CFB" w:rsidP="00BE4CFB">
      <w:pPr>
        <w:jc w:val="both"/>
        <w:rPr>
          <w:b/>
        </w:rPr>
      </w:pPr>
    </w:p>
    <w:p w14:paraId="4B991D18" w14:textId="56E5BCB5" w:rsidR="00BE4CFB" w:rsidRPr="0002626D" w:rsidRDefault="00BE4CFB" w:rsidP="00BE4CFB">
      <w:pPr>
        <w:jc w:val="both"/>
        <w:rPr>
          <w:b/>
        </w:rPr>
      </w:pPr>
      <w:r w:rsidRPr="0002626D">
        <w:rPr>
          <w:b/>
        </w:rPr>
        <w:t>Cilj</w:t>
      </w:r>
      <w:r w:rsidR="00F745CE">
        <w:rPr>
          <w:b/>
        </w:rPr>
        <w:t xml:space="preserve"> programa</w:t>
      </w:r>
      <w:r w:rsidRPr="0002626D">
        <w:rPr>
          <w:b/>
        </w:rPr>
        <w:t xml:space="preserve">: </w:t>
      </w:r>
      <w:r w:rsidRPr="0002626D">
        <w:t>Uređenje, planiranje, organiziranje, financiranje i provedba sustava civilne zaštite, financiranje Hrvatske gorske službe spašavanja, skrb o potrebama i interesima građana za organiziranjem i djelovanjem učinkovite vatrogasne službe, provedba mjera zaštite od požara.</w:t>
      </w:r>
    </w:p>
    <w:p w14:paraId="4BFE00A7" w14:textId="77777777" w:rsidR="00BE4CFB" w:rsidRDefault="00BE4CFB" w:rsidP="00BE4CFB">
      <w:pPr>
        <w:jc w:val="both"/>
        <w:rPr>
          <w:b/>
        </w:rPr>
      </w:pPr>
    </w:p>
    <w:p w14:paraId="6B5EDB93" w14:textId="208F7622" w:rsidR="005A0B6E" w:rsidRPr="005A0B6E" w:rsidRDefault="005A0B6E" w:rsidP="005A0B6E">
      <w:pPr>
        <w:jc w:val="both"/>
      </w:pPr>
      <w:r w:rsidRPr="005A0B6E">
        <w:rPr>
          <w:b/>
        </w:rPr>
        <w:t xml:space="preserve">Pokazatelj uspješnosti:  </w:t>
      </w:r>
      <w:r w:rsidRPr="005A0B6E">
        <w:t xml:space="preserve">Broj intervencija u tekućoj godini, rad na prevenciji, opremanje </w:t>
      </w:r>
      <w:r>
        <w:t>vatrogasnog društva</w:t>
      </w:r>
      <w:r w:rsidRPr="005A0B6E">
        <w:t xml:space="preserve"> osobnom zaštitnom opremom, nedostajućom tehnikom, alatima i drugo.</w:t>
      </w:r>
    </w:p>
    <w:p w14:paraId="021C5B10" w14:textId="77777777" w:rsidR="00035783" w:rsidRPr="0002626D" w:rsidRDefault="00035783" w:rsidP="00BE4CFB">
      <w:pPr>
        <w:jc w:val="both"/>
        <w:rPr>
          <w:b/>
        </w:rPr>
      </w:pPr>
    </w:p>
    <w:tbl>
      <w:tblPr>
        <w:tblW w:w="9060" w:type="dxa"/>
        <w:jc w:val="center"/>
        <w:tblLook w:val="04A0" w:firstRow="1" w:lastRow="0" w:firstColumn="1" w:lastColumn="0" w:noHBand="0" w:noVBand="1"/>
      </w:tblPr>
      <w:tblGrid>
        <w:gridCol w:w="1389"/>
        <w:gridCol w:w="2575"/>
        <w:gridCol w:w="1112"/>
        <w:gridCol w:w="996"/>
        <w:gridCol w:w="996"/>
        <w:gridCol w:w="996"/>
        <w:gridCol w:w="996"/>
      </w:tblGrid>
      <w:tr w:rsidR="00EB75A8" w:rsidRPr="00EB75A8" w14:paraId="2E812EAB" w14:textId="77777777" w:rsidTr="00466EA7">
        <w:trPr>
          <w:trHeight w:val="564"/>
          <w:jc w:val="center"/>
        </w:trPr>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ABE3712" w14:textId="77777777" w:rsidR="00035783" w:rsidRPr="00EB75A8" w:rsidRDefault="00035783" w:rsidP="00466EA7">
            <w:pPr>
              <w:jc w:val="center"/>
              <w:rPr>
                <w:b/>
                <w:sz w:val="18"/>
                <w:szCs w:val="18"/>
              </w:rPr>
            </w:pPr>
            <w:r w:rsidRPr="00EB75A8">
              <w:rPr>
                <w:b/>
                <w:sz w:val="18"/>
                <w:szCs w:val="18"/>
              </w:rPr>
              <w:t>Pokazatelj</w:t>
            </w:r>
          </w:p>
          <w:p w14:paraId="6E53B1A3" w14:textId="77777777" w:rsidR="00035783" w:rsidRPr="00EB75A8" w:rsidRDefault="00035783" w:rsidP="00466EA7">
            <w:pPr>
              <w:jc w:val="center"/>
              <w:rPr>
                <w:b/>
                <w:sz w:val="18"/>
                <w:szCs w:val="18"/>
              </w:rPr>
            </w:pPr>
            <w:r w:rsidRPr="00EB75A8">
              <w:rPr>
                <w:b/>
                <w:sz w:val="18"/>
                <w:szCs w:val="18"/>
              </w:rPr>
              <w:t>rezultata</w:t>
            </w:r>
          </w:p>
        </w:tc>
        <w:tc>
          <w:tcPr>
            <w:tcW w:w="257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BD29D0C" w14:textId="77777777" w:rsidR="00035783" w:rsidRPr="00EB75A8" w:rsidRDefault="00035783" w:rsidP="00466EA7">
            <w:pPr>
              <w:jc w:val="center"/>
              <w:rPr>
                <w:b/>
                <w:sz w:val="18"/>
                <w:szCs w:val="18"/>
              </w:rPr>
            </w:pPr>
            <w:r w:rsidRPr="00EB75A8">
              <w:rPr>
                <w:b/>
                <w:sz w:val="18"/>
                <w:szCs w:val="18"/>
              </w:rPr>
              <w:t>Definicija pokazatelja</w:t>
            </w:r>
          </w:p>
        </w:tc>
        <w:tc>
          <w:tcPr>
            <w:tcW w:w="111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9DF9F4F" w14:textId="77777777" w:rsidR="00035783" w:rsidRPr="00EB75A8" w:rsidRDefault="00035783" w:rsidP="00466EA7">
            <w:pPr>
              <w:jc w:val="center"/>
              <w:rPr>
                <w:b/>
                <w:sz w:val="18"/>
                <w:szCs w:val="18"/>
              </w:rPr>
            </w:pPr>
            <w:r w:rsidRPr="00EB75A8">
              <w:rPr>
                <w:b/>
                <w:sz w:val="18"/>
                <w:szCs w:val="18"/>
              </w:rPr>
              <w:t>Jedinica</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EFA49F" w14:textId="27056B3A" w:rsidR="00035783" w:rsidRPr="00EB75A8" w:rsidRDefault="00035783" w:rsidP="00466EA7">
            <w:pPr>
              <w:jc w:val="center"/>
              <w:rPr>
                <w:b/>
                <w:sz w:val="18"/>
                <w:szCs w:val="18"/>
              </w:rPr>
            </w:pPr>
            <w:r w:rsidRPr="00EB75A8">
              <w:rPr>
                <w:b/>
                <w:sz w:val="18"/>
                <w:szCs w:val="18"/>
              </w:rPr>
              <w:t>Polazna vrijednost 202</w:t>
            </w:r>
            <w:r w:rsidR="00667862" w:rsidRPr="00EB75A8">
              <w:rPr>
                <w:b/>
                <w:sz w:val="18"/>
                <w:szCs w:val="18"/>
              </w:rPr>
              <w:t>5</w:t>
            </w:r>
            <w:r w:rsidRPr="00EB75A8">
              <w:rPr>
                <w:b/>
                <w:sz w:val="18"/>
                <w:szCs w:val="18"/>
              </w:rPr>
              <w:t>.</w:t>
            </w:r>
          </w:p>
        </w:tc>
        <w:tc>
          <w:tcPr>
            <w:tcW w:w="99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E8B1240" w14:textId="77777777" w:rsidR="00035783" w:rsidRPr="00EB75A8" w:rsidRDefault="00035783" w:rsidP="00466EA7">
            <w:pPr>
              <w:jc w:val="center"/>
              <w:rPr>
                <w:b/>
                <w:sz w:val="18"/>
                <w:szCs w:val="18"/>
              </w:rPr>
            </w:pPr>
            <w:r w:rsidRPr="00EB75A8">
              <w:rPr>
                <w:b/>
                <w:sz w:val="18"/>
                <w:szCs w:val="18"/>
              </w:rPr>
              <w:t>Ciljana vrijednost</w:t>
            </w:r>
          </w:p>
          <w:p w14:paraId="0847D45B" w14:textId="1940E98A" w:rsidR="00035783" w:rsidRPr="00EB75A8" w:rsidRDefault="00035783" w:rsidP="00466EA7">
            <w:pPr>
              <w:jc w:val="center"/>
              <w:rPr>
                <w:b/>
                <w:sz w:val="18"/>
                <w:szCs w:val="18"/>
              </w:rPr>
            </w:pPr>
            <w:r w:rsidRPr="00EB75A8">
              <w:rPr>
                <w:b/>
                <w:sz w:val="18"/>
                <w:szCs w:val="18"/>
              </w:rPr>
              <w:t>202</w:t>
            </w:r>
            <w:r w:rsidR="00667862" w:rsidRPr="00EB75A8">
              <w:rPr>
                <w:b/>
                <w:sz w:val="18"/>
                <w:szCs w:val="18"/>
              </w:rPr>
              <w:t>6</w:t>
            </w:r>
            <w:r w:rsidRPr="00EB75A8">
              <w:rPr>
                <w:b/>
                <w:sz w:val="18"/>
                <w:szCs w:val="18"/>
              </w:rPr>
              <w:t>.</w:t>
            </w:r>
          </w:p>
        </w:tc>
        <w:tc>
          <w:tcPr>
            <w:tcW w:w="99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6AA55E4" w14:textId="77777777" w:rsidR="00035783" w:rsidRPr="00EB75A8" w:rsidRDefault="00035783" w:rsidP="00466EA7">
            <w:pPr>
              <w:jc w:val="center"/>
              <w:rPr>
                <w:b/>
                <w:sz w:val="18"/>
                <w:szCs w:val="18"/>
              </w:rPr>
            </w:pPr>
            <w:r w:rsidRPr="00EB75A8">
              <w:rPr>
                <w:b/>
                <w:sz w:val="18"/>
                <w:szCs w:val="18"/>
              </w:rPr>
              <w:t>Ciljana vrijednost</w:t>
            </w:r>
          </w:p>
          <w:p w14:paraId="0FADD376" w14:textId="03EDE618" w:rsidR="00035783" w:rsidRPr="00EB75A8" w:rsidRDefault="00035783" w:rsidP="00466EA7">
            <w:pPr>
              <w:jc w:val="center"/>
              <w:rPr>
                <w:b/>
                <w:sz w:val="18"/>
                <w:szCs w:val="18"/>
              </w:rPr>
            </w:pPr>
            <w:r w:rsidRPr="00EB75A8">
              <w:rPr>
                <w:b/>
                <w:sz w:val="18"/>
                <w:szCs w:val="18"/>
              </w:rPr>
              <w:t>202</w:t>
            </w:r>
            <w:r w:rsidR="00667862" w:rsidRPr="00EB75A8">
              <w:rPr>
                <w:b/>
                <w:sz w:val="18"/>
                <w:szCs w:val="18"/>
              </w:rPr>
              <w:t>7</w:t>
            </w:r>
            <w:r w:rsidRPr="00EB75A8">
              <w:rPr>
                <w:b/>
                <w:sz w:val="18"/>
                <w:szCs w:val="18"/>
              </w:rPr>
              <w:t>.</w:t>
            </w:r>
          </w:p>
        </w:tc>
        <w:tc>
          <w:tcPr>
            <w:tcW w:w="99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A962239" w14:textId="77777777" w:rsidR="00035783" w:rsidRPr="00EB75A8" w:rsidRDefault="00035783" w:rsidP="00466EA7">
            <w:pPr>
              <w:jc w:val="center"/>
              <w:rPr>
                <w:b/>
                <w:sz w:val="18"/>
                <w:szCs w:val="18"/>
              </w:rPr>
            </w:pPr>
            <w:r w:rsidRPr="00EB75A8">
              <w:rPr>
                <w:b/>
                <w:sz w:val="18"/>
                <w:szCs w:val="18"/>
              </w:rPr>
              <w:t>Ciljana vrijednost</w:t>
            </w:r>
          </w:p>
          <w:p w14:paraId="0CAB9BB5" w14:textId="2EEAD5CF" w:rsidR="00035783" w:rsidRPr="00EB75A8" w:rsidRDefault="00035783" w:rsidP="00466EA7">
            <w:pPr>
              <w:jc w:val="center"/>
              <w:rPr>
                <w:b/>
                <w:sz w:val="18"/>
                <w:szCs w:val="18"/>
              </w:rPr>
            </w:pPr>
            <w:r w:rsidRPr="00EB75A8">
              <w:rPr>
                <w:b/>
                <w:sz w:val="18"/>
                <w:szCs w:val="18"/>
              </w:rPr>
              <w:t>202</w:t>
            </w:r>
            <w:r w:rsidR="00667862" w:rsidRPr="00EB75A8">
              <w:rPr>
                <w:b/>
                <w:sz w:val="18"/>
                <w:szCs w:val="18"/>
              </w:rPr>
              <w:t>8</w:t>
            </w:r>
            <w:r w:rsidRPr="00EB75A8">
              <w:rPr>
                <w:b/>
                <w:sz w:val="18"/>
                <w:szCs w:val="18"/>
              </w:rPr>
              <w:t>.</w:t>
            </w:r>
          </w:p>
        </w:tc>
      </w:tr>
      <w:tr w:rsidR="00EB75A8" w:rsidRPr="00EB75A8" w14:paraId="71B85D55" w14:textId="77777777" w:rsidTr="00466EA7">
        <w:trPr>
          <w:trHeight w:val="282"/>
          <w:jc w:val="center"/>
        </w:trPr>
        <w:tc>
          <w:tcPr>
            <w:tcW w:w="1389" w:type="dxa"/>
            <w:tcBorders>
              <w:top w:val="single" w:sz="4" w:space="0" w:color="auto"/>
              <w:left w:val="single" w:sz="4" w:space="0" w:color="auto"/>
              <w:bottom w:val="single" w:sz="4" w:space="0" w:color="auto"/>
              <w:right w:val="single" w:sz="4" w:space="0" w:color="auto"/>
            </w:tcBorders>
            <w:vAlign w:val="center"/>
            <w:hideMark/>
          </w:tcPr>
          <w:p w14:paraId="2CE82DA4" w14:textId="2D1B42A8" w:rsidR="00035783" w:rsidRPr="00EB75A8" w:rsidRDefault="00035783" w:rsidP="00466EA7">
            <w:pPr>
              <w:jc w:val="center"/>
              <w:rPr>
                <w:sz w:val="18"/>
                <w:szCs w:val="18"/>
              </w:rPr>
            </w:pPr>
            <w:r w:rsidRPr="00EB75A8">
              <w:rPr>
                <w:sz w:val="18"/>
                <w:szCs w:val="18"/>
              </w:rPr>
              <w:t>Nabava vozila</w:t>
            </w:r>
          </w:p>
        </w:tc>
        <w:tc>
          <w:tcPr>
            <w:tcW w:w="2575" w:type="dxa"/>
            <w:tcBorders>
              <w:top w:val="nil"/>
              <w:left w:val="nil"/>
              <w:bottom w:val="single" w:sz="4" w:space="0" w:color="auto"/>
              <w:right w:val="single" w:sz="4" w:space="0" w:color="auto"/>
            </w:tcBorders>
            <w:noWrap/>
            <w:vAlign w:val="center"/>
            <w:hideMark/>
          </w:tcPr>
          <w:p w14:paraId="622BA60C" w14:textId="5A5ABD16" w:rsidR="00035783" w:rsidRPr="00EB75A8" w:rsidRDefault="00035783" w:rsidP="00466EA7">
            <w:pPr>
              <w:jc w:val="center"/>
              <w:rPr>
                <w:sz w:val="18"/>
                <w:szCs w:val="18"/>
              </w:rPr>
            </w:pPr>
            <w:r w:rsidRPr="00EB75A8">
              <w:rPr>
                <w:sz w:val="18"/>
                <w:szCs w:val="18"/>
              </w:rPr>
              <w:t>Nabava vatrogasnih vozila za potrebe opremanja DVD Oprtalj</w:t>
            </w:r>
          </w:p>
        </w:tc>
        <w:tc>
          <w:tcPr>
            <w:tcW w:w="1112" w:type="dxa"/>
            <w:tcBorders>
              <w:top w:val="nil"/>
              <w:left w:val="nil"/>
              <w:bottom w:val="single" w:sz="4" w:space="0" w:color="auto"/>
              <w:right w:val="single" w:sz="4" w:space="0" w:color="auto"/>
            </w:tcBorders>
            <w:vAlign w:val="center"/>
          </w:tcPr>
          <w:p w14:paraId="71755C18" w14:textId="2B1E205D" w:rsidR="00035783" w:rsidRPr="00EB75A8" w:rsidRDefault="00035783" w:rsidP="00466EA7">
            <w:pPr>
              <w:jc w:val="center"/>
              <w:rPr>
                <w:sz w:val="18"/>
                <w:szCs w:val="18"/>
              </w:rPr>
            </w:pPr>
            <w:r w:rsidRPr="00EB75A8">
              <w:rPr>
                <w:sz w:val="18"/>
                <w:szCs w:val="18"/>
              </w:rPr>
              <w:t>Broj nabavljenih vatrogasnih vozila</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E5AE9A6" w14:textId="383CD620" w:rsidR="00035783" w:rsidRPr="00EB75A8" w:rsidRDefault="00EB75A8" w:rsidP="00466EA7">
            <w:pPr>
              <w:jc w:val="center"/>
              <w:rPr>
                <w:sz w:val="18"/>
                <w:szCs w:val="18"/>
              </w:rPr>
            </w:pPr>
            <w:r>
              <w:rPr>
                <w:sz w:val="18"/>
                <w:szCs w:val="18"/>
              </w:rPr>
              <w:t>1</w:t>
            </w:r>
          </w:p>
        </w:tc>
        <w:tc>
          <w:tcPr>
            <w:tcW w:w="996" w:type="dxa"/>
            <w:tcBorders>
              <w:top w:val="nil"/>
              <w:left w:val="nil"/>
              <w:bottom w:val="single" w:sz="4" w:space="0" w:color="auto"/>
              <w:right w:val="single" w:sz="4" w:space="0" w:color="auto"/>
            </w:tcBorders>
            <w:noWrap/>
            <w:vAlign w:val="center"/>
            <w:hideMark/>
          </w:tcPr>
          <w:p w14:paraId="40C2528E" w14:textId="478043AA" w:rsidR="00035783" w:rsidRPr="00EB75A8" w:rsidRDefault="00EB75A8" w:rsidP="00466EA7">
            <w:pPr>
              <w:jc w:val="center"/>
              <w:rPr>
                <w:sz w:val="18"/>
                <w:szCs w:val="18"/>
              </w:rPr>
            </w:pPr>
            <w:r>
              <w:rPr>
                <w:sz w:val="18"/>
                <w:szCs w:val="18"/>
              </w:rPr>
              <w:t>0</w:t>
            </w:r>
          </w:p>
        </w:tc>
        <w:tc>
          <w:tcPr>
            <w:tcW w:w="996" w:type="dxa"/>
            <w:tcBorders>
              <w:top w:val="nil"/>
              <w:left w:val="nil"/>
              <w:bottom w:val="single" w:sz="4" w:space="0" w:color="auto"/>
              <w:right w:val="single" w:sz="4" w:space="0" w:color="auto"/>
            </w:tcBorders>
            <w:vAlign w:val="center"/>
          </w:tcPr>
          <w:p w14:paraId="79E5F5D6" w14:textId="4D42305B" w:rsidR="00035783" w:rsidRPr="00EB75A8" w:rsidRDefault="00466EA7" w:rsidP="00466EA7">
            <w:pPr>
              <w:jc w:val="center"/>
              <w:rPr>
                <w:sz w:val="18"/>
                <w:szCs w:val="18"/>
              </w:rPr>
            </w:pPr>
            <w:r w:rsidRPr="00EB75A8">
              <w:rPr>
                <w:sz w:val="18"/>
                <w:szCs w:val="18"/>
              </w:rPr>
              <w:t>0</w:t>
            </w:r>
          </w:p>
        </w:tc>
        <w:tc>
          <w:tcPr>
            <w:tcW w:w="996" w:type="dxa"/>
            <w:tcBorders>
              <w:top w:val="nil"/>
              <w:left w:val="nil"/>
              <w:bottom w:val="single" w:sz="4" w:space="0" w:color="auto"/>
              <w:right w:val="single" w:sz="4" w:space="0" w:color="auto"/>
            </w:tcBorders>
            <w:vAlign w:val="center"/>
          </w:tcPr>
          <w:p w14:paraId="0615144C" w14:textId="7F45FA9B" w:rsidR="00035783" w:rsidRPr="00EB75A8" w:rsidRDefault="00466EA7" w:rsidP="00466EA7">
            <w:pPr>
              <w:jc w:val="center"/>
              <w:rPr>
                <w:sz w:val="18"/>
                <w:szCs w:val="18"/>
              </w:rPr>
            </w:pPr>
            <w:r w:rsidRPr="00EB75A8">
              <w:rPr>
                <w:sz w:val="18"/>
                <w:szCs w:val="18"/>
              </w:rPr>
              <w:t>0</w:t>
            </w:r>
          </w:p>
        </w:tc>
      </w:tr>
      <w:tr w:rsidR="00EB75A8" w:rsidRPr="00EB75A8" w14:paraId="03EA6CFB" w14:textId="77777777" w:rsidTr="00466EA7">
        <w:trPr>
          <w:trHeight w:val="282"/>
          <w:jc w:val="center"/>
        </w:trPr>
        <w:tc>
          <w:tcPr>
            <w:tcW w:w="1389" w:type="dxa"/>
            <w:tcBorders>
              <w:top w:val="single" w:sz="4" w:space="0" w:color="auto"/>
              <w:left w:val="single" w:sz="4" w:space="0" w:color="auto"/>
              <w:bottom w:val="single" w:sz="4" w:space="0" w:color="auto"/>
              <w:right w:val="single" w:sz="4" w:space="0" w:color="auto"/>
            </w:tcBorders>
            <w:vAlign w:val="center"/>
          </w:tcPr>
          <w:p w14:paraId="2F59706C" w14:textId="17BAEF3B" w:rsidR="00035783" w:rsidRPr="00EB75A8" w:rsidRDefault="00035783" w:rsidP="00466EA7">
            <w:pPr>
              <w:jc w:val="center"/>
              <w:rPr>
                <w:sz w:val="18"/>
                <w:szCs w:val="18"/>
              </w:rPr>
            </w:pPr>
            <w:r w:rsidRPr="00EB75A8">
              <w:rPr>
                <w:sz w:val="18"/>
                <w:szCs w:val="18"/>
              </w:rPr>
              <w:t>Provedba akcija spašavanja</w:t>
            </w:r>
          </w:p>
        </w:tc>
        <w:tc>
          <w:tcPr>
            <w:tcW w:w="2575" w:type="dxa"/>
            <w:tcBorders>
              <w:top w:val="nil"/>
              <w:left w:val="nil"/>
              <w:bottom w:val="single" w:sz="4" w:space="0" w:color="auto"/>
              <w:right w:val="single" w:sz="4" w:space="0" w:color="auto"/>
            </w:tcBorders>
            <w:noWrap/>
            <w:vAlign w:val="center"/>
          </w:tcPr>
          <w:p w14:paraId="153AAA64" w14:textId="6614CAEF" w:rsidR="00035783" w:rsidRPr="00EB75A8" w:rsidRDefault="00035783" w:rsidP="00466EA7">
            <w:pPr>
              <w:jc w:val="center"/>
              <w:rPr>
                <w:sz w:val="18"/>
                <w:szCs w:val="18"/>
              </w:rPr>
            </w:pPr>
            <w:r w:rsidRPr="00EB75A8">
              <w:rPr>
                <w:sz w:val="18"/>
                <w:szCs w:val="18"/>
              </w:rPr>
              <w:t>Akcije spašavanja radi očuvanja ljudskog života, zdravlja i imovine</w:t>
            </w:r>
          </w:p>
        </w:tc>
        <w:tc>
          <w:tcPr>
            <w:tcW w:w="1112" w:type="dxa"/>
            <w:tcBorders>
              <w:top w:val="nil"/>
              <w:left w:val="nil"/>
              <w:bottom w:val="single" w:sz="4" w:space="0" w:color="auto"/>
              <w:right w:val="single" w:sz="4" w:space="0" w:color="auto"/>
            </w:tcBorders>
            <w:vAlign w:val="center"/>
          </w:tcPr>
          <w:p w14:paraId="06A778ED" w14:textId="18D46F89" w:rsidR="00035783" w:rsidRPr="00EB75A8" w:rsidRDefault="00035783" w:rsidP="00466EA7">
            <w:pPr>
              <w:jc w:val="center"/>
              <w:rPr>
                <w:sz w:val="18"/>
                <w:szCs w:val="18"/>
              </w:rPr>
            </w:pPr>
            <w:r w:rsidRPr="00EB75A8">
              <w:rPr>
                <w:sz w:val="18"/>
                <w:szCs w:val="18"/>
              </w:rPr>
              <w:t>Broj akcija spašavanja</w:t>
            </w:r>
          </w:p>
        </w:tc>
        <w:tc>
          <w:tcPr>
            <w:tcW w:w="996" w:type="dxa"/>
            <w:tcBorders>
              <w:top w:val="single" w:sz="4" w:space="0" w:color="auto"/>
              <w:left w:val="single" w:sz="4" w:space="0" w:color="auto"/>
              <w:bottom w:val="single" w:sz="4" w:space="0" w:color="auto"/>
              <w:right w:val="single" w:sz="4" w:space="0" w:color="auto"/>
            </w:tcBorders>
            <w:noWrap/>
            <w:vAlign w:val="center"/>
          </w:tcPr>
          <w:p w14:paraId="61D6D138" w14:textId="58C0C111" w:rsidR="00035783" w:rsidRPr="00EB75A8" w:rsidRDefault="00466EA7" w:rsidP="00466EA7">
            <w:pPr>
              <w:jc w:val="center"/>
              <w:rPr>
                <w:sz w:val="18"/>
                <w:szCs w:val="18"/>
              </w:rPr>
            </w:pPr>
            <w:r w:rsidRPr="00EB75A8">
              <w:rPr>
                <w:sz w:val="18"/>
                <w:szCs w:val="18"/>
              </w:rPr>
              <w:t>0</w:t>
            </w:r>
          </w:p>
        </w:tc>
        <w:tc>
          <w:tcPr>
            <w:tcW w:w="996" w:type="dxa"/>
            <w:tcBorders>
              <w:top w:val="nil"/>
              <w:left w:val="nil"/>
              <w:bottom w:val="single" w:sz="4" w:space="0" w:color="auto"/>
              <w:right w:val="single" w:sz="4" w:space="0" w:color="auto"/>
            </w:tcBorders>
            <w:noWrap/>
            <w:vAlign w:val="center"/>
          </w:tcPr>
          <w:p w14:paraId="0925493C" w14:textId="75BB9EE3" w:rsidR="00035783" w:rsidRPr="00EB75A8" w:rsidRDefault="00466EA7" w:rsidP="00466EA7">
            <w:pPr>
              <w:jc w:val="center"/>
              <w:rPr>
                <w:sz w:val="18"/>
                <w:szCs w:val="18"/>
              </w:rPr>
            </w:pPr>
            <w:r w:rsidRPr="00EB75A8">
              <w:rPr>
                <w:sz w:val="18"/>
                <w:szCs w:val="18"/>
              </w:rPr>
              <w:t>0</w:t>
            </w:r>
          </w:p>
        </w:tc>
        <w:tc>
          <w:tcPr>
            <w:tcW w:w="996" w:type="dxa"/>
            <w:tcBorders>
              <w:top w:val="nil"/>
              <w:left w:val="nil"/>
              <w:bottom w:val="single" w:sz="4" w:space="0" w:color="auto"/>
              <w:right w:val="single" w:sz="4" w:space="0" w:color="auto"/>
            </w:tcBorders>
            <w:vAlign w:val="center"/>
          </w:tcPr>
          <w:p w14:paraId="767727E2" w14:textId="39CB5204" w:rsidR="00035783" w:rsidRPr="00EB75A8" w:rsidRDefault="00466EA7" w:rsidP="00466EA7">
            <w:pPr>
              <w:jc w:val="center"/>
              <w:rPr>
                <w:sz w:val="18"/>
                <w:szCs w:val="18"/>
              </w:rPr>
            </w:pPr>
            <w:r w:rsidRPr="00EB75A8">
              <w:rPr>
                <w:sz w:val="18"/>
                <w:szCs w:val="18"/>
              </w:rPr>
              <w:t>0</w:t>
            </w:r>
          </w:p>
        </w:tc>
        <w:tc>
          <w:tcPr>
            <w:tcW w:w="996" w:type="dxa"/>
            <w:tcBorders>
              <w:top w:val="nil"/>
              <w:left w:val="nil"/>
              <w:bottom w:val="single" w:sz="4" w:space="0" w:color="auto"/>
              <w:right w:val="single" w:sz="4" w:space="0" w:color="auto"/>
            </w:tcBorders>
            <w:vAlign w:val="center"/>
          </w:tcPr>
          <w:p w14:paraId="544205EE" w14:textId="48163E7E" w:rsidR="00035783" w:rsidRPr="00EB75A8" w:rsidRDefault="00466EA7" w:rsidP="00466EA7">
            <w:pPr>
              <w:jc w:val="center"/>
              <w:rPr>
                <w:sz w:val="18"/>
                <w:szCs w:val="18"/>
              </w:rPr>
            </w:pPr>
            <w:r w:rsidRPr="00EB75A8">
              <w:rPr>
                <w:sz w:val="18"/>
                <w:szCs w:val="18"/>
              </w:rPr>
              <w:t>0</w:t>
            </w:r>
          </w:p>
        </w:tc>
      </w:tr>
      <w:tr w:rsidR="00EB75A8" w:rsidRPr="00EB75A8" w14:paraId="68BB45BB" w14:textId="77777777" w:rsidTr="00466EA7">
        <w:trPr>
          <w:trHeight w:val="282"/>
          <w:jc w:val="center"/>
        </w:trPr>
        <w:tc>
          <w:tcPr>
            <w:tcW w:w="1389" w:type="dxa"/>
            <w:tcBorders>
              <w:top w:val="single" w:sz="4" w:space="0" w:color="auto"/>
              <w:left w:val="single" w:sz="4" w:space="0" w:color="auto"/>
              <w:bottom w:val="single" w:sz="4" w:space="0" w:color="auto"/>
              <w:right w:val="single" w:sz="4" w:space="0" w:color="auto"/>
            </w:tcBorders>
            <w:vAlign w:val="center"/>
          </w:tcPr>
          <w:p w14:paraId="01CE2989" w14:textId="3FF9A0DF" w:rsidR="00035783" w:rsidRPr="00EB75A8" w:rsidRDefault="00035783" w:rsidP="00466EA7">
            <w:pPr>
              <w:jc w:val="center"/>
              <w:rPr>
                <w:sz w:val="18"/>
                <w:szCs w:val="18"/>
              </w:rPr>
            </w:pPr>
            <w:r w:rsidRPr="00EB75A8">
              <w:rPr>
                <w:sz w:val="18"/>
                <w:szCs w:val="18"/>
              </w:rPr>
              <w:t>Opremanje operativnih snaga sustava civilne zaštite</w:t>
            </w:r>
          </w:p>
        </w:tc>
        <w:tc>
          <w:tcPr>
            <w:tcW w:w="2575" w:type="dxa"/>
            <w:tcBorders>
              <w:top w:val="nil"/>
              <w:left w:val="nil"/>
              <w:bottom w:val="single" w:sz="4" w:space="0" w:color="auto"/>
              <w:right w:val="single" w:sz="4" w:space="0" w:color="auto"/>
            </w:tcBorders>
            <w:noWrap/>
            <w:vAlign w:val="center"/>
          </w:tcPr>
          <w:p w14:paraId="5D1C3047" w14:textId="669D5676" w:rsidR="00035783" w:rsidRPr="00EB75A8" w:rsidRDefault="00035783" w:rsidP="00466EA7">
            <w:pPr>
              <w:jc w:val="center"/>
              <w:rPr>
                <w:sz w:val="18"/>
                <w:szCs w:val="18"/>
              </w:rPr>
            </w:pPr>
            <w:r w:rsidRPr="00EB75A8">
              <w:rPr>
                <w:sz w:val="18"/>
                <w:szCs w:val="18"/>
              </w:rPr>
              <w:t>Opremanjem operativnih snaga razvija se sustav civilne zaštite</w:t>
            </w:r>
          </w:p>
        </w:tc>
        <w:tc>
          <w:tcPr>
            <w:tcW w:w="1112" w:type="dxa"/>
            <w:tcBorders>
              <w:top w:val="nil"/>
              <w:left w:val="nil"/>
              <w:bottom w:val="single" w:sz="4" w:space="0" w:color="auto"/>
              <w:right w:val="single" w:sz="4" w:space="0" w:color="auto"/>
            </w:tcBorders>
            <w:vAlign w:val="center"/>
          </w:tcPr>
          <w:p w14:paraId="3D0AE9B3" w14:textId="77777777" w:rsidR="00035783" w:rsidRPr="00EB75A8" w:rsidRDefault="00035783" w:rsidP="00466EA7">
            <w:pPr>
              <w:jc w:val="center"/>
              <w:rPr>
                <w:sz w:val="18"/>
                <w:szCs w:val="18"/>
              </w:rPr>
            </w:pPr>
            <w:r w:rsidRPr="00EB75A8">
              <w:rPr>
                <w:sz w:val="18"/>
                <w:szCs w:val="18"/>
              </w:rPr>
              <w:t>Opremljeni</w:t>
            </w:r>
          </w:p>
          <w:p w14:paraId="1D7506E3" w14:textId="66B44307" w:rsidR="00035783" w:rsidRPr="00EB75A8" w:rsidRDefault="00035783" w:rsidP="00466EA7">
            <w:pPr>
              <w:jc w:val="center"/>
              <w:rPr>
                <w:sz w:val="18"/>
                <w:szCs w:val="18"/>
              </w:rPr>
            </w:pPr>
            <w:r w:rsidRPr="00EB75A8">
              <w:rPr>
                <w:sz w:val="18"/>
                <w:szCs w:val="18"/>
              </w:rPr>
              <w:t>pripadnik CZ</w:t>
            </w:r>
          </w:p>
        </w:tc>
        <w:tc>
          <w:tcPr>
            <w:tcW w:w="996" w:type="dxa"/>
            <w:tcBorders>
              <w:top w:val="single" w:sz="4" w:space="0" w:color="auto"/>
              <w:left w:val="single" w:sz="4" w:space="0" w:color="auto"/>
              <w:bottom w:val="single" w:sz="4" w:space="0" w:color="auto"/>
              <w:right w:val="single" w:sz="4" w:space="0" w:color="auto"/>
            </w:tcBorders>
            <w:noWrap/>
            <w:vAlign w:val="center"/>
          </w:tcPr>
          <w:p w14:paraId="2D95FCF2" w14:textId="3AAC0D90" w:rsidR="00035783" w:rsidRPr="00EB75A8" w:rsidRDefault="00466EA7" w:rsidP="00466EA7">
            <w:pPr>
              <w:jc w:val="center"/>
              <w:rPr>
                <w:sz w:val="18"/>
                <w:szCs w:val="18"/>
              </w:rPr>
            </w:pPr>
            <w:r w:rsidRPr="00EB75A8">
              <w:rPr>
                <w:sz w:val="18"/>
                <w:szCs w:val="18"/>
              </w:rPr>
              <w:t>0</w:t>
            </w:r>
          </w:p>
        </w:tc>
        <w:tc>
          <w:tcPr>
            <w:tcW w:w="996" w:type="dxa"/>
            <w:tcBorders>
              <w:top w:val="nil"/>
              <w:left w:val="nil"/>
              <w:bottom w:val="single" w:sz="4" w:space="0" w:color="auto"/>
              <w:right w:val="single" w:sz="4" w:space="0" w:color="auto"/>
            </w:tcBorders>
            <w:noWrap/>
            <w:vAlign w:val="center"/>
          </w:tcPr>
          <w:p w14:paraId="6E159884" w14:textId="186835DA" w:rsidR="00035783" w:rsidRPr="00EB75A8" w:rsidRDefault="00466EA7" w:rsidP="00466EA7">
            <w:pPr>
              <w:jc w:val="center"/>
              <w:rPr>
                <w:sz w:val="18"/>
                <w:szCs w:val="18"/>
              </w:rPr>
            </w:pPr>
            <w:r w:rsidRPr="00EB75A8">
              <w:rPr>
                <w:sz w:val="18"/>
                <w:szCs w:val="18"/>
              </w:rPr>
              <w:t>1</w:t>
            </w:r>
          </w:p>
        </w:tc>
        <w:tc>
          <w:tcPr>
            <w:tcW w:w="996" w:type="dxa"/>
            <w:tcBorders>
              <w:top w:val="nil"/>
              <w:left w:val="nil"/>
              <w:bottom w:val="single" w:sz="4" w:space="0" w:color="auto"/>
              <w:right w:val="single" w:sz="4" w:space="0" w:color="auto"/>
            </w:tcBorders>
            <w:vAlign w:val="center"/>
          </w:tcPr>
          <w:p w14:paraId="4D890088" w14:textId="70E6AA02" w:rsidR="00035783" w:rsidRPr="00EB75A8" w:rsidRDefault="00466EA7" w:rsidP="00466EA7">
            <w:pPr>
              <w:jc w:val="center"/>
              <w:rPr>
                <w:sz w:val="18"/>
                <w:szCs w:val="18"/>
              </w:rPr>
            </w:pPr>
            <w:r w:rsidRPr="00EB75A8">
              <w:rPr>
                <w:sz w:val="18"/>
                <w:szCs w:val="18"/>
              </w:rPr>
              <w:t>1</w:t>
            </w:r>
          </w:p>
        </w:tc>
        <w:tc>
          <w:tcPr>
            <w:tcW w:w="996" w:type="dxa"/>
            <w:tcBorders>
              <w:top w:val="nil"/>
              <w:left w:val="nil"/>
              <w:bottom w:val="single" w:sz="4" w:space="0" w:color="auto"/>
              <w:right w:val="single" w:sz="4" w:space="0" w:color="auto"/>
            </w:tcBorders>
            <w:vAlign w:val="center"/>
          </w:tcPr>
          <w:p w14:paraId="1BE62F8F" w14:textId="5C15094F" w:rsidR="00035783" w:rsidRPr="00EB75A8" w:rsidRDefault="00466EA7" w:rsidP="00466EA7">
            <w:pPr>
              <w:jc w:val="center"/>
              <w:rPr>
                <w:sz w:val="18"/>
                <w:szCs w:val="18"/>
              </w:rPr>
            </w:pPr>
            <w:r w:rsidRPr="00EB75A8">
              <w:rPr>
                <w:sz w:val="18"/>
                <w:szCs w:val="18"/>
              </w:rPr>
              <w:t>1</w:t>
            </w:r>
          </w:p>
        </w:tc>
      </w:tr>
      <w:tr w:rsidR="00EB75A8" w:rsidRPr="00EB75A8" w14:paraId="46187FD2" w14:textId="77777777" w:rsidTr="00466EA7">
        <w:trPr>
          <w:trHeight w:val="282"/>
          <w:jc w:val="center"/>
        </w:trPr>
        <w:tc>
          <w:tcPr>
            <w:tcW w:w="1389" w:type="dxa"/>
            <w:tcBorders>
              <w:top w:val="single" w:sz="4" w:space="0" w:color="auto"/>
              <w:left w:val="single" w:sz="4" w:space="0" w:color="auto"/>
              <w:bottom w:val="single" w:sz="4" w:space="0" w:color="auto"/>
              <w:right w:val="single" w:sz="4" w:space="0" w:color="auto"/>
            </w:tcBorders>
            <w:vAlign w:val="center"/>
          </w:tcPr>
          <w:p w14:paraId="67D59F71" w14:textId="68466AA7" w:rsidR="00035783" w:rsidRPr="00EB75A8" w:rsidRDefault="00035783" w:rsidP="00466EA7">
            <w:pPr>
              <w:jc w:val="center"/>
              <w:rPr>
                <w:sz w:val="18"/>
                <w:szCs w:val="18"/>
              </w:rPr>
            </w:pPr>
            <w:r w:rsidRPr="00EB75A8">
              <w:rPr>
                <w:sz w:val="18"/>
                <w:szCs w:val="18"/>
              </w:rPr>
              <w:t>Održavanje i dodatna ulaganja</w:t>
            </w:r>
          </w:p>
        </w:tc>
        <w:tc>
          <w:tcPr>
            <w:tcW w:w="2575" w:type="dxa"/>
            <w:tcBorders>
              <w:top w:val="nil"/>
              <w:left w:val="nil"/>
              <w:bottom w:val="single" w:sz="4" w:space="0" w:color="auto"/>
              <w:right w:val="single" w:sz="4" w:space="0" w:color="auto"/>
            </w:tcBorders>
            <w:noWrap/>
            <w:vAlign w:val="center"/>
          </w:tcPr>
          <w:p w14:paraId="0952B1E2" w14:textId="2EBF82D5" w:rsidR="00035783" w:rsidRPr="00EB75A8" w:rsidRDefault="00035783" w:rsidP="00466EA7">
            <w:pPr>
              <w:jc w:val="center"/>
              <w:rPr>
                <w:sz w:val="18"/>
                <w:szCs w:val="18"/>
              </w:rPr>
            </w:pPr>
            <w:r w:rsidRPr="00EB75A8">
              <w:rPr>
                <w:sz w:val="18"/>
                <w:szCs w:val="18"/>
              </w:rPr>
              <w:t>Sanacija, održavanje i dodatna ulaganja u objekte vatrogasne infrastrukture u vlasništvu općine Oprtalj</w:t>
            </w:r>
          </w:p>
        </w:tc>
        <w:tc>
          <w:tcPr>
            <w:tcW w:w="1112" w:type="dxa"/>
            <w:tcBorders>
              <w:top w:val="nil"/>
              <w:left w:val="nil"/>
              <w:bottom w:val="single" w:sz="4" w:space="0" w:color="auto"/>
              <w:right w:val="single" w:sz="4" w:space="0" w:color="auto"/>
            </w:tcBorders>
            <w:vAlign w:val="center"/>
          </w:tcPr>
          <w:p w14:paraId="447ED9EF" w14:textId="730F9EE5" w:rsidR="00035783" w:rsidRPr="00EB75A8" w:rsidRDefault="00035783" w:rsidP="00466EA7">
            <w:pPr>
              <w:jc w:val="center"/>
              <w:rPr>
                <w:sz w:val="18"/>
                <w:szCs w:val="18"/>
              </w:rPr>
            </w:pPr>
            <w:r w:rsidRPr="00EB75A8">
              <w:rPr>
                <w:sz w:val="18"/>
                <w:szCs w:val="18"/>
              </w:rPr>
              <w:t>Broj objekata</w:t>
            </w:r>
          </w:p>
        </w:tc>
        <w:tc>
          <w:tcPr>
            <w:tcW w:w="996" w:type="dxa"/>
            <w:tcBorders>
              <w:top w:val="single" w:sz="4" w:space="0" w:color="auto"/>
              <w:left w:val="single" w:sz="4" w:space="0" w:color="auto"/>
              <w:bottom w:val="single" w:sz="4" w:space="0" w:color="auto"/>
              <w:right w:val="single" w:sz="4" w:space="0" w:color="auto"/>
            </w:tcBorders>
            <w:noWrap/>
            <w:vAlign w:val="center"/>
          </w:tcPr>
          <w:p w14:paraId="517B6D74" w14:textId="7C98A9B7" w:rsidR="00035783" w:rsidRPr="00EB75A8" w:rsidRDefault="00EB75A8" w:rsidP="00466EA7">
            <w:pPr>
              <w:jc w:val="center"/>
              <w:rPr>
                <w:sz w:val="18"/>
                <w:szCs w:val="18"/>
              </w:rPr>
            </w:pPr>
            <w:r>
              <w:rPr>
                <w:sz w:val="18"/>
                <w:szCs w:val="18"/>
              </w:rPr>
              <w:t>0</w:t>
            </w:r>
          </w:p>
        </w:tc>
        <w:tc>
          <w:tcPr>
            <w:tcW w:w="996" w:type="dxa"/>
            <w:tcBorders>
              <w:top w:val="nil"/>
              <w:left w:val="nil"/>
              <w:bottom w:val="single" w:sz="4" w:space="0" w:color="auto"/>
              <w:right w:val="single" w:sz="4" w:space="0" w:color="auto"/>
            </w:tcBorders>
            <w:noWrap/>
            <w:vAlign w:val="center"/>
          </w:tcPr>
          <w:p w14:paraId="0722EDDC" w14:textId="2E12FBD5" w:rsidR="00035783" w:rsidRPr="00EB75A8" w:rsidRDefault="00466EA7" w:rsidP="00466EA7">
            <w:pPr>
              <w:jc w:val="center"/>
              <w:rPr>
                <w:sz w:val="18"/>
                <w:szCs w:val="18"/>
              </w:rPr>
            </w:pPr>
            <w:r w:rsidRPr="00EB75A8">
              <w:rPr>
                <w:sz w:val="18"/>
                <w:szCs w:val="18"/>
              </w:rPr>
              <w:t>1</w:t>
            </w:r>
          </w:p>
        </w:tc>
        <w:tc>
          <w:tcPr>
            <w:tcW w:w="996" w:type="dxa"/>
            <w:tcBorders>
              <w:top w:val="nil"/>
              <w:left w:val="nil"/>
              <w:bottom w:val="single" w:sz="4" w:space="0" w:color="auto"/>
              <w:right w:val="single" w:sz="4" w:space="0" w:color="auto"/>
            </w:tcBorders>
            <w:vAlign w:val="center"/>
          </w:tcPr>
          <w:p w14:paraId="620BC7EB" w14:textId="2953F5F1" w:rsidR="00035783" w:rsidRPr="00EB75A8" w:rsidRDefault="00466EA7" w:rsidP="00466EA7">
            <w:pPr>
              <w:jc w:val="center"/>
              <w:rPr>
                <w:sz w:val="18"/>
                <w:szCs w:val="18"/>
              </w:rPr>
            </w:pPr>
            <w:r w:rsidRPr="00EB75A8">
              <w:rPr>
                <w:sz w:val="18"/>
                <w:szCs w:val="18"/>
              </w:rPr>
              <w:t>1</w:t>
            </w:r>
          </w:p>
        </w:tc>
        <w:tc>
          <w:tcPr>
            <w:tcW w:w="996" w:type="dxa"/>
            <w:tcBorders>
              <w:top w:val="nil"/>
              <w:left w:val="nil"/>
              <w:bottom w:val="single" w:sz="4" w:space="0" w:color="auto"/>
              <w:right w:val="single" w:sz="4" w:space="0" w:color="auto"/>
            </w:tcBorders>
            <w:vAlign w:val="center"/>
          </w:tcPr>
          <w:p w14:paraId="790168A5" w14:textId="15441D92" w:rsidR="00035783" w:rsidRPr="00EB75A8" w:rsidRDefault="00EB75A8" w:rsidP="00466EA7">
            <w:pPr>
              <w:jc w:val="center"/>
              <w:rPr>
                <w:sz w:val="18"/>
                <w:szCs w:val="18"/>
              </w:rPr>
            </w:pPr>
            <w:r>
              <w:rPr>
                <w:sz w:val="18"/>
                <w:szCs w:val="18"/>
              </w:rPr>
              <w:t>1</w:t>
            </w:r>
          </w:p>
        </w:tc>
      </w:tr>
    </w:tbl>
    <w:p w14:paraId="60FE8777" w14:textId="77777777" w:rsidR="00915DEB" w:rsidRDefault="00915DEB" w:rsidP="000C6063">
      <w:pPr>
        <w:widowControl w:val="0"/>
        <w:tabs>
          <w:tab w:val="left" w:pos="1454"/>
        </w:tabs>
        <w:autoSpaceDE w:val="0"/>
        <w:autoSpaceDN w:val="0"/>
      </w:pPr>
    </w:p>
    <w:p w14:paraId="0930C9B3" w14:textId="77777777" w:rsidR="009A1628" w:rsidRDefault="009A1628" w:rsidP="000C6063">
      <w:pPr>
        <w:widowControl w:val="0"/>
        <w:tabs>
          <w:tab w:val="left" w:pos="1454"/>
        </w:tabs>
        <w:autoSpaceDE w:val="0"/>
        <w:autoSpaceDN w:val="0"/>
        <w:sectPr w:rsidR="009A1628" w:rsidSect="009A1628">
          <w:pgSz w:w="11906" w:h="16838"/>
          <w:pgMar w:top="1418" w:right="1843" w:bottom="1418" w:left="1418" w:header="709" w:footer="709" w:gutter="0"/>
          <w:cols w:space="708"/>
          <w:docGrid w:linePitch="360"/>
        </w:sectPr>
      </w:pPr>
    </w:p>
    <w:p w14:paraId="1C72C3FE" w14:textId="77777777" w:rsidR="006D3BCB" w:rsidRDefault="006D3BCB" w:rsidP="006D3BCB">
      <w:pPr>
        <w:widowControl w:val="0"/>
        <w:shd w:val="clear" w:color="auto" w:fill="D0E6F6" w:themeFill="accent6" w:themeFillTint="33"/>
        <w:tabs>
          <w:tab w:val="left" w:pos="1454"/>
        </w:tabs>
        <w:autoSpaceDE w:val="0"/>
        <w:autoSpaceDN w:val="0"/>
        <w:rPr>
          <w:b/>
          <w:w w:val="120"/>
        </w:rPr>
      </w:pPr>
      <w:r w:rsidRPr="00B55FC4">
        <w:rPr>
          <w:b/>
          <w:w w:val="120"/>
        </w:rPr>
        <w:lastRenderedPageBreak/>
        <w:t>JEDINSTVENI UPRAVNI ODJEL</w:t>
      </w:r>
    </w:p>
    <w:p w14:paraId="79D59A26" w14:textId="77777777" w:rsidR="006D3BCB" w:rsidRPr="002275F0" w:rsidRDefault="006D3BCB" w:rsidP="006D3BCB">
      <w:pPr>
        <w:widowControl w:val="0"/>
        <w:shd w:val="clear" w:color="auto" w:fill="D0E6F6" w:themeFill="accent6" w:themeFillTint="33"/>
        <w:tabs>
          <w:tab w:val="left" w:pos="1454"/>
        </w:tabs>
        <w:autoSpaceDE w:val="0"/>
        <w:autoSpaceDN w:val="0"/>
        <w:rPr>
          <w:b/>
        </w:rPr>
      </w:pPr>
      <w:r w:rsidRPr="00B55FC4">
        <w:rPr>
          <w:w w:val="115"/>
        </w:rPr>
        <w:t>ODRŽAVANJE OBJEKATA I UREĐAJA KOMUNALNE INFRASTRUKTURE</w:t>
      </w:r>
    </w:p>
    <w:p w14:paraId="0D584D9A" w14:textId="77777777" w:rsidR="002275F0" w:rsidRDefault="002275F0" w:rsidP="000C6063">
      <w:pPr>
        <w:widowControl w:val="0"/>
        <w:tabs>
          <w:tab w:val="left" w:pos="1454"/>
        </w:tabs>
        <w:autoSpaceDE w:val="0"/>
        <w:autoSpaceDN w:val="0"/>
      </w:pPr>
    </w:p>
    <w:tbl>
      <w:tblPr>
        <w:tblW w:w="14070" w:type="dxa"/>
        <w:tblLook w:val="04A0" w:firstRow="1" w:lastRow="0" w:firstColumn="1" w:lastColumn="0" w:noHBand="0" w:noVBand="1"/>
      </w:tblPr>
      <w:tblGrid>
        <w:gridCol w:w="3254"/>
        <w:gridCol w:w="8844"/>
        <w:gridCol w:w="1972"/>
      </w:tblGrid>
      <w:tr w:rsidR="006D3BCB" w14:paraId="4EC3ECA1" w14:textId="77777777" w:rsidTr="006D3BCB">
        <w:trPr>
          <w:trHeight w:val="598"/>
        </w:trPr>
        <w:tc>
          <w:tcPr>
            <w:tcW w:w="3254" w:type="dxa"/>
            <w:tcBorders>
              <w:top w:val="single" w:sz="4" w:space="0" w:color="000000"/>
              <w:left w:val="single" w:sz="4" w:space="0" w:color="000000"/>
              <w:bottom w:val="single" w:sz="4" w:space="0" w:color="000000"/>
              <w:right w:val="single" w:sz="4" w:space="0" w:color="000000"/>
            </w:tcBorders>
            <w:shd w:val="clear" w:color="000000" w:fill="969696"/>
            <w:vAlign w:val="center"/>
            <w:hideMark/>
          </w:tcPr>
          <w:p w14:paraId="51850965" w14:textId="77777777" w:rsidR="006D3BCB" w:rsidRDefault="006D3BCB" w:rsidP="00E17CDE">
            <w:pPr>
              <w:jc w:val="center"/>
              <w:rPr>
                <w:rFonts w:ascii="Aptos Narrow" w:hAnsi="Aptos Narrow"/>
                <w:b/>
                <w:bCs/>
                <w:color w:val="000000"/>
                <w:sz w:val="20"/>
                <w:szCs w:val="20"/>
              </w:rPr>
            </w:pPr>
            <w:r>
              <w:rPr>
                <w:rFonts w:ascii="Aptos Narrow" w:hAnsi="Aptos Narrow"/>
                <w:b/>
                <w:bCs/>
                <w:color w:val="000000"/>
                <w:sz w:val="20"/>
                <w:szCs w:val="20"/>
              </w:rPr>
              <w:t> </w:t>
            </w:r>
          </w:p>
        </w:tc>
        <w:tc>
          <w:tcPr>
            <w:tcW w:w="8844" w:type="dxa"/>
            <w:tcBorders>
              <w:top w:val="single" w:sz="4" w:space="0" w:color="000000"/>
              <w:left w:val="nil"/>
              <w:bottom w:val="single" w:sz="4" w:space="0" w:color="000000"/>
              <w:right w:val="single" w:sz="4" w:space="0" w:color="000000"/>
            </w:tcBorders>
            <w:shd w:val="clear" w:color="000000" w:fill="969696"/>
            <w:vAlign w:val="center"/>
            <w:hideMark/>
          </w:tcPr>
          <w:p w14:paraId="77C642F3" w14:textId="77777777" w:rsidR="006D3BCB" w:rsidRDefault="006D3BCB" w:rsidP="00E17CDE">
            <w:pPr>
              <w:jc w:val="center"/>
              <w:rPr>
                <w:rFonts w:ascii="Aptos Narrow" w:hAnsi="Aptos Narrow"/>
                <w:b/>
                <w:bCs/>
                <w:color w:val="000000"/>
                <w:sz w:val="20"/>
                <w:szCs w:val="20"/>
              </w:rPr>
            </w:pPr>
            <w:r>
              <w:rPr>
                <w:rFonts w:ascii="Aptos Narrow" w:hAnsi="Aptos Narrow"/>
                <w:b/>
                <w:bCs/>
                <w:color w:val="000000"/>
                <w:sz w:val="20"/>
                <w:szCs w:val="20"/>
              </w:rPr>
              <w:t> </w:t>
            </w:r>
          </w:p>
        </w:tc>
        <w:tc>
          <w:tcPr>
            <w:tcW w:w="1972" w:type="dxa"/>
            <w:tcBorders>
              <w:top w:val="single" w:sz="4" w:space="0" w:color="000000"/>
              <w:left w:val="nil"/>
              <w:bottom w:val="single" w:sz="4" w:space="0" w:color="000000"/>
              <w:right w:val="single" w:sz="4" w:space="0" w:color="000000"/>
            </w:tcBorders>
            <w:shd w:val="clear" w:color="000000" w:fill="969696"/>
            <w:vAlign w:val="center"/>
            <w:hideMark/>
          </w:tcPr>
          <w:p w14:paraId="0C036DA0" w14:textId="3E2AA719" w:rsidR="006D3BCB" w:rsidRDefault="006D3BCB" w:rsidP="00E17CDE">
            <w:pPr>
              <w:jc w:val="center"/>
              <w:rPr>
                <w:rFonts w:ascii="Aptos Narrow" w:hAnsi="Aptos Narrow"/>
                <w:b/>
                <w:bCs/>
                <w:color w:val="000000"/>
                <w:sz w:val="20"/>
                <w:szCs w:val="20"/>
              </w:rPr>
            </w:pPr>
            <w:r>
              <w:rPr>
                <w:rFonts w:ascii="Aptos Narrow" w:hAnsi="Aptos Narrow"/>
                <w:b/>
                <w:bCs/>
                <w:color w:val="000000"/>
                <w:sz w:val="20"/>
                <w:szCs w:val="20"/>
              </w:rPr>
              <w:t>Proračun 2026</w:t>
            </w:r>
          </w:p>
        </w:tc>
      </w:tr>
      <w:tr w:rsidR="006D3BCB" w14:paraId="4F14C488" w14:textId="77777777" w:rsidTr="006D3BCB">
        <w:trPr>
          <w:trHeight w:val="290"/>
        </w:trPr>
        <w:tc>
          <w:tcPr>
            <w:tcW w:w="3254" w:type="dxa"/>
            <w:tcBorders>
              <w:top w:val="nil"/>
              <w:left w:val="single" w:sz="4" w:space="0" w:color="000000"/>
              <w:bottom w:val="single" w:sz="4" w:space="0" w:color="000000"/>
              <w:right w:val="single" w:sz="4" w:space="0" w:color="000000"/>
            </w:tcBorders>
            <w:shd w:val="clear" w:color="000000" w:fill="4472C4"/>
            <w:vAlign w:val="bottom"/>
            <w:hideMark/>
          </w:tcPr>
          <w:p w14:paraId="4D59C756" w14:textId="77777777" w:rsidR="006D3BCB" w:rsidRDefault="006D3BCB" w:rsidP="00E17CDE">
            <w:pPr>
              <w:rPr>
                <w:rFonts w:ascii="Aptos Narrow" w:hAnsi="Aptos Narrow"/>
                <w:b/>
                <w:bCs/>
                <w:color w:val="FFFFFF"/>
                <w:sz w:val="20"/>
                <w:szCs w:val="20"/>
              </w:rPr>
            </w:pPr>
            <w:r>
              <w:rPr>
                <w:rFonts w:ascii="Aptos Narrow" w:hAnsi="Aptos Narrow"/>
                <w:b/>
                <w:bCs/>
                <w:color w:val="FFFFFF"/>
                <w:sz w:val="20"/>
                <w:szCs w:val="20"/>
              </w:rPr>
              <w:t>RAZDJEL: 002</w:t>
            </w:r>
          </w:p>
        </w:tc>
        <w:tc>
          <w:tcPr>
            <w:tcW w:w="8844" w:type="dxa"/>
            <w:tcBorders>
              <w:top w:val="nil"/>
              <w:left w:val="nil"/>
              <w:bottom w:val="single" w:sz="4" w:space="0" w:color="000000"/>
              <w:right w:val="single" w:sz="4" w:space="0" w:color="000000"/>
            </w:tcBorders>
            <w:shd w:val="clear" w:color="000000" w:fill="4472C4"/>
            <w:vAlign w:val="bottom"/>
            <w:hideMark/>
          </w:tcPr>
          <w:p w14:paraId="084108D6" w14:textId="77777777" w:rsidR="006D3BCB" w:rsidRDefault="006D3BCB" w:rsidP="00E17CDE">
            <w:pPr>
              <w:rPr>
                <w:rFonts w:ascii="Aptos Narrow" w:hAnsi="Aptos Narrow"/>
                <w:b/>
                <w:bCs/>
                <w:color w:val="FFFFFF"/>
                <w:sz w:val="20"/>
                <w:szCs w:val="20"/>
              </w:rPr>
            </w:pPr>
            <w:r>
              <w:rPr>
                <w:rFonts w:ascii="Aptos Narrow" w:hAnsi="Aptos Narrow"/>
                <w:b/>
                <w:bCs/>
                <w:color w:val="FFFFFF"/>
                <w:sz w:val="20"/>
                <w:szCs w:val="20"/>
              </w:rPr>
              <w:t>JEDINSTVENI UPRAVNI ODJEL</w:t>
            </w:r>
          </w:p>
        </w:tc>
        <w:tc>
          <w:tcPr>
            <w:tcW w:w="1972" w:type="dxa"/>
            <w:tcBorders>
              <w:top w:val="nil"/>
              <w:left w:val="nil"/>
              <w:bottom w:val="single" w:sz="4" w:space="0" w:color="000000"/>
              <w:right w:val="single" w:sz="4" w:space="0" w:color="000000"/>
            </w:tcBorders>
            <w:shd w:val="clear" w:color="000000" w:fill="4472C4"/>
            <w:vAlign w:val="bottom"/>
          </w:tcPr>
          <w:p w14:paraId="41FC9E02" w14:textId="2F481E47" w:rsidR="006D3BCB" w:rsidRDefault="006D3BCB" w:rsidP="00E17CDE">
            <w:pPr>
              <w:jc w:val="right"/>
              <w:rPr>
                <w:rFonts w:ascii="Aptos Narrow" w:hAnsi="Aptos Narrow"/>
                <w:b/>
                <w:bCs/>
                <w:color w:val="FFFFFF"/>
                <w:sz w:val="20"/>
                <w:szCs w:val="20"/>
              </w:rPr>
            </w:pPr>
            <w:r>
              <w:rPr>
                <w:rFonts w:ascii="Aptos Narrow" w:hAnsi="Aptos Narrow"/>
                <w:b/>
                <w:bCs/>
                <w:color w:val="FFFFFF"/>
                <w:sz w:val="20"/>
                <w:szCs w:val="20"/>
              </w:rPr>
              <w:t>316.950,00</w:t>
            </w:r>
          </w:p>
        </w:tc>
      </w:tr>
      <w:tr w:rsidR="006D3BCB" w14:paraId="54C71474" w14:textId="77777777" w:rsidTr="006D3BCB">
        <w:trPr>
          <w:trHeight w:val="290"/>
        </w:trPr>
        <w:tc>
          <w:tcPr>
            <w:tcW w:w="3254" w:type="dxa"/>
            <w:tcBorders>
              <w:top w:val="nil"/>
              <w:left w:val="single" w:sz="4" w:space="0" w:color="000000"/>
              <w:bottom w:val="single" w:sz="4" w:space="0" w:color="000000"/>
              <w:right w:val="single" w:sz="4" w:space="0" w:color="000000"/>
            </w:tcBorders>
            <w:shd w:val="clear" w:color="000000" w:fill="D6DFEC"/>
            <w:vAlign w:val="bottom"/>
            <w:hideMark/>
          </w:tcPr>
          <w:p w14:paraId="6AC47982" w14:textId="77777777" w:rsidR="006D3BCB" w:rsidRDefault="006D3BCB" w:rsidP="00E17CDE">
            <w:pPr>
              <w:rPr>
                <w:rFonts w:ascii="Aptos Narrow" w:hAnsi="Aptos Narrow"/>
                <w:b/>
                <w:bCs/>
                <w:color w:val="000000"/>
                <w:sz w:val="20"/>
                <w:szCs w:val="20"/>
              </w:rPr>
            </w:pPr>
            <w:r>
              <w:rPr>
                <w:rFonts w:ascii="Aptos Narrow" w:hAnsi="Aptos Narrow"/>
                <w:b/>
                <w:bCs/>
                <w:color w:val="000000"/>
                <w:sz w:val="20"/>
                <w:szCs w:val="20"/>
              </w:rPr>
              <w:t>GLAVA: 00201</w:t>
            </w:r>
          </w:p>
        </w:tc>
        <w:tc>
          <w:tcPr>
            <w:tcW w:w="8844" w:type="dxa"/>
            <w:tcBorders>
              <w:top w:val="nil"/>
              <w:left w:val="nil"/>
              <w:bottom w:val="single" w:sz="4" w:space="0" w:color="000000"/>
              <w:right w:val="single" w:sz="4" w:space="0" w:color="000000"/>
            </w:tcBorders>
            <w:shd w:val="clear" w:color="000000" w:fill="D6DFEC"/>
            <w:vAlign w:val="bottom"/>
            <w:hideMark/>
          </w:tcPr>
          <w:p w14:paraId="0E7663D8" w14:textId="77777777" w:rsidR="006D3BCB" w:rsidRDefault="006D3BCB" w:rsidP="00E17CDE">
            <w:pPr>
              <w:rPr>
                <w:rFonts w:ascii="Aptos Narrow" w:hAnsi="Aptos Narrow"/>
                <w:b/>
                <w:bCs/>
                <w:color w:val="000000"/>
                <w:sz w:val="20"/>
                <w:szCs w:val="20"/>
              </w:rPr>
            </w:pPr>
            <w:r>
              <w:rPr>
                <w:rFonts w:ascii="Aptos Narrow" w:hAnsi="Aptos Narrow"/>
                <w:b/>
                <w:bCs/>
                <w:color w:val="000000"/>
                <w:sz w:val="20"/>
                <w:szCs w:val="20"/>
              </w:rPr>
              <w:t>JEDINSTVENI UPRAVNI ODJEL</w:t>
            </w:r>
          </w:p>
        </w:tc>
        <w:tc>
          <w:tcPr>
            <w:tcW w:w="1972" w:type="dxa"/>
            <w:tcBorders>
              <w:top w:val="nil"/>
              <w:left w:val="nil"/>
              <w:bottom w:val="single" w:sz="4" w:space="0" w:color="000000"/>
              <w:right w:val="single" w:sz="4" w:space="0" w:color="000000"/>
            </w:tcBorders>
            <w:shd w:val="clear" w:color="000000" w:fill="D6DFEC"/>
            <w:vAlign w:val="bottom"/>
          </w:tcPr>
          <w:p w14:paraId="6EE1136F" w14:textId="0B1562F1" w:rsidR="006D3BCB" w:rsidRDefault="006D3BCB" w:rsidP="00E17CDE">
            <w:pPr>
              <w:jc w:val="right"/>
              <w:rPr>
                <w:rFonts w:ascii="Aptos Narrow" w:hAnsi="Aptos Narrow"/>
                <w:b/>
                <w:bCs/>
                <w:color w:val="000000"/>
                <w:sz w:val="20"/>
                <w:szCs w:val="20"/>
              </w:rPr>
            </w:pPr>
            <w:r>
              <w:rPr>
                <w:rFonts w:ascii="Aptos Narrow" w:hAnsi="Aptos Narrow"/>
                <w:b/>
                <w:bCs/>
                <w:color w:val="000000"/>
                <w:sz w:val="20"/>
                <w:szCs w:val="20"/>
              </w:rPr>
              <w:t>316.950,00</w:t>
            </w:r>
          </w:p>
        </w:tc>
      </w:tr>
      <w:tr w:rsidR="006D3BCB" w14:paraId="09CEF923" w14:textId="77777777" w:rsidTr="006D3BCB">
        <w:trPr>
          <w:trHeight w:val="290"/>
        </w:trPr>
        <w:tc>
          <w:tcPr>
            <w:tcW w:w="3254" w:type="dxa"/>
            <w:tcBorders>
              <w:top w:val="nil"/>
              <w:left w:val="single" w:sz="4" w:space="0" w:color="000000"/>
              <w:bottom w:val="single" w:sz="4" w:space="0" w:color="000000"/>
              <w:right w:val="single" w:sz="4" w:space="0" w:color="000000"/>
            </w:tcBorders>
            <w:shd w:val="clear" w:color="000000" w:fill="BFBFBF"/>
            <w:vAlign w:val="bottom"/>
            <w:hideMark/>
          </w:tcPr>
          <w:p w14:paraId="746895B5" w14:textId="77777777" w:rsidR="006D3BCB" w:rsidRDefault="006D3BCB" w:rsidP="00E17CDE">
            <w:pPr>
              <w:rPr>
                <w:rFonts w:ascii="Aptos Narrow" w:hAnsi="Aptos Narrow"/>
                <w:b/>
                <w:bCs/>
                <w:color w:val="000000"/>
                <w:sz w:val="20"/>
                <w:szCs w:val="20"/>
              </w:rPr>
            </w:pPr>
            <w:r>
              <w:rPr>
                <w:rFonts w:ascii="Aptos Narrow" w:hAnsi="Aptos Narrow"/>
                <w:b/>
                <w:bCs/>
                <w:color w:val="000000"/>
                <w:sz w:val="20"/>
                <w:szCs w:val="20"/>
              </w:rPr>
              <w:t>Program: 1008</w:t>
            </w:r>
          </w:p>
        </w:tc>
        <w:tc>
          <w:tcPr>
            <w:tcW w:w="8844" w:type="dxa"/>
            <w:tcBorders>
              <w:top w:val="nil"/>
              <w:left w:val="nil"/>
              <w:bottom w:val="single" w:sz="4" w:space="0" w:color="000000"/>
              <w:right w:val="single" w:sz="4" w:space="0" w:color="000000"/>
            </w:tcBorders>
            <w:shd w:val="clear" w:color="000000" w:fill="BFBFBF"/>
            <w:vAlign w:val="bottom"/>
            <w:hideMark/>
          </w:tcPr>
          <w:p w14:paraId="6B442C59" w14:textId="77777777" w:rsidR="006D3BCB" w:rsidRDefault="006D3BCB" w:rsidP="00E17CDE">
            <w:pPr>
              <w:rPr>
                <w:rFonts w:ascii="Aptos Narrow" w:hAnsi="Aptos Narrow"/>
                <w:b/>
                <w:bCs/>
                <w:color w:val="000000"/>
                <w:sz w:val="20"/>
                <w:szCs w:val="20"/>
              </w:rPr>
            </w:pPr>
            <w:r>
              <w:rPr>
                <w:rFonts w:ascii="Aptos Narrow" w:hAnsi="Aptos Narrow"/>
                <w:b/>
                <w:bCs/>
                <w:color w:val="000000"/>
                <w:sz w:val="20"/>
                <w:szCs w:val="20"/>
              </w:rPr>
              <w:t>ODRŽAVANJE OBJEKATA I UREĐAJA KOMUNALNE INFRASTRUKTURE</w:t>
            </w:r>
          </w:p>
        </w:tc>
        <w:tc>
          <w:tcPr>
            <w:tcW w:w="1972" w:type="dxa"/>
            <w:tcBorders>
              <w:top w:val="nil"/>
              <w:left w:val="nil"/>
              <w:bottom w:val="single" w:sz="4" w:space="0" w:color="000000"/>
              <w:right w:val="single" w:sz="4" w:space="0" w:color="000000"/>
            </w:tcBorders>
            <w:shd w:val="clear" w:color="000000" w:fill="BFBFBF"/>
            <w:vAlign w:val="bottom"/>
          </w:tcPr>
          <w:p w14:paraId="31664C3E" w14:textId="519A9E79" w:rsidR="006D3BCB" w:rsidRDefault="006D3BCB" w:rsidP="00E17CDE">
            <w:pPr>
              <w:jc w:val="right"/>
              <w:rPr>
                <w:rFonts w:ascii="Aptos Narrow" w:hAnsi="Aptos Narrow"/>
                <w:b/>
                <w:bCs/>
                <w:color w:val="000000"/>
                <w:sz w:val="20"/>
                <w:szCs w:val="20"/>
              </w:rPr>
            </w:pPr>
            <w:r>
              <w:rPr>
                <w:rFonts w:ascii="Aptos Narrow" w:hAnsi="Aptos Narrow"/>
                <w:b/>
                <w:bCs/>
                <w:color w:val="000000"/>
                <w:sz w:val="20"/>
                <w:szCs w:val="20"/>
              </w:rPr>
              <w:t>316.950,00</w:t>
            </w:r>
          </w:p>
        </w:tc>
      </w:tr>
      <w:tr w:rsidR="006D3BCB" w14:paraId="55F6C76F" w14:textId="77777777" w:rsidTr="006D3BCB">
        <w:trPr>
          <w:trHeight w:val="290"/>
        </w:trPr>
        <w:tc>
          <w:tcPr>
            <w:tcW w:w="3254" w:type="dxa"/>
            <w:tcBorders>
              <w:top w:val="nil"/>
              <w:left w:val="single" w:sz="4" w:space="0" w:color="000000"/>
              <w:bottom w:val="single" w:sz="4" w:space="0" w:color="000000"/>
              <w:right w:val="single" w:sz="4" w:space="0" w:color="000000"/>
            </w:tcBorders>
            <w:shd w:val="clear" w:color="000000" w:fill="F2F2F2"/>
            <w:vAlign w:val="bottom"/>
            <w:hideMark/>
          </w:tcPr>
          <w:p w14:paraId="643874C0" w14:textId="77777777" w:rsidR="006D3BCB" w:rsidRPr="0074137B" w:rsidRDefault="006D3BCB" w:rsidP="00E17CDE">
            <w:pPr>
              <w:rPr>
                <w:rFonts w:ascii="Aptos Narrow" w:hAnsi="Aptos Narrow"/>
                <w:color w:val="000000"/>
                <w:sz w:val="20"/>
                <w:szCs w:val="20"/>
              </w:rPr>
            </w:pPr>
            <w:r w:rsidRPr="0074137B">
              <w:rPr>
                <w:rFonts w:ascii="Aptos Narrow" w:hAnsi="Aptos Narrow"/>
                <w:color w:val="000000"/>
                <w:sz w:val="20"/>
                <w:szCs w:val="20"/>
              </w:rPr>
              <w:t>Akt/projekt: A100601</w:t>
            </w:r>
          </w:p>
        </w:tc>
        <w:tc>
          <w:tcPr>
            <w:tcW w:w="8844" w:type="dxa"/>
            <w:tcBorders>
              <w:top w:val="nil"/>
              <w:left w:val="nil"/>
              <w:bottom w:val="single" w:sz="4" w:space="0" w:color="000000"/>
              <w:right w:val="single" w:sz="4" w:space="0" w:color="000000"/>
            </w:tcBorders>
            <w:shd w:val="clear" w:color="000000" w:fill="F2F2F2"/>
            <w:vAlign w:val="bottom"/>
            <w:hideMark/>
          </w:tcPr>
          <w:p w14:paraId="64E3DD10" w14:textId="77777777" w:rsidR="006D3BCB" w:rsidRPr="0074137B" w:rsidRDefault="006D3BCB" w:rsidP="00E17CDE">
            <w:pPr>
              <w:rPr>
                <w:rFonts w:ascii="Aptos Narrow" w:hAnsi="Aptos Narrow"/>
                <w:color w:val="000000"/>
                <w:sz w:val="20"/>
                <w:szCs w:val="20"/>
              </w:rPr>
            </w:pPr>
            <w:r w:rsidRPr="0074137B">
              <w:rPr>
                <w:rFonts w:ascii="Aptos Narrow" w:hAnsi="Aptos Narrow"/>
                <w:color w:val="000000"/>
                <w:sz w:val="20"/>
                <w:szCs w:val="20"/>
              </w:rPr>
              <w:t>ODRŽAVANJE I POTROŠNJA JAVNE RASVJETE</w:t>
            </w:r>
          </w:p>
        </w:tc>
        <w:tc>
          <w:tcPr>
            <w:tcW w:w="1972" w:type="dxa"/>
            <w:tcBorders>
              <w:top w:val="nil"/>
              <w:left w:val="nil"/>
              <w:bottom w:val="single" w:sz="4" w:space="0" w:color="000000"/>
              <w:right w:val="single" w:sz="4" w:space="0" w:color="000000"/>
            </w:tcBorders>
            <w:shd w:val="clear" w:color="000000" w:fill="F2F2F2"/>
            <w:vAlign w:val="bottom"/>
          </w:tcPr>
          <w:p w14:paraId="14A49D8F" w14:textId="7B62665E" w:rsidR="006D3BCB" w:rsidRPr="0074137B" w:rsidRDefault="006D3BCB" w:rsidP="00E17CDE">
            <w:pPr>
              <w:jc w:val="right"/>
              <w:rPr>
                <w:rFonts w:ascii="Aptos Narrow" w:hAnsi="Aptos Narrow"/>
                <w:color w:val="000000"/>
                <w:sz w:val="20"/>
                <w:szCs w:val="20"/>
              </w:rPr>
            </w:pPr>
            <w:r>
              <w:rPr>
                <w:rFonts w:ascii="Aptos Narrow" w:hAnsi="Aptos Narrow"/>
                <w:color w:val="000000"/>
                <w:sz w:val="20"/>
                <w:szCs w:val="20"/>
              </w:rPr>
              <w:t>35.500,00</w:t>
            </w:r>
          </w:p>
        </w:tc>
      </w:tr>
      <w:tr w:rsidR="006D3BCB" w14:paraId="0523C8F5" w14:textId="77777777" w:rsidTr="006D3BCB">
        <w:trPr>
          <w:trHeight w:val="290"/>
        </w:trPr>
        <w:tc>
          <w:tcPr>
            <w:tcW w:w="3254" w:type="dxa"/>
            <w:tcBorders>
              <w:top w:val="nil"/>
              <w:left w:val="single" w:sz="4" w:space="0" w:color="000000"/>
              <w:bottom w:val="single" w:sz="4" w:space="0" w:color="000000"/>
              <w:right w:val="single" w:sz="4" w:space="0" w:color="000000"/>
            </w:tcBorders>
            <w:shd w:val="clear" w:color="000000" w:fill="F2F2F2"/>
            <w:vAlign w:val="bottom"/>
            <w:hideMark/>
          </w:tcPr>
          <w:p w14:paraId="774DC7FC" w14:textId="77777777" w:rsidR="006D3BCB" w:rsidRPr="0074137B" w:rsidRDefault="006D3BCB" w:rsidP="00E17CDE">
            <w:pPr>
              <w:rPr>
                <w:rFonts w:ascii="Aptos Narrow" w:hAnsi="Aptos Narrow"/>
                <w:color w:val="000000"/>
                <w:sz w:val="20"/>
                <w:szCs w:val="20"/>
              </w:rPr>
            </w:pPr>
            <w:r w:rsidRPr="0074137B">
              <w:rPr>
                <w:rFonts w:ascii="Aptos Narrow" w:hAnsi="Aptos Narrow"/>
                <w:color w:val="000000"/>
                <w:sz w:val="20"/>
                <w:szCs w:val="20"/>
              </w:rPr>
              <w:t>Akt/projekt: A100602</w:t>
            </w:r>
          </w:p>
        </w:tc>
        <w:tc>
          <w:tcPr>
            <w:tcW w:w="8844" w:type="dxa"/>
            <w:tcBorders>
              <w:top w:val="nil"/>
              <w:left w:val="nil"/>
              <w:bottom w:val="single" w:sz="4" w:space="0" w:color="000000"/>
              <w:right w:val="single" w:sz="4" w:space="0" w:color="000000"/>
            </w:tcBorders>
            <w:shd w:val="clear" w:color="000000" w:fill="F2F2F2"/>
            <w:vAlign w:val="bottom"/>
            <w:hideMark/>
          </w:tcPr>
          <w:p w14:paraId="7DFE0681" w14:textId="77777777" w:rsidR="006D3BCB" w:rsidRPr="0074137B" w:rsidRDefault="006D3BCB" w:rsidP="00E17CDE">
            <w:pPr>
              <w:rPr>
                <w:rFonts w:ascii="Aptos Narrow" w:hAnsi="Aptos Narrow"/>
                <w:color w:val="000000"/>
                <w:sz w:val="20"/>
                <w:szCs w:val="20"/>
              </w:rPr>
            </w:pPr>
            <w:r w:rsidRPr="0074137B">
              <w:rPr>
                <w:rFonts w:ascii="Aptos Narrow" w:hAnsi="Aptos Narrow"/>
                <w:color w:val="000000"/>
                <w:sz w:val="20"/>
                <w:szCs w:val="20"/>
              </w:rPr>
              <w:t>ODRŽAVANJE I UREĐENJE JAVNIH ZELENIH POVRŠINA</w:t>
            </w:r>
          </w:p>
        </w:tc>
        <w:tc>
          <w:tcPr>
            <w:tcW w:w="1972" w:type="dxa"/>
            <w:tcBorders>
              <w:top w:val="nil"/>
              <w:left w:val="nil"/>
              <w:bottom w:val="single" w:sz="4" w:space="0" w:color="000000"/>
              <w:right w:val="single" w:sz="4" w:space="0" w:color="000000"/>
            </w:tcBorders>
            <w:shd w:val="clear" w:color="000000" w:fill="F2F2F2"/>
            <w:vAlign w:val="bottom"/>
          </w:tcPr>
          <w:p w14:paraId="154C7BBA" w14:textId="4ECC8788" w:rsidR="006D3BCB" w:rsidRPr="0074137B" w:rsidRDefault="006D3BCB" w:rsidP="00E17CDE">
            <w:pPr>
              <w:jc w:val="right"/>
              <w:rPr>
                <w:rFonts w:ascii="Aptos Narrow" w:hAnsi="Aptos Narrow"/>
                <w:color w:val="000000"/>
                <w:sz w:val="20"/>
                <w:szCs w:val="20"/>
              </w:rPr>
            </w:pPr>
            <w:r>
              <w:rPr>
                <w:rFonts w:ascii="Aptos Narrow" w:hAnsi="Aptos Narrow"/>
                <w:color w:val="000000"/>
                <w:sz w:val="20"/>
                <w:szCs w:val="20"/>
              </w:rPr>
              <w:t>37.150,00</w:t>
            </w:r>
          </w:p>
        </w:tc>
      </w:tr>
      <w:tr w:rsidR="006D3BCB" w14:paraId="4EACB7FB" w14:textId="77777777" w:rsidTr="006D3BCB">
        <w:trPr>
          <w:trHeight w:val="290"/>
        </w:trPr>
        <w:tc>
          <w:tcPr>
            <w:tcW w:w="3254" w:type="dxa"/>
            <w:tcBorders>
              <w:top w:val="nil"/>
              <w:left w:val="single" w:sz="4" w:space="0" w:color="000000"/>
              <w:bottom w:val="single" w:sz="4" w:space="0" w:color="000000"/>
              <w:right w:val="single" w:sz="4" w:space="0" w:color="000000"/>
            </w:tcBorders>
            <w:shd w:val="clear" w:color="000000" w:fill="F2F2F2"/>
            <w:vAlign w:val="bottom"/>
            <w:hideMark/>
          </w:tcPr>
          <w:p w14:paraId="48E104B1" w14:textId="77777777" w:rsidR="006D3BCB" w:rsidRPr="0074137B" w:rsidRDefault="006D3BCB" w:rsidP="00E17CDE">
            <w:pPr>
              <w:rPr>
                <w:rFonts w:ascii="Aptos Narrow" w:hAnsi="Aptos Narrow"/>
                <w:color w:val="000000"/>
                <w:sz w:val="20"/>
                <w:szCs w:val="20"/>
              </w:rPr>
            </w:pPr>
            <w:r w:rsidRPr="0074137B">
              <w:rPr>
                <w:rFonts w:ascii="Aptos Narrow" w:hAnsi="Aptos Narrow"/>
                <w:color w:val="000000"/>
                <w:sz w:val="20"/>
                <w:szCs w:val="20"/>
              </w:rPr>
              <w:t>Akt/projekt: A100603</w:t>
            </w:r>
          </w:p>
        </w:tc>
        <w:tc>
          <w:tcPr>
            <w:tcW w:w="8844" w:type="dxa"/>
            <w:tcBorders>
              <w:top w:val="nil"/>
              <w:left w:val="nil"/>
              <w:bottom w:val="single" w:sz="4" w:space="0" w:color="000000"/>
              <w:right w:val="single" w:sz="4" w:space="0" w:color="000000"/>
            </w:tcBorders>
            <w:shd w:val="clear" w:color="000000" w:fill="F2F2F2"/>
            <w:vAlign w:val="bottom"/>
            <w:hideMark/>
          </w:tcPr>
          <w:p w14:paraId="7B7DE226" w14:textId="77777777" w:rsidR="006D3BCB" w:rsidRPr="0074137B" w:rsidRDefault="006D3BCB" w:rsidP="00E17CDE">
            <w:pPr>
              <w:rPr>
                <w:rFonts w:ascii="Aptos Narrow" w:hAnsi="Aptos Narrow"/>
                <w:color w:val="000000"/>
                <w:sz w:val="20"/>
                <w:szCs w:val="20"/>
              </w:rPr>
            </w:pPr>
            <w:r w:rsidRPr="0074137B">
              <w:rPr>
                <w:rFonts w:ascii="Aptos Narrow" w:hAnsi="Aptos Narrow"/>
                <w:color w:val="000000"/>
                <w:sz w:val="20"/>
                <w:szCs w:val="20"/>
              </w:rPr>
              <w:t>ODRŽAVANJE NERAZVRSTANIH CESTA</w:t>
            </w:r>
          </w:p>
        </w:tc>
        <w:tc>
          <w:tcPr>
            <w:tcW w:w="1972" w:type="dxa"/>
            <w:tcBorders>
              <w:top w:val="nil"/>
              <w:left w:val="nil"/>
              <w:bottom w:val="single" w:sz="4" w:space="0" w:color="000000"/>
              <w:right w:val="single" w:sz="4" w:space="0" w:color="000000"/>
            </w:tcBorders>
            <w:shd w:val="clear" w:color="000000" w:fill="F2F2F2"/>
            <w:vAlign w:val="bottom"/>
          </w:tcPr>
          <w:p w14:paraId="2759C291" w14:textId="5DBE3228" w:rsidR="006D3BCB" w:rsidRPr="0074137B" w:rsidRDefault="006D3BCB" w:rsidP="00E17CDE">
            <w:pPr>
              <w:jc w:val="right"/>
              <w:rPr>
                <w:rFonts w:ascii="Aptos Narrow" w:hAnsi="Aptos Narrow"/>
                <w:color w:val="000000"/>
                <w:sz w:val="20"/>
                <w:szCs w:val="20"/>
              </w:rPr>
            </w:pPr>
            <w:r>
              <w:rPr>
                <w:rFonts w:ascii="Aptos Narrow" w:hAnsi="Aptos Narrow"/>
                <w:color w:val="000000"/>
                <w:sz w:val="20"/>
                <w:szCs w:val="20"/>
              </w:rPr>
              <w:t>39.600,00</w:t>
            </w:r>
          </w:p>
        </w:tc>
      </w:tr>
      <w:tr w:rsidR="006D3BCB" w14:paraId="2842A675" w14:textId="77777777" w:rsidTr="006D3BCB">
        <w:trPr>
          <w:trHeight w:val="290"/>
        </w:trPr>
        <w:tc>
          <w:tcPr>
            <w:tcW w:w="3254" w:type="dxa"/>
            <w:tcBorders>
              <w:top w:val="nil"/>
              <w:left w:val="single" w:sz="4" w:space="0" w:color="000000"/>
              <w:bottom w:val="single" w:sz="4" w:space="0" w:color="000000"/>
              <w:right w:val="single" w:sz="4" w:space="0" w:color="000000"/>
            </w:tcBorders>
            <w:shd w:val="clear" w:color="000000" w:fill="F2F2F2"/>
            <w:vAlign w:val="bottom"/>
            <w:hideMark/>
          </w:tcPr>
          <w:p w14:paraId="531AFA1D" w14:textId="77777777" w:rsidR="006D3BCB" w:rsidRPr="0074137B" w:rsidRDefault="006D3BCB" w:rsidP="00E17CDE">
            <w:pPr>
              <w:rPr>
                <w:rFonts w:ascii="Aptos Narrow" w:hAnsi="Aptos Narrow"/>
                <w:color w:val="000000"/>
                <w:sz w:val="20"/>
                <w:szCs w:val="20"/>
              </w:rPr>
            </w:pPr>
            <w:r w:rsidRPr="0074137B">
              <w:rPr>
                <w:rFonts w:ascii="Aptos Narrow" w:hAnsi="Aptos Narrow"/>
                <w:color w:val="000000"/>
                <w:sz w:val="20"/>
                <w:szCs w:val="20"/>
              </w:rPr>
              <w:t>Akt/projekt: A100606</w:t>
            </w:r>
          </w:p>
        </w:tc>
        <w:tc>
          <w:tcPr>
            <w:tcW w:w="8844" w:type="dxa"/>
            <w:tcBorders>
              <w:top w:val="nil"/>
              <w:left w:val="nil"/>
              <w:bottom w:val="single" w:sz="4" w:space="0" w:color="000000"/>
              <w:right w:val="single" w:sz="4" w:space="0" w:color="000000"/>
            </w:tcBorders>
            <w:shd w:val="clear" w:color="000000" w:fill="F2F2F2"/>
            <w:vAlign w:val="bottom"/>
            <w:hideMark/>
          </w:tcPr>
          <w:p w14:paraId="4CFA13E2" w14:textId="77777777" w:rsidR="006D3BCB" w:rsidRPr="0074137B" w:rsidRDefault="006D3BCB" w:rsidP="00E17CDE">
            <w:pPr>
              <w:rPr>
                <w:rFonts w:ascii="Aptos Narrow" w:hAnsi="Aptos Narrow"/>
                <w:color w:val="000000"/>
                <w:sz w:val="20"/>
                <w:szCs w:val="20"/>
              </w:rPr>
            </w:pPr>
            <w:r w:rsidRPr="0074137B">
              <w:rPr>
                <w:rFonts w:ascii="Aptos Narrow" w:hAnsi="Aptos Narrow"/>
                <w:color w:val="000000"/>
                <w:sz w:val="20"/>
                <w:szCs w:val="20"/>
              </w:rPr>
              <w:t>ODRŽAVANJE I UREĐENJE GROBLJA</w:t>
            </w:r>
          </w:p>
        </w:tc>
        <w:tc>
          <w:tcPr>
            <w:tcW w:w="1972" w:type="dxa"/>
            <w:tcBorders>
              <w:top w:val="nil"/>
              <w:left w:val="nil"/>
              <w:bottom w:val="single" w:sz="4" w:space="0" w:color="000000"/>
              <w:right w:val="single" w:sz="4" w:space="0" w:color="000000"/>
            </w:tcBorders>
            <w:shd w:val="clear" w:color="000000" w:fill="F2F2F2"/>
            <w:vAlign w:val="bottom"/>
          </w:tcPr>
          <w:p w14:paraId="30D9ADC7" w14:textId="4DEFBE81" w:rsidR="006D3BCB" w:rsidRPr="0074137B" w:rsidRDefault="006D3BCB" w:rsidP="00E17CDE">
            <w:pPr>
              <w:jc w:val="right"/>
              <w:rPr>
                <w:rFonts w:ascii="Aptos Narrow" w:hAnsi="Aptos Narrow"/>
                <w:color w:val="000000"/>
                <w:sz w:val="20"/>
                <w:szCs w:val="20"/>
              </w:rPr>
            </w:pPr>
            <w:r>
              <w:rPr>
                <w:rFonts w:ascii="Aptos Narrow" w:hAnsi="Aptos Narrow"/>
                <w:color w:val="000000"/>
                <w:sz w:val="20"/>
                <w:szCs w:val="20"/>
              </w:rPr>
              <w:t>30.700,00</w:t>
            </w:r>
          </w:p>
        </w:tc>
      </w:tr>
      <w:tr w:rsidR="006D3BCB" w14:paraId="3DA7B44C" w14:textId="77777777" w:rsidTr="006D3BCB">
        <w:trPr>
          <w:trHeight w:val="290"/>
        </w:trPr>
        <w:tc>
          <w:tcPr>
            <w:tcW w:w="3254" w:type="dxa"/>
            <w:tcBorders>
              <w:top w:val="nil"/>
              <w:left w:val="single" w:sz="4" w:space="0" w:color="000000"/>
              <w:bottom w:val="single" w:sz="4" w:space="0" w:color="000000"/>
              <w:right w:val="single" w:sz="4" w:space="0" w:color="000000"/>
            </w:tcBorders>
            <w:shd w:val="clear" w:color="000000" w:fill="F2F2F2"/>
            <w:vAlign w:val="bottom"/>
            <w:hideMark/>
          </w:tcPr>
          <w:p w14:paraId="1FF89BAA" w14:textId="77777777" w:rsidR="006D3BCB" w:rsidRPr="0074137B" w:rsidRDefault="006D3BCB" w:rsidP="00E17CDE">
            <w:pPr>
              <w:rPr>
                <w:rFonts w:ascii="Aptos Narrow" w:hAnsi="Aptos Narrow"/>
                <w:color w:val="000000"/>
                <w:sz w:val="20"/>
                <w:szCs w:val="20"/>
              </w:rPr>
            </w:pPr>
            <w:r w:rsidRPr="0074137B">
              <w:rPr>
                <w:rFonts w:ascii="Aptos Narrow" w:hAnsi="Aptos Narrow"/>
                <w:color w:val="000000"/>
                <w:sz w:val="20"/>
                <w:szCs w:val="20"/>
              </w:rPr>
              <w:t>Akt/projekt: A100801</w:t>
            </w:r>
          </w:p>
        </w:tc>
        <w:tc>
          <w:tcPr>
            <w:tcW w:w="8844" w:type="dxa"/>
            <w:tcBorders>
              <w:top w:val="nil"/>
              <w:left w:val="nil"/>
              <w:bottom w:val="single" w:sz="4" w:space="0" w:color="000000"/>
              <w:right w:val="single" w:sz="4" w:space="0" w:color="000000"/>
            </w:tcBorders>
            <w:shd w:val="clear" w:color="000000" w:fill="F2F2F2"/>
            <w:vAlign w:val="bottom"/>
            <w:hideMark/>
          </w:tcPr>
          <w:p w14:paraId="1F789556" w14:textId="77777777" w:rsidR="006D3BCB" w:rsidRPr="0074137B" w:rsidRDefault="006D3BCB" w:rsidP="00E17CDE">
            <w:pPr>
              <w:rPr>
                <w:rFonts w:ascii="Aptos Narrow" w:hAnsi="Aptos Narrow"/>
                <w:color w:val="000000"/>
                <w:sz w:val="20"/>
                <w:szCs w:val="20"/>
              </w:rPr>
            </w:pPr>
            <w:r w:rsidRPr="0074137B">
              <w:rPr>
                <w:rFonts w:ascii="Aptos Narrow" w:hAnsi="Aptos Narrow"/>
                <w:color w:val="000000"/>
                <w:sz w:val="20"/>
                <w:szCs w:val="20"/>
              </w:rPr>
              <w:t>ZBRINJAVANJE OTPADA</w:t>
            </w:r>
          </w:p>
        </w:tc>
        <w:tc>
          <w:tcPr>
            <w:tcW w:w="1972" w:type="dxa"/>
            <w:tcBorders>
              <w:top w:val="nil"/>
              <w:left w:val="nil"/>
              <w:bottom w:val="single" w:sz="4" w:space="0" w:color="000000"/>
              <w:right w:val="single" w:sz="4" w:space="0" w:color="000000"/>
            </w:tcBorders>
            <w:shd w:val="clear" w:color="000000" w:fill="F2F2F2"/>
            <w:vAlign w:val="bottom"/>
          </w:tcPr>
          <w:p w14:paraId="7005D024" w14:textId="4AA7FA43" w:rsidR="006D3BCB" w:rsidRPr="0074137B" w:rsidRDefault="006D3BCB" w:rsidP="006D3BCB">
            <w:pPr>
              <w:jc w:val="right"/>
              <w:rPr>
                <w:rFonts w:ascii="Aptos Narrow" w:hAnsi="Aptos Narrow"/>
                <w:color w:val="000000"/>
                <w:sz w:val="20"/>
                <w:szCs w:val="20"/>
              </w:rPr>
            </w:pPr>
            <w:r>
              <w:rPr>
                <w:rFonts w:ascii="Aptos Narrow" w:hAnsi="Aptos Narrow"/>
                <w:color w:val="000000"/>
                <w:sz w:val="20"/>
                <w:szCs w:val="20"/>
              </w:rPr>
              <w:t>1.000,00</w:t>
            </w:r>
          </w:p>
        </w:tc>
      </w:tr>
      <w:tr w:rsidR="006D3BCB" w14:paraId="16CCAC82" w14:textId="77777777" w:rsidTr="006D3BCB">
        <w:trPr>
          <w:trHeight w:val="290"/>
        </w:trPr>
        <w:tc>
          <w:tcPr>
            <w:tcW w:w="3254" w:type="dxa"/>
            <w:tcBorders>
              <w:top w:val="nil"/>
              <w:left w:val="single" w:sz="4" w:space="0" w:color="000000"/>
              <w:bottom w:val="single" w:sz="4" w:space="0" w:color="000000"/>
              <w:right w:val="single" w:sz="4" w:space="0" w:color="000000"/>
            </w:tcBorders>
            <w:shd w:val="clear" w:color="000000" w:fill="F2F2F2"/>
            <w:vAlign w:val="bottom"/>
            <w:hideMark/>
          </w:tcPr>
          <w:p w14:paraId="65BC9635" w14:textId="77777777" w:rsidR="006D3BCB" w:rsidRPr="0074137B" w:rsidRDefault="006D3BCB" w:rsidP="00E17CDE">
            <w:pPr>
              <w:rPr>
                <w:rFonts w:ascii="Aptos Narrow" w:hAnsi="Aptos Narrow"/>
                <w:color w:val="000000"/>
                <w:sz w:val="20"/>
                <w:szCs w:val="20"/>
              </w:rPr>
            </w:pPr>
            <w:r w:rsidRPr="0074137B">
              <w:rPr>
                <w:rFonts w:ascii="Aptos Narrow" w:hAnsi="Aptos Narrow"/>
                <w:color w:val="000000"/>
                <w:sz w:val="20"/>
                <w:szCs w:val="20"/>
              </w:rPr>
              <w:t>Akt/projekt: A100802</w:t>
            </w:r>
          </w:p>
        </w:tc>
        <w:tc>
          <w:tcPr>
            <w:tcW w:w="8844" w:type="dxa"/>
            <w:tcBorders>
              <w:top w:val="nil"/>
              <w:left w:val="nil"/>
              <w:bottom w:val="single" w:sz="4" w:space="0" w:color="000000"/>
              <w:right w:val="single" w:sz="4" w:space="0" w:color="000000"/>
            </w:tcBorders>
            <w:shd w:val="clear" w:color="000000" w:fill="F2F2F2"/>
            <w:vAlign w:val="bottom"/>
            <w:hideMark/>
          </w:tcPr>
          <w:p w14:paraId="0EDB5DDA" w14:textId="77777777" w:rsidR="006D3BCB" w:rsidRPr="0074137B" w:rsidRDefault="006D3BCB" w:rsidP="00E17CDE">
            <w:pPr>
              <w:rPr>
                <w:rFonts w:ascii="Aptos Narrow" w:hAnsi="Aptos Narrow"/>
                <w:color w:val="000000"/>
                <w:sz w:val="20"/>
                <w:szCs w:val="20"/>
              </w:rPr>
            </w:pPr>
            <w:r w:rsidRPr="0074137B">
              <w:rPr>
                <w:rFonts w:ascii="Aptos Narrow" w:hAnsi="Aptos Narrow"/>
                <w:color w:val="000000"/>
                <w:sz w:val="20"/>
                <w:szCs w:val="20"/>
              </w:rPr>
              <w:t>DEZINFEKCIJA, DEZINSEKCIJA I DERATIZACIJA</w:t>
            </w:r>
          </w:p>
        </w:tc>
        <w:tc>
          <w:tcPr>
            <w:tcW w:w="1972" w:type="dxa"/>
            <w:tcBorders>
              <w:top w:val="nil"/>
              <w:left w:val="nil"/>
              <w:bottom w:val="single" w:sz="4" w:space="0" w:color="000000"/>
              <w:right w:val="single" w:sz="4" w:space="0" w:color="000000"/>
            </w:tcBorders>
            <w:shd w:val="clear" w:color="000000" w:fill="F2F2F2"/>
            <w:vAlign w:val="bottom"/>
          </w:tcPr>
          <w:p w14:paraId="10AC2B92" w14:textId="762EC942" w:rsidR="006D3BCB" w:rsidRPr="0074137B" w:rsidRDefault="006D3BCB" w:rsidP="00E17CDE">
            <w:pPr>
              <w:jc w:val="right"/>
              <w:rPr>
                <w:rFonts w:ascii="Aptos Narrow" w:hAnsi="Aptos Narrow"/>
                <w:color w:val="000000"/>
                <w:sz w:val="20"/>
                <w:szCs w:val="20"/>
              </w:rPr>
            </w:pPr>
            <w:r>
              <w:rPr>
                <w:rFonts w:ascii="Aptos Narrow" w:hAnsi="Aptos Narrow"/>
                <w:color w:val="000000"/>
                <w:sz w:val="20"/>
                <w:szCs w:val="20"/>
              </w:rPr>
              <w:t>6.000,00</w:t>
            </w:r>
          </w:p>
        </w:tc>
      </w:tr>
      <w:tr w:rsidR="006D3BCB" w14:paraId="13C55C76" w14:textId="77777777" w:rsidTr="006D3BCB">
        <w:trPr>
          <w:trHeight w:val="290"/>
        </w:trPr>
        <w:tc>
          <w:tcPr>
            <w:tcW w:w="3254" w:type="dxa"/>
            <w:tcBorders>
              <w:top w:val="nil"/>
              <w:left w:val="single" w:sz="4" w:space="0" w:color="000000"/>
              <w:bottom w:val="single" w:sz="4" w:space="0" w:color="000000"/>
              <w:right w:val="single" w:sz="4" w:space="0" w:color="000000"/>
            </w:tcBorders>
            <w:shd w:val="clear" w:color="000000" w:fill="F2F2F2"/>
            <w:vAlign w:val="bottom"/>
            <w:hideMark/>
          </w:tcPr>
          <w:p w14:paraId="4502A54F" w14:textId="77777777" w:rsidR="006D3BCB" w:rsidRPr="0074137B" w:rsidRDefault="006D3BCB" w:rsidP="00E17CDE">
            <w:pPr>
              <w:rPr>
                <w:rFonts w:ascii="Aptos Narrow" w:hAnsi="Aptos Narrow"/>
                <w:color w:val="000000"/>
                <w:sz w:val="20"/>
                <w:szCs w:val="20"/>
              </w:rPr>
            </w:pPr>
            <w:r w:rsidRPr="0074137B">
              <w:rPr>
                <w:rFonts w:ascii="Aptos Narrow" w:hAnsi="Aptos Narrow"/>
                <w:color w:val="000000"/>
                <w:sz w:val="20"/>
                <w:szCs w:val="20"/>
              </w:rPr>
              <w:t>Akt/projekt: A102040</w:t>
            </w:r>
          </w:p>
        </w:tc>
        <w:tc>
          <w:tcPr>
            <w:tcW w:w="8844" w:type="dxa"/>
            <w:tcBorders>
              <w:top w:val="nil"/>
              <w:left w:val="nil"/>
              <w:bottom w:val="single" w:sz="4" w:space="0" w:color="000000"/>
              <w:right w:val="single" w:sz="4" w:space="0" w:color="000000"/>
            </w:tcBorders>
            <w:shd w:val="clear" w:color="000000" w:fill="F2F2F2"/>
            <w:vAlign w:val="bottom"/>
            <w:hideMark/>
          </w:tcPr>
          <w:p w14:paraId="118C9661" w14:textId="77777777" w:rsidR="006D3BCB" w:rsidRPr="0074137B" w:rsidRDefault="006D3BCB" w:rsidP="00E17CDE">
            <w:pPr>
              <w:rPr>
                <w:rFonts w:ascii="Aptos Narrow" w:hAnsi="Aptos Narrow"/>
                <w:color w:val="000000"/>
                <w:sz w:val="20"/>
                <w:szCs w:val="20"/>
              </w:rPr>
            </w:pPr>
            <w:r w:rsidRPr="0074137B">
              <w:rPr>
                <w:rFonts w:ascii="Aptos Narrow" w:hAnsi="Aptos Narrow"/>
                <w:color w:val="000000"/>
                <w:sz w:val="20"/>
                <w:szCs w:val="20"/>
              </w:rPr>
              <w:t>ODRŽAVANJE DEPONIJA</w:t>
            </w:r>
          </w:p>
        </w:tc>
        <w:tc>
          <w:tcPr>
            <w:tcW w:w="1972" w:type="dxa"/>
            <w:tcBorders>
              <w:top w:val="nil"/>
              <w:left w:val="nil"/>
              <w:bottom w:val="single" w:sz="4" w:space="0" w:color="000000"/>
              <w:right w:val="single" w:sz="4" w:space="0" w:color="000000"/>
            </w:tcBorders>
            <w:shd w:val="clear" w:color="000000" w:fill="F2F2F2"/>
            <w:vAlign w:val="bottom"/>
          </w:tcPr>
          <w:p w14:paraId="5971B013" w14:textId="1817F964" w:rsidR="006D3BCB" w:rsidRPr="0074137B" w:rsidRDefault="006D3BCB" w:rsidP="00E17CDE">
            <w:pPr>
              <w:jc w:val="right"/>
              <w:rPr>
                <w:rFonts w:ascii="Aptos Narrow" w:hAnsi="Aptos Narrow"/>
                <w:color w:val="000000"/>
                <w:sz w:val="20"/>
                <w:szCs w:val="20"/>
              </w:rPr>
            </w:pPr>
            <w:r>
              <w:rPr>
                <w:rFonts w:ascii="Aptos Narrow" w:hAnsi="Aptos Narrow"/>
                <w:color w:val="000000"/>
                <w:sz w:val="20"/>
                <w:szCs w:val="20"/>
              </w:rPr>
              <w:t>1.000,00</w:t>
            </w:r>
          </w:p>
        </w:tc>
      </w:tr>
      <w:tr w:rsidR="006D3BCB" w14:paraId="46C97CAD" w14:textId="77777777" w:rsidTr="006D3BCB">
        <w:trPr>
          <w:trHeight w:val="290"/>
        </w:trPr>
        <w:tc>
          <w:tcPr>
            <w:tcW w:w="3254" w:type="dxa"/>
            <w:tcBorders>
              <w:top w:val="nil"/>
              <w:left w:val="single" w:sz="4" w:space="0" w:color="000000"/>
              <w:bottom w:val="single" w:sz="4" w:space="0" w:color="000000"/>
              <w:right w:val="single" w:sz="4" w:space="0" w:color="000000"/>
            </w:tcBorders>
            <w:shd w:val="clear" w:color="000000" w:fill="F2F2F2"/>
            <w:vAlign w:val="bottom"/>
            <w:hideMark/>
          </w:tcPr>
          <w:p w14:paraId="1578C894" w14:textId="77777777" w:rsidR="006D3BCB" w:rsidRPr="0074137B" w:rsidRDefault="006D3BCB" w:rsidP="00E17CDE">
            <w:pPr>
              <w:rPr>
                <w:rFonts w:ascii="Aptos Narrow" w:hAnsi="Aptos Narrow"/>
                <w:color w:val="000000"/>
                <w:sz w:val="20"/>
                <w:szCs w:val="20"/>
              </w:rPr>
            </w:pPr>
            <w:r w:rsidRPr="0074137B">
              <w:rPr>
                <w:rFonts w:ascii="Aptos Narrow" w:hAnsi="Aptos Narrow"/>
                <w:color w:val="000000"/>
                <w:sz w:val="20"/>
                <w:szCs w:val="20"/>
              </w:rPr>
              <w:t>Akt/projekt: A102078</w:t>
            </w:r>
          </w:p>
        </w:tc>
        <w:tc>
          <w:tcPr>
            <w:tcW w:w="8844" w:type="dxa"/>
            <w:tcBorders>
              <w:top w:val="nil"/>
              <w:left w:val="nil"/>
              <w:bottom w:val="single" w:sz="4" w:space="0" w:color="000000"/>
              <w:right w:val="single" w:sz="4" w:space="0" w:color="000000"/>
            </w:tcBorders>
            <w:shd w:val="clear" w:color="000000" w:fill="F2F2F2"/>
            <w:vAlign w:val="bottom"/>
            <w:hideMark/>
          </w:tcPr>
          <w:p w14:paraId="55B38199" w14:textId="77777777" w:rsidR="006D3BCB" w:rsidRPr="0074137B" w:rsidRDefault="006D3BCB" w:rsidP="00E17CDE">
            <w:pPr>
              <w:rPr>
                <w:rFonts w:ascii="Aptos Narrow" w:hAnsi="Aptos Narrow"/>
                <w:color w:val="000000"/>
                <w:sz w:val="20"/>
                <w:szCs w:val="20"/>
              </w:rPr>
            </w:pPr>
            <w:r w:rsidRPr="0074137B">
              <w:rPr>
                <w:rFonts w:ascii="Aptos Narrow" w:hAnsi="Aptos Narrow"/>
                <w:color w:val="000000"/>
                <w:sz w:val="20"/>
                <w:szCs w:val="20"/>
              </w:rPr>
              <w:t>FINANCIRANJE RADA SKLONIŠTA ZA ŽIVOTINJE</w:t>
            </w:r>
          </w:p>
        </w:tc>
        <w:tc>
          <w:tcPr>
            <w:tcW w:w="1972" w:type="dxa"/>
            <w:tcBorders>
              <w:top w:val="nil"/>
              <w:left w:val="nil"/>
              <w:bottom w:val="single" w:sz="4" w:space="0" w:color="000000"/>
              <w:right w:val="single" w:sz="4" w:space="0" w:color="000000"/>
            </w:tcBorders>
            <w:shd w:val="clear" w:color="000000" w:fill="F2F2F2"/>
            <w:vAlign w:val="bottom"/>
          </w:tcPr>
          <w:p w14:paraId="627FAE62" w14:textId="083D10B0" w:rsidR="006D3BCB" w:rsidRPr="0074137B" w:rsidRDefault="006D3BCB" w:rsidP="00E17CDE">
            <w:pPr>
              <w:jc w:val="right"/>
              <w:rPr>
                <w:rFonts w:ascii="Aptos Narrow" w:hAnsi="Aptos Narrow"/>
                <w:color w:val="000000"/>
                <w:sz w:val="20"/>
                <w:szCs w:val="20"/>
              </w:rPr>
            </w:pPr>
            <w:r>
              <w:rPr>
                <w:rFonts w:ascii="Aptos Narrow" w:hAnsi="Aptos Narrow"/>
                <w:color w:val="000000"/>
                <w:sz w:val="20"/>
                <w:szCs w:val="20"/>
              </w:rPr>
              <w:t>2.000,00</w:t>
            </w:r>
          </w:p>
        </w:tc>
      </w:tr>
      <w:tr w:rsidR="006D3BCB" w14:paraId="674D3B8B" w14:textId="77777777" w:rsidTr="006D3BCB">
        <w:trPr>
          <w:trHeight w:val="290"/>
        </w:trPr>
        <w:tc>
          <w:tcPr>
            <w:tcW w:w="3254" w:type="dxa"/>
            <w:tcBorders>
              <w:top w:val="nil"/>
              <w:left w:val="single" w:sz="4" w:space="0" w:color="000000"/>
              <w:bottom w:val="single" w:sz="4" w:space="0" w:color="000000"/>
              <w:right w:val="single" w:sz="4" w:space="0" w:color="000000"/>
            </w:tcBorders>
            <w:shd w:val="clear" w:color="000000" w:fill="F2F2F2"/>
            <w:vAlign w:val="bottom"/>
            <w:hideMark/>
          </w:tcPr>
          <w:p w14:paraId="3AC0E306" w14:textId="77777777" w:rsidR="006D3BCB" w:rsidRPr="0074137B" w:rsidRDefault="006D3BCB" w:rsidP="00E17CDE">
            <w:pPr>
              <w:rPr>
                <w:rFonts w:ascii="Aptos Narrow" w:hAnsi="Aptos Narrow"/>
                <w:color w:val="000000"/>
                <w:sz w:val="20"/>
                <w:szCs w:val="20"/>
              </w:rPr>
            </w:pPr>
            <w:r w:rsidRPr="0074137B">
              <w:rPr>
                <w:rFonts w:ascii="Aptos Narrow" w:hAnsi="Aptos Narrow"/>
                <w:color w:val="000000"/>
                <w:sz w:val="20"/>
                <w:szCs w:val="20"/>
              </w:rPr>
              <w:t>Akt/projekt: A102103</w:t>
            </w:r>
          </w:p>
        </w:tc>
        <w:tc>
          <w:tcPr>
            <w:tcW w:w="8844" w:type="dxa"/>
            <w:tcBorders>
              <w:top w:val="nil"/>
              <w:left w:val="nil"/>
              <w:bottom w:val="single" w:sz="4" w:space="0" w:color="000000"/>
              <w:right w:val="single" w:sz="4" w:space="0" w:color="000000"/>
            </w:tcBorders>
            <w:shd w:val="clear" w:color="000000" w:fill="F2F2F2"/>
            <w:vAlign w:val="bottom"/>
            <w:hideMark/>
          </w:tcPr>
          <w:p w14:paraId="14D21F6B" w14:textId="77777777" w:rsidR="006D3BCB" w:rsidRPr="0074137B" w:rsidRDefault="006D3BCB" w:rsidP="00E17CDE">
            <w:pPr>
              <w:rPr>
                <w:rFonts w:ascii="Aptos Narrow" w:hAnsi="Aptos Narrow"/>
                <w:color w:val="000000"/>
                <w:sz w:val="20"/>
                <w:szCs w:val="20"/>
              </w:rPr>
            </w:pPr>
            <w:r w:rsidRPr="0074137B">
              <w:rPr>
                <w:rFonts w:ascii="Aptos Narrow" w:hAnsi="Aptos Narrow"/>
                <w:color w:val="000000"/>
                <w:sz w:val="20"/>
                <w:szCs w:val="20"/>
              </w:rPr>
              <w:t>SANACIJA NERAZVRSTANIH CESTA</w:t>
            </w:r>
          </w:p>
        </w:tc>
        <w:tc>
          <w:tcPr>
            <w:tcW w:w="1972" w:type="dxa"/>
            <w:tcBorders>
              <w:top w:val="nil"/>
              <w:left w:val="nil"/>
              <w:bottom w:val="single" w:sz="4" w:space="0" w:color="000000"/>
              <w:right w:val="single" w:sz="4" w:space="0" w:color="000000"/>
            </w:tcBorders>
            <w:shd w:val="clear" w:color="000000" w:fill="F2F2F2"/>
            <w:vAlign w:val="bottom"/>
          </w:tcPr>
          <w:p w14:paraId="5C0C1539" w14:textId="63F7FBFF" w:rsidR="006D3BCB" w:rsidRPr="0074137B" w:rsidRDefault="006D3BCB" w:rsidP="00E17CDE">
            <w:pPr>
              <w:jc w:val="right"/>
              <w:rPr>
                <w:rFonts w:ascii="Aptos Narrow" w:hAnsi="Aptos Narrow"/>
                <w:color w:val="000000"/>
                <w:sz w:val="20"/>
                <w:szCs w:val="20"/>
              </w:rPr>
            </w:pPr>
            <w:r>
              <w:rPr>
                <w:rFonts w:ascii="Aptos Narrow" w:hAnsi="Aptos Narrow"/>
                <w:color w:val="000000"/>
                <w:sz w:val="20"/>
                <w:szCs w:val="20"/>
              </w:rPr>
              <w:t>70.000,00</w:t>
            </w:r>
          </w:p>
        </w:tc>
      </w:tr>
      <w:tr w:rsidR="006D3BCB" w14:paraId="72DF15F3" w14:textId="77777777" w:rsidTr="006D3BCB">
        <w:trPr>
          <w:trHeight w:val="290"/>
        </w:trPr>
        <w:tc>
          <w:tcPr>
            <w:tcW w:w="3254" w:type="dxa"/>
            <w:tcBorders>
              <w:top w:val="nil"/>
              <w:left w:val="single" w:sz="4" w:space="0" w:color="000000"/>
              <w:bottom w:val="single" w:sz="4" w:space="0" w:color="000000"/>
              <w:right w:val="single" w:sz="4" w:space="0" w:color="000000"/>
            </w:tcBorders>
            <w:shd w:val="clear" w:color="000000" w:fill="F2F2F2"/>
            <w:vAlign w:val="bottom"/>
            <w:hideMark/>
          </w:tcPr>
          <w:p w14:paraId="18F23D1B" w14:textId="77777777" w:rsidR="006D3BCB" w:rsidRPr="0074137B" w:rsidRDefault="006D3BCB" w:rsidP="00E17CDE">
            <w:pPr>
              <w:rPr>
                <w:rFonts w:ascii="Aptos Narrow" w:hAnsi="Aptos Narrow"/>
                <w:color w:val="000000"/>
                <w:sz w:val="20"/>
                <w:szCs w:val="20"/>
              </w:rPr>
            </w:pPr>
            <w:r w:rsidRPr="0074137B">
              <w:rPr>
                <w:rFonts w:ascii="Aptos Narrow" w:hAnsi="Aptos Narrow"/>
                <w:color w:val="000000"/>
                <w:sz w:val="20"/>
                <w:szCs w:val="20"/>
              </w:rPr>
              <w:t>Akt/projekt: A102128</w:t>
            </w:r>
          </w:p>
        </w:tc>
        <w:tc>
          <w:tcPr>
            <w:tcW w:w="8844" w:type="dxa"/>
            <w:tcBorders>
              <w:top w:val="nil"/>
              <w:left w:val="nil"/>
              <w:bottom w:val="single" w:sz="4" w:space="0" w:color="000000"/>
              <w:right w:val="single" w:sz="4" w:space="0" w:color="000000"/>
            </w:tcBorders>
            <w:shd w:val="clear" w:color="000000" w:fill="F2F2F2"/>
            <w:vAlign w:val="bottom"/>
            <w:hideMark/>
          </w:tcPr>
          <w:p w14:paraId="201F0715" w14:textId="77777777" w:rsidR="006D3BCB" w:rsidRPr="0074137B" w:rsidRDefault="006D3BCB" w:rsidP="00E17CDE">
            <w:pPr>
              <w:rPr>
                <w:rFonts w:ascii="Aptos Narrow" w:hAnsi="Aptos Narrow"/>
                <w:color w:val="000000"/>
                <w:sz w:val="20"/>
                <w:szCs w:val="20"/>
              </w:rPr>
            </w:pPr>
            <w:r w:rsidRPr="0074137B">
              <w:rPr>
                <w:rFonts w:ascii="Aptos Narrow" w:hAnsi="Aptos Narrow"/>
                <w:color w:val="000000"/>
                <w:sz w:val="20"/>
                <w:szCs w:val="20"/>
              </w:rPr>
              <w:t>SUFINANCIRANJE RADA KOMUNALNOG REDARA</w:t>
            </w:r>
          </w:p>
        </w:tc>
        <w:tc>
          <w:tcPr>
            <w:tcW w:w="1972" w:type="dxa"/>
            <w:tcBorders>
              <w:top w:val="nil"/>
              <w:left w:val="nil"/>
              <w:bottom w:val="single" w:sz="4" w:space="0" w:color="000000"/>
              <w:right w:val="single" w:sz="4" w:space="0" w:color="000000"/>
            </w:tcBorders>
            <w:shd w:val="clear" w:color="000000" w:fill="F2F2F2"/>
            <w:vAlign w:val="bottom"/>
          </w:tcPr>
          <w:p w14:paraId="615F7509" w14:textId="5AD3A0A7" w:rsidR="006D3BCB" w:rsidRPr="0074137B" w:rsidRDefault="006D3BCB" w:rsidP="00E17CDE">
            <w:pPr>
              <w:jc w:val="right"/>
              <w:rPr>
                <w:rFonts w:ascii="Aptos Narrow" w:hAnsi="Aptos Narrow"/>
                <w:color w:val="000000"/>
                <w:sz w:val="20"/>
                <w:szCs w:val="20"/>
              </w:rPr>
            </w:pPr>
            <w:r>
              <w:rPr>
                <w:rFonts w:ascii="Aptos Narrow" w:hAnsi="Aptos Narrow"/>
                <w:color w:val="000000"/>
                <w:sz w:val="20"/>
                <w:szCs w:val="20"/>
              </w:rPr>
              <w:t>6.000,00</w:t>
            </w:r>
          </w:p>
        </w:tc>
      </w:tr>
      <w:tr w:rsidR="006D3BCB" w14:paraId="7382E8DF" w14:textId="77777777" w:rsidTr="006D3BCB">
        <w:trPr>
          <w:trHeight w:val="290"/>
        </w:trPr>
        <w:tc>
          <w:tcPr>
            <w:tcW w:w="3254" w:type="dxa"/>
            <w:tcBorders>
              <w:top w:val="nil"/>
              <w:left w:val="single" w:sz="4" w:space="0" w:color="000000"/>
              <w:bottom w:val="single" w:sz="4" w:space="0" w:color="000000"/>
              <w:right w:val="single" w:sz="4" w:space="0" w:color="000000"/>
            </w:tcBorders>
            <w:shd w:val="clear" w:color="000000" w:fill="F2F2F2"/>
            <w:vAlign w:val="bottom"/>
            <w:hideMark/>
          </w:tcPr>
          <w:p w14:paraId="735A0722" w14:textId="77777777" w:rsidR="006D3BCB" w:rsidRPr="0074137B" w:rsidRDefault="006D3BCB" w:rsidP="00E17CDE">
            <w:pPr>
              <w:rPr>
                <w:rFonts w:ascii="Aptos Narrow" w:hAnsi="Aptos Narrow"/>
                <w:color w:val="000000"/>
                <w:sz w:val="20"/>
                <w:szCs w:val="20"/>
              </w:rPr>
            </w:pPr>
            <w:r w:rsidRPr="0074137B">
              <w:rPr>
                <w:rFonts w:ascii="Aptos Narrow" w:hAnsi="Aptos Narrow"/>
                <w:color w:val="000000"/>
                <w:sz w:val="20"/>
                <w:szCs w:val="20"/>
              </w:rPr>
              <w:t>Akt/projekt: A102130</w:t>
            </w:r>
          </w:p>
        </w:tc>
        <w:tc>
          <w:tcPr>
            <w:tcW w:w="8844" w:type="dxa"/>
            <w:tcBorders>
              <w:top w:val="nil"/>
              <w:left w:val="nil"/>
              <w:bottom w:val="single" w:sz="4" w:space="0" w:color="000000"/>
              <w:right w:val="single" w:sz="4" w:space="0" w:color="000000"/>
            </w:tcBorders>
            <w:shd w:val="clear" w:color="000000" w:fill="F2F2F2"/>
            <w:vAlign w:val="bottom"/>
            <w:hideMark/>
          </w:tcPr>
          <w:p w14:paraId="5FD086EE" w14:textId="77777777" w:rsidR="006D3BCB" w:rsidRPr="0074137B" w:rsidRDefault="006D3BCB" w:rsidP="00E17CDE">
            <w:pPr>
              <w:rPr>
                <w:rFonts w:ascii="Aptos Narrow" w:hAnsi="Aptos Narrow"/>
                <w:color w:val="000000"/>
                <w:sz w:val="20"/>
                <w:szCs w:val="20"/>
              </w:rPr>
            </w:pPr>
            <w:r w:rsidRPr="0074137B">
              <w:rPr>
                <w:rFonts w:ascii="Aptos Narrow" w:hAnsi="Aptos Narrow"/>
                <w:color w:val="000000"/>
                <w:sz w:val="20"/>
                <w:szCs w:val="20"/>
              </w:rPr>
              <w:t>DEKORATIVNA JAVNA RASVJETA</w:t>
            </w:r>
          </w:p>
        </w:tc>
        <w:tc>
          <w:tcPr>
            <w:tcW w:w="1972" w:type="dxa"/>
            <w:tcBorders>
              <w:top w:val="nil"/>
              <w:left w:val="nil"/>
              <w:bottom w:val="single" w:sz="4" w:space="0" w:color="000000"/>
              <w:right w:val="single" w:sz="4" w:space="0" w:color="000000"/>
            </w:tcBorders>
            <w:shd w:val="clear" w:color="000000" w:fill="F2F2F2"/>
            <w:vAlign w:val="bottom"/>
          </w:tcPr>
          <w:p w14:paraId="5DD541BC" w14:textId="5A32843B" w:rsidR="006D3BCB" w:rsidRPr="0074137B" w:rsidRDefault="006D3BCB" w:rsidP="00E17CDE">
            <w:pPr>
              <w:jc w:val="right"/>
              <w:rPr>
                <w:rFonts w:ascii="Aptos Narrow" w:hAnsi="Aptos Narrow"/>
                <w:color w:val="000000"/>
                <w:sz w:val="20"/>
                <w:szCs w:val="20"/>
              </w:rPr>
            </w:pPr>
            <w:r>
              <w:rPr>
                <w:rFonts w:ascii="Aptos Narrow" w:hAnsi="Aptos Narrow"/>
                <w:color w:val="000000"/>
                <w:sz w:val="20"/>
                <w:szCs w:val="20"/>
              </w:rPr>
              <w:t>5.400,00</w:t>
            </w:r>
          </w:p>
        </w:tc>
      </w:tr>
      <w:tr w:rsidR="006D3BCB" w14:paraId="33736896" w14:textId="77777777" w:rsidTr="006D3BCB">
        <w:trPr>
          <w:trHeight w:val="290"/>
        </w:trPr>
        <w:tc>
          <w:tcPr>
            <w:tcW w:w="3254" w:type="dxa"/>
            <w:tcBorders>
              <w:top w:val="nil"/>
              <w:left w:val="single" w:sz="4" w:space="0" w:color="000000"/>
              <w:bottom w:val="single" w:sz="4" w:space="0" w:color="000000"/>
              <w:right w:val="single" w:sz="4" w:space="0" w:color="000000"/>
            </w:tcBorders>
            <w:shd w:val="clear" w:color="000000" w:fill="F2F2F2"/>
            <w:vAlign w:val="bottom"/>
            <w:hideMark/>
          </w:tcPr>
          <w:p w14:paraId="002CA894" w14:textId="77777777" w:rsidR="006D3BCB" w:rsidRPr="0074137B" w:rsidRDefault="006D3BCB" w:rsidP="00E17CDE">
            <w:pPr>
              <w:rPr>
                <w:rFonts w:ascii="Aptos Narrow" w:hAnsi="Aptos Narrow"/>
                <w:color w:val="000000"/>
                <w:sz w:val="20"/>
                <w:szCs w:val="20"/>
              </w:rPr>
            </w:pPr>
            <w:r w:rsidRPr="0074137B">
              <w:rPr>
                <w:rFonts w:ascii="Aptos Narrow" w:hAnsi="Aptos Narrow"/>
                <w:color w:val="000000"/>
                <w:sz w:val="20"/>
                <w:szCs w:val="20"/>
              </w:rPr>
              <w:t>Akt/projekt: A102132</w:t>
            </w:r>
          </w:p>
        </w:tc>
        <w:tc>
          <w:tcPr>
            <w:tcW w:w="8844" w:type="dxa"/>
            <w:tcBorders>
              <w:top w:val="nil"/>
              <w:left w:val="nil"/>
              <w:bottom w:val="single" w:sz="4" w:space="0" w:color="000000"/>
              <w:right w:val="single" w:sz="4" w:space="0" w:color="000000"/>
            </w:tcBorders>
            <w:shd w:val="clear" w:color="000000" w:fill="F2F2F2"/>
            <w:vAlign w:val="bottom"/>
            <w:hideMark/>
          </w:tcPr>
          <w:p w14:paraId="4C4BE917" w14:textId="77777777" w:rsidR="006D3BCB" w:rsidRPr="0074137B" w:rsidRDefault="006D3BCB" w:rsidP="00E17CDE">
            <w:pPr>
              <w:rPr>
                <w:rFonts w:ascii="Aptos Narrow" w:hAnsi="Aptos Narrow"/>
                <w:color w:val="000000"/>
                <w:sz w:val="20"/>
                <w:szCs w:val="20"/>
              </w:rPr>
            </w:pPr>
            <w:r w:rsidRPr="0074137B">
              <w:rPr>
                <w:rFonts w:ascii="Aptos Narrow" w:hAnsi="Aptos Narrow"/>
                <w:color w:val="000000"/>
                <w:sz w:val="20"/>
                <w:szCs w:val="20"/>
              </w:rPr>
              <w:t>VETERINARSKO - HIGIJENIČARSKI POSLOVI</w:t>
            </w:r>
          </w:p>
        </w:tc>
        <w:tc>
          <w:tcPr>
            <w:tcW w:w="1972" w:type="dxa"/>
            <w:tcBorders>
              <w:top w:val="nil"/>
              <w:left w:val="nil"/>
              <w:bottom w:val="single" w:sz="4" w:space="0" w:color="000000"/>
              <w:right w:val="single" w:sz="4" w:space="0" w:color="000000"/>
            </w:tcBorders>
            <w:shd w:val="clear" w:color="000000" w:fill="F2F2F2"/>
            <w:vAlign w:val="bottom"/>
          </w:tcPr>
          <w:p w14:paraId="173A0175" w14:textId="45416348" w:rsidR="006D3BCB" w:rsidRPr="0074137B" w:rsidRDefault="006D3BCB" w:rsidP="00E17CDE">
            <w:pPr>
              <w:jc w:val="right"/>
              <w:rPr>
                <w:rFonts w:ascii="Aptos Narrow" w:hAnsi="Aptos Narrow"/>
                <w:color w:val="000000"/>
                <w:sz w:val="20"/>
                <w:szCs w:val="20"/>
              </w:rPr>
            </w:pPr>
            <w:r>
              <w:rPr>
                <w:rFonts w:ascii="Aptos Narrow" w:hAnsi="Aptos Narrow"/>
                <w:color w:val="000000"/>
                <w:sz w:val="20"/>
                <w:szCs w:val="20"/>
              </w:rPr>
              <w:t>2.000,00</w:t>
            </w:r>
          </w:p>
        </w:tc>
      </w:tr>
      <w:tr w:rsidR="006D3BCB" w14:paraId="7F8DC6A3" w14:textId="77777777" w:rsidTr="006D3BCB">
        <w:trPr>
          <w:trHeight w:val="290"/>
        </w:trPr>
        <w:tc>
          <w:tcPr>
            <w:tcW w:w="3254" w:type="dxa"/>
            <w:tcBorders>
              <w:top w:val="nil"/>
              <w:left w:val="single" w:sz="4" w:space="0" w:color="000000"/>
              <w:bottom w:val="single" w:sz="4" w:space="0" w:color="000000"/>
              <w:right w:val="single" w:sz="4" w:space="0" w:color="000000"/>
            </w:tcBorders>
            <w:shd w:val="clear" w:color="000000" w:fill="F2F2F2"/>
            <w:vAlign w:val="bottom"/>
            <w:hideMark/>
          </w:tcPr>
          <w:p w14:paraId="6D800C85" w14:textId="77777777" w:rsidR="006D3BCB" w:rsidRPr="0074137B" w:rsidRDefault="006D3BCB" w:rsidP="00E17CDE">
            <w:pPr>
              <w:rPr>
                <w:rFonts w:ascii="Aptos Narrow" w:hAnsi="Aptos Narrow"/>
                <w:color w:val="000000"/>
                <w:sz w:val="20"/>
                <w:szCs w:val="20"/>
              </w:rPr>
            </w:pPr>
            <w:r w:rsidRPr="0074137B">
              <w:rPr>
                <w:rFonts w:ascii="Aptos Narrow" w:hAnsi="Aptos Narrow"/>
                <w:color w:val="000000"/>
                <w:sz w:val="20"/>
                <w:szCs w:val="20"/>
              </w:rPr>
              <w:t>Akt/projekt: A102155</w:t>
            </w:r>
          </w:p>
        </w:tc>
        <w:tc>
          <w:tcPr>
            <w:tcW w:w="8844" w:type="dxa"/>
            <w:tcBorders>
              <w:top w:val="nil"/>
              <w:left w:val="nil"/>
              <w:bottom w:val="single" w:sz="4" w:space="0" w:color="000000"/>
              <w:right w:val="single" w:sz="4" w:space="0" w:color="000000"/>
            </w:tcBorders>
            <w:shd w:val="clear" w:color="000000" w:fill="F2F2F2"/>
            <w:vAlign w:val="bottom"/>
            <w:hideMark/>
          </w:tcPr>
          <w:p w14:paraId="646D35D6" w14:textId="77777777" w:rsidR="006D3BCB" w:rsidRPr="0074137B" w:rsidRDefault="006D3BCB" w:rsidP="00E17CDE">
            <w:pPr>
              <w:rPr>
                <w:rFonts w:ascii="Aptos Narrow" w:hAnsi="Aptos Narrow"/>
                <w:color w:val="000000"/>
                <w:sz w:val="20"/>
                <w:szCs w:val="20"/>
              </w:rPr>
            </w:pPr>
            <w:r w:rsidRPr="0074137B">
              <w:rPr>
                <w:rFonts w:ascii="Aptos Narrow" w:hAnsi="Aptos Narrow"/>
                <w:color w:val="000000"/>
                <w:sz w:val="20"/>
                <w:szCs w:val="20"/>
              </w:rPr>
              <w:t>SUFINANCIRANJE IZVANREDNOG ODRŽAVANJA ŽUPANIJSKIH I LOKALNIH CESTA</w:t>
            </w:r>
          </w:p>
        </w:tc>
        <w:tc>
          <w:tcPr>
            <w:tcW w:w="1972" w:type="dxa"/>
            <w:tcBorders>
              <w:top w:val="nil"/>
              <w:left w:val="nil"/>
              <w:bottom w:val="single" w:sz="4" w:space="0" w:color="000000"/>
              <w:right w:val="single" w:sz="4" w:space="0" w:color="000000"/>
            </w:tcBorders>
            <w:shd w:val="clear" w:color="000000" w:fill="F2F2F2"/>
            <w:vAlign w:val="bottom"/>
          </w:tcPr>
          <w:p w14:paraId="4CB745C2" w14:textId="5998218C" w:rsidR="006D3BCB" w:rsidRPr="0074137B" w:rsidRDefault="006D3BCB" w:rsidP="00E17CDE">
            <w:pPr>
              <w:jc w:val="right"/>
              <w:rPr>
                <w:rFonts w:ascii="Aptos Narrow" w:hAnsi="Aptos Narrow"/>
                <w:color w:val="000000"/>
                <w:sz w:val="20"/>
                <w:szCs w:val="20"/>
              </w:rPr>
            </w:pPr>
            <w:r>
              <w:rPr>
                <w:rFonts w:ascii="Aptos Narrow" w:hAnsi="Aptos Narrow"/>
                <w:color w:val="000000"/>
                <w:sz w:val="20"/>
                <w:szCs w:val="20"/>
              </w:rPr>
              <w:t>60.000,00</w:t>
            </w:r>
          </w:p>
        </w:tc>
      </w:tr>
      <w:tr w:rsidR="006D3BCB" w14:paraId="17277BE2" w14:textId="77777777" w:rsidTr="006D3BCB">
        <w:trPr>
          <w:trHeight w:val="290"/>
        </w:trPr>
        <w:tc>
          <w:tcPr>
            <w:tcW w:w="3254" w:type="dxa"/>
            <w:tcBorders>
              <w:top w:val="nil"/>
              <w:left w:val="single" w:sz="4" w:space="0" w:color="000000"/>
              <w:bottom w:val="single" w:sz="4" w:space="0" w:color="000000"/>
              <w:right w:val="single" w:sz="4" w:space="0" w:color="000000"/>
            </w:tcBorders>
            <w:shd w:val="clear" w:color="000000" w:fill="F2F2F2"/>
            <w:vAlign w:val="bottom"/>
            <w:hideMark/>
          </w:tcPr>
          <w:p w14:paraId="4D86C312" w14:textId="77777777" w:rsidR="006D3BCB" w:rsidRPr="0074137B" w:rsidRDefault="006D3BCB" w:rsidP="00E17CDE">
            <w:pPr>
              <w:rPr>
                <w:rFonts w:ascii="Aptos Narrow" w:hAnsi="Aptos Narrow"/>
                <w:color w:val="000000"/>
                <w:sz w:val="20"/>
                <w:szCs w:val="20"/>
              </w:rPr>
            </w:pPr>
            <w:r w:rsidRPr="0074137B">
              <w:rPr>
                <w:rFonts w:ascii="Aptos Narrow" w:hAnsi="Aptos Narrow"/>
                <w:color w:val="000000"/>
                <w:sz w:val="20"/>
                <w:szCs w:val="20"/>
              </w:rPr>
              <w:t>Akt/projekt: K102093</w:t>
            </w:r>
          </w:p>
        </w:tc>
        <w:tc>
          <w:tcPr>
            <w:tcW w:w="8844" w:type="dxa"/>
            <w:tcBorders>
              <w:top w:val="nil"/>
              <w:left w:val="nil"/>
              <w:bottom w:val="single" w:sz="4" w:space="0" w:color="000000"/>
              <w:right w:val="single" w:sz="4" w:space="0" w:color="000000"/>
            </w:tcBorders>
            <w:shd w:val="clear" w:color="000000" w:fill="F2F2F2"/>
            <w:vAlign w:val="bottom"/>
            <w:hideMark/>
          </w:tcPr>
          <w:p w14:paraId="45F661F4" w14:textId="77777777" w:rsidR="006D3BCB" w:rsidRPr="0074137B" w:rsidRDefault="006D3BCB" w:rsidP="00E17CDE">
            <w:pPr>
              <w:rPr>
                <w:rFonts w:ascii="Aptos Narrow" w:hAnsi="Aptos Narrow"/>
                <w:color w:val="000000"/>
                <w:sz w:val="20"/>
                <w:szCs w:val="20"/>
              </w:rPr>
            </w:pPr>
            <w:r w:rsidRPr="0074137B">
              <w:rPr>
                <w:rFonts w:ascii="Aptos Narrow" w:hAnsi="Aptos Narrow"/>
                <w:color w:val="000000"/>
                <w:sz w:val="20"/>
                <w:szCs w:val="20"/>
              </w:rPr>
              <w:t>NABAVA STROJEVA ZA UREĐENJE JAVNIH POVRŠINA</w:t>
            </w:r>
          </w:p>
        </w:tc>
        <w:tc>
          <w:tcPr>
            <w:tcW w:w="1972" w:type="dxa"/>
            <w:tcBorders>
              <w:top w:val="nil"/>
              <w:left w:val="nil"/>
              <w:bottom w:val="single" w:sz="4" w:space="0" w:color="000000"/>
              <w:right w:val="single" w:sz="4" w:space="0" w:color="000000"/>
            </w:tcBorders>
            <w:shd w:val="clear" w:color="000000" w:fill="F2F2F2"/>
            <w:vAlign w:val="bottom"/>
          </w:tcPr>
          <w:p w14:paraId="1818B45F" w14:textId="118DF58A" w:rsidR="006D3BCB" w:rsidRPr="0074137B" w:rsidRDefault="006D3BCB" w:rsidP="00E17CDE">
            <w:pPr>
              <w:jc w:val="right"/>
              <w:rPr>
                <w:rFonts w:ascii="Aptos Narrow" w:hAnsi="Aptos Narrow"/>
                <w:color w:val="000000"/>
                <w:sz w:val="20"/>
                <w:szCs w:val="20"/>
              </w:rPr>
            </w:pPr>
            <w:r>
              <w:rPr>
                <w:rFonts w:ascii="Aptos Narrow" w:hAnsi="Aptos Narrow"/>
                <w:color w:val="000000"/>
                <w:sz w:val="20"/>
                <w:szCs w:val="20"/>
              </w:rPr>
              <w:t>10.600,00</w:t>
            </w:r>
          </w:p>
        </w:tc>
      </w:tr>
      <w:tr w:rsidR="006D3BCB" w14:paraId="4D15EF65" w14:textId="77777777" w:rsidTr="006D3BCB">
        <w:trPr>
          <w:trHeight w:val="290"/>
        </w:trPr>
        <w:tc>
          <w:tcPr>
            <w:tcW w:w="3254" w:type="dxa"/>
            <w:tcBorders>
              <w:top w:val="nil"/>
              <w:left w:val="single" w:sz="4" w:space="0" w:color="000000"/>
              <w:bottom w:val="single" w:sz="4" w:space="0" w:color="000000"/>
              <w:right w:val="single" w:sz="4" w:space="0" w:color="000000"/>
            </w:tcBorders>
            <w:shd w:val="clear" w:color="000000" w:fill="F2F2F2"/>
            <w:vAlign w:val="bottom"/>
            <w:hideMark/>
          </w:tcPr>
          <w:p w14:paraId="60C83A95" w14:textId="77777777" w:rsidR="006D3BCB" w:rsidRPr="0074137B" w:rsidRDefault="006D3BCB" w:rsidP="00E17CDE">
            <w:pPr>
              <w:rPr>
                <w:rFonts w:ascii="Aptos Narrow" w:hAnsi="Aptos Narrow"/>
                <w:color w:val="000000"/>
                <w:sz w:val="20"/>
                <w:szCs w:val="20"/>
              </w:rPr>
            </w:pPr>
            <w:r w:rsidRPr="0074137B">
              <w:rPr>
                <w:rFonts w:ascii="Aptos Narrow" w:hAnsi="Aptos Narrow"/>
                <w:color w:val="000000"/>
                <w:sz w:val="20"/>
                <w:szCs w:val="20"/>
              </w:rPr>
              <w:t>Akt/projekt: K102104</w:t>
            </w:r>
          </w:p>
        </w:tc>
        <w:tc>
          <w:tcPr>
            <w:tcW w:w="8844" w:type="dxa"/>
            <w:tcBorders>
              <w:top w:val="nil"/>
              <w:left w:val="nil"/>
              <w:bottom w:val="single" w:sz="4" w:space="0" w:color="000000"/>
              <w:right w:val="single" w:sz="4" w:space="0" w:color="000000"/>
            </w:tcBorders>
            <w:shd w:val="clear" w:color="000000" w:fill="F2F2F2"/>
            <w:vAlign w:val="bottom"/>
            <w:hideMark/>
          </w:tcPr>
          <w:p w14:paraId="7C7C49C8" w14:textId="77777777" w:rsidR="006D3BCB" w:rsidRPr="0074137B" w:rsidRDefault="006D3BCB" w:rsidP="00E17CDE">
            <w:pPr>
              <w:rPr>
                <w:rFonts w:ascii="Aptos Narrow" w:hAnsi="Aptos Narrow"/>
                <w:color w:val="000000"/>
                <w:sz w:val="20"/>
                <w:szCs w:val="20"/>
              </w:rPr>
            </w:pPr>
            <w:r w:rsidRPr="0074137B">
              <w:rPr>
                <w:rFonts w:ascii="Aptos Narrow" w:hAnsi="Aptos Narrow"/>
                <w:color w:val="000000"/>
                <w:sz w:val="20"/>
                <w:szCs w:val="20"/>
              </w:rPr>
              <w:t>POSTAVLJANJE I ODRŽAVANJE HORIZONTALNE I VERTIKALNE SIGNALIZACIJE</w:t>
            </w:r>
          </w:p>
        </w:tc>
        <w:tc>
          <w:tcPr>
            <w:tcW w:w="1972" w:type="dxa"/>
            <w:tcBorders>
              <w:top w:val="nil"/>
              <w:left w:val="nil"/>
              <w:bottom w:val="single" w:sz="4" w:space="0" w:color="000000"/>
              <w:right w:val="single" w:sz="4" w:space="0" w:color="000000"/>
            </w:tcBorders>
            <w:shd w:val="clear" w:color="000000" w:fill="F2F2F2"/>
            <w:vAlign w:val="bottom"/>
          </w:tcPr>
          <w:p w14:paraId="47276DD3" w14:textId="76CA49FA" w:rsidR="006D3BCB" w:rsidRPr="0074137B" w:rsidRDefault="006D3BCB" w:rsidP="00E17CDE">
            <w:pPr>
              <w:jc w:val="right"/>
              <w:rPr>
                <w:rFonts w:ascii="Aptos Narrow" w:hAnsi="Aptos Narrow"/>
                <w:color w:val="000000"/>
                <w:sz w:val="20"/>
                <w:szCs w:val="20"/>
              </w:rPr>
            </w:pPr>
            <w:r>
              <w:rPr>
                <w:rFonts w:ascii="Aptos Narrow" w:hAnsi="Aptos Narrow"/>
                <w:color w:val="000000"/>
                <w:sz w:val="20"/>
                <w:szCs w:val="20"/>
              </w:rPr>
              <w:t>10.000,00</w:t>
            </w:r>
          </w:p>
        </w:tc>
      </w:tr>
      <w:tr w:rsidR="006D3BCB" w14:paraId="47356128" w14:textId="77777777" w:rsidTr="006D3BCB">
        <w:trPr>
          <w:trHeight w:val="290"/>
        </w:trPr>
        <w:tc>
          <w:tcPr>
            <w:tcW w:w="3254" w:type="dxa"/>
            <w:tcBorders>
              <w:top w:val="nil"/>
              <w:left w:val="single" w:sz="4" w:space="0" w:color="000000"/>
              <w:bottom w:val="single" w:sz="4" w:space="0" w:color="000000"/>
              <w:right w:val="single" w:sz="4" w:space="0" w:color="000000"/>
            </w:tcBorders>
            <w:shd w:val="clear" w:color="000000" w:fill="969696"/>
            <w:vAlign w:val="bottom"/>
            <w:hideMark/>
          </w:tcPr>
          <w:p w14:paraId="5D8DDA8B" w14:textId="77777777" w:rsidR="006D3BCB" w:rsidRDefault="006D3BCB" w:rsidP="00E17CDE">
            <w:pPr>
              <w:rPr>
                <w:rFonts w:ascii="Aptos Narrow" w:hAnsi="Aptos Narrow"/>
                <w:b/>
                <w:bCs/>
                <w:color w:val="000000"/>
                <w:sz w:val="20"/>
                <w:szCs w:val="20"/>
              </w:rPr>
            </w:pPr>
            <w:r>
              <w:rPr>
                <w:rFonts w:ascii="Aptos Narrow" w:hAnsi="Aptos Narrow"/>
                <w:b/>
                <w:bCs/>
                <w:color w:val="000000"/>
                <w:sz w:val="20"/>
                <w:szCs w:val="20"/>
              </w:rPr>
              <w:t>SVEUKUPNO</w:t>
            </w:r>
          </w:p>
        </w:tc>
        <w:tc>
          <w:tcPr>
            <w:tcW w:w="8844" w:type="dxa"/>
            <w:tcBorders>
              <w:top w:val="nil"/>
              <w:left w:val="nil"/>
              <w:bottom w:val="single" w:sz="4" w:space="0" w:color="000000"/>
              <w:right w:val="single" w:sz="4" w:space="0" w:color="000000"/>
            </w:tcBorders>
            <w:shd w:val="clear" w:color="000000" w:fill="969696"/>
            <w:vAlign w:val="bottom"/>
            <w:hideMark/>
          </w:tcPr>
          <w:p w14:paraId="2605F312" w14:textId="77777777" w:rsidR="006D3BCB" w:rsidRDefault="006D3BCB" w:rsidP="00E17CDE">
            <w:pPr>
              <w:rPr>
                <w:rFonts w:ascii="Aptos Narrow" w:hAnsi="Aptos Narrow"/>
                <w:b/>
                <w:bCs/>
                <w:color w:val="000000"/>
                <w:sz w:val="20"/>
                <w:szCs w:val="20"/>
              </w:rPr>
            </w:pPr>
            <w:r>
              <w:rPr>
                <w:rFonts w:ascii="Aptos Narrow" w:hAnsi="Aptos Narrow"/>
                <w:b/>
                <w:bCs/>
                <w:color w:val="000000"/>
                <w:sz w:val="20"/>
                <w:szCs w:val="20"/>
              </w:rPr>
              <w:t> </w:t>
            </w:r>
          </w:p>
        </w:tc>
        <w:tc>
          <w:tcPr>
            <w:tcW w:w="1972" w:type="dxa"/>
            <w:tcBorders>
              <w:top w:val="nil"/>
              <w:left w:val="nil"/>
              <w:bottom w:val="single" w:sz="4" w:space="0" w:color="000000"/>
              <w:right w:val="single" w:sz="4" w:space="0" w:color="000000"/>
            </w:tcBorders>
            <w:shd w:val="clear" w:color="000000" w:fill="969696"/>
            <w:vAlign w:val="bottom"/>
            <w:hideMark/>
          </w:tcPr>
          <w:p w14:paraId="4D4AB495" w14:textId="08994588" w:rsidR="006D3BCB" w:rsidRDefault="006D3BCB" w:rsidP="00E17CDE">
            <w:pPr>
              <w:jc w:val="right"/>
              <w:rPr>
                <w:rFonts w:ascii="Aptos Narrow" w:hAnsi="Aptos Narrow"/>
                <w:b/>
                <w:bCs/>
                <w:color w:val="000000"/>
                <w:sz w:val="20"/>
                <w:szCs w:val="20"/>
              </w:rPr>
            </w:pPr>
            <w:r>
              <w:rPr>
                <w:rFonts w:ascii="Aptos Narrow" w:hAnsi="Aptos Narrow"/>
                <w:b/>
                <w:bCs/>
                <w:color w:val="000000"/>
                <w:sz w:val="20"/>
                <w:szCs w:val="20"/>
              </w:rPr>
              <w:t>316.950,00</w:t>
            </w:r>
          </w:p>
        </w:tc>
      </w:tr>
    </w:tbl>
    <w:p w14:paraId="4CD99063" w14:textId="77777777" w:rsidR="006D3BCB" w:rsidRDefault="006D3BCB" w:rsidP="000C6063">
      <w:pPr>
        <w:widowControl w:val="0"/>
        <w:tabs>
          <w:tab w:val="left" w:pos="1454"/>
        </w:tabs>
        <w:autoSpaceDE w:val="0"/>
        <w:autoSpaceDN w:val="0"/>
      </w:pPr>
    </w:p>
    <w:p w14:paraId="65665A4F" w14:textId="77777777" w:rsidR="002275F0" w:rsidRDefault="002275F0" w:rsidP="000C6063">
      <w:pPr>
        <w:widowControl w:val="0"/>
        <w:tabs>
          <w:tab w:val="left" w:pos="1454"/>
        </w:tabs>
        <w:autoSpaceDE w:val="0"/>
        <w:autoSpaceDN w:val="0"/>
      </w:pPr>
    </w:p>
    <w:p w14:paraId="73F6580C" w14:textId="77777777" w:rsidR="002275F0" w:rsidRDefault="002275F0" w:rsidP="000C6063">
      <w:pPr>
        <w:widowControl w:val="0"/>
        <w:tabs>
          <w:tab w:val="left" w:pos="1454"/>
        </w:tabs>
        <w:autoSpaceDE w:val="0"/>
        <w:autoSpaceDN w:val="0"/>
      </w:pPr>
    </w:p>
    <w:p w14:paraId="34E5BD5E" w14:textId="77777777" w:rsidR="002275F0" w:rsidRDefault="002275F0" w:rsidP="000C6063">
      <w:pPr>
        <w:widowControl w:val="0"/>
        <w:tabs>
          <w:tab w:val="left" w:pos="1454"/>
        </w:tabs>
        <w:autoSpaceDE w:val="0"/>
        <w:autoSpaceDN w:val="0"/>
      </w:pPr>
    </w:p>
    <w:p w14:paraId="1B969121" w14:textId="77777777" w:rsidR="002275F0" w:rsidRDefault="002275F0" w:rsidP="000C6063">
      <w:pPr>
        <w:widowControl w:val="0"/>
        <w:tabs>
          <w:tab w:val="left" w:pos="1454"/>
        </w:tabs>
        <w:autoSpaceDE w:val="0"/>
        <w:autoSpaceDN w:val="0"/>
      </w:pPr>
    </w:p>
    <w:p w14:paraId="7B0D176B" w14:textId="77777777" w:rsidR="006D3BCB" w:rsidRDefault="006D3BCB" w:rsidP="00B23ACE">
      <w:pPr>
        <w:jc w:val="both"/>
        <w:rPr>
          <w:rFonts w:eastAsia="Calibri"/>
          <w:b/>
        </w:rPr>
        <w:sectPr w:rsidR="006D3BCB" w:rsidSect="00491F8E">
          <w:pgSz w:w="16838" w:h="11906" w:orient="landscape"/>
          <w:pgMar w:top="1418" w:right="1418" w:bottom="1843" w:left="1418" w:header="709" w:footer="709" w:gutter="0"/>
          <w:cols w:space="708"/>
          <w:docGrid w:linePitch="360"/>
        </w:sectPr>
      </w:pPr>
    </w:p>
    <w:p w14:paraId="7B40EF4F" w14:textId="77777777" w:rsidR="00B23ACE" w:rsidRPr="0002626D" w:rsidRDefault="00B23ACE" w:rsidP="00B23ACE">
      <w:pPr>
        <w:jc w:val="both"/>
        <w:rPr>
          <w:rFonts w:eastAsia="Calibri"/>
        </w:rPr>
      </w:pPr>
      <w:r w:rsidRPr="0002626D">
        <w:rPr>
          <w:rFonts w:eastAsia="Calibri"/>
          <w:b/>
        </w:rPr>
        <w:lastRenderedPageBreak/>
        <w:t xml:space="preserve">Zakonska osnova: </w:t>
      </w:r>
      <w:r w:rsidRPr="0002626D">
        <w:rPr>
          <w:rFonts w:eastAsia="Calibri"/>
        </w:rPr>
        <w:t>Zakon o komunalnom gospodarstvu, Odluka o komunalnoj naknadi, Zakon o gospodarenju otpadom, Odluka o komunalnom doprinosu, Zakon o cestama.</w:t>
      </w:r>
    </w:p>
    <w:p w14:paraId="1841C636" w14:textId="77777777" w:rsidR="00B23ACE" w:rsidRPr="0002626D" w:rsidRDefault="00B23ACE" w:rsidP="00B23ACE">
      <w:pPr>
        <w:jc w:val="both"/>
        <w:rPr>
          <w:rFonts w:eastAsia="Calibri"/>
        </w:rPr>
      </w:pPr>
    </w:p>
    <w:p w14:paraId="3D6D65B2" w14:textId="5C983905" w:rsidR="002275F0" w:rsidRDefault="002275F0" w:rsidP="002275F0">
      <w:pPr>
        <w:jc w:val="both"/>
        <w:rPr>
          <w:rFonts w:eastAsia="Calibri"/>
        </w:rPr>
      </w:pPr>
      <w:r w:rsidRPr="0002626D">
        <w:rPr>
          <w:rFonts w:eastAsia="Calibri"/>
          <w:b/>
        </w:rPr>
        <w:t>Opis programa:</w:t>
      </w:r>
      <w:r w:rsidRPr="0002626D">
        <w:rPr>
          <w:rFonts w:eastAsia="Calibri"/>
        </w:rPr>
        <w:t xml:space="preserve">  Program obuhvaća poslove održavanja komunalne infrastrukture putem slijedećih aktivnosti: </w:t>
      </w:r>
    </w:p>
    <w:p w14:paraId="50DB1737" w14:textId="77777777" w:rsidR="001468E0" w:rsidRDefault="001468E0" w:rsidP="00B96151">
      <w:pPr>
        <w:autoSpaceDE w:val="0"/>
        <w:autoSpaceDN w:val="0"/>
        <w:adjustRightInd w:val="0"/>
        <w:jc w:val="both"/>
        <w:rPr>
          <w:bCs/>
          <w:iCs/>
        </w:rPr>
      </w:pPr>
    </w:p>
    <w:p w14:paraId="613ED62E" w14:textId="77777777" w:rsidR="00413D3D" w:rsidRPr="00C95188" w:rsidRDefault="00413D3D" w:rsidP="00413D3D">
      <w:pPr>
        <w:jc w:val="both"/>
      </w:pPr>
      <w:r w:rsidRPr="00C95188">
        <w:t>U 202</w:t>
      </w:r>
      <w:r>
        <w:t>6</w:t>
      </w:r>
      <w:r w:rsidRPr="00C95188">
        <w:t>. godini planira se iznos od 11.</w:t>
      </w:r>
      <w:r>
        <w:t>1</w:t>
      </w:r>
      <w:r w:rsidRPr="00C95188">
        <w:t xml:space="preserve">00,00 EUR za utrošak proračunskih sredstva na aktivnost </w:t>
      </w:r>
      <w:r w:rsidRPr="00C95188">
        <w:rPr>
          <w:b/>
          <w:bCs/>
          <w:i/>
          <w:iCs/>
        </w:rPr>
        <w:t>Poticanja sportsko rekreativnih aktivnosti</w:t>
      </w:r>
      <w:r w:rsidRPr="00C95188">
        <w:t>. Navedena sredstva isplaćivati će se sukladno potpisanim ugovorima i zahtjevima za isplatu sredstava kojima prethodi raspisani natječaj/javni poziv za dodjelu sredstava iz proračuna Općine Oprtalj te postupka ocjene i odabira programa ili projekata. Osim toga, u svrhu osiguranja adekvatnih uvjeta za funkcionalnost udruga na području, ugovoriti će se zakup dijela nogometnog igrališta u Oprtlju.</w:t>
      </w:r>
    </w:p>
    <w:p w14:paraId="42AB8910" w14:textId="77777777" w:rsidR="00413D3D" w:rsidRPr="00C95188" w:rsidRDefault="00413D3D" w:rsidP="00413D3D">
      <w:pPr>
        <w:jc w:val="both"/>
      </w:pPr>
    </w:p>
    <w:p w14:paraId="49B6094C" w14:textId="77777777" w:rsidR="00413D3D" w:rsidRPr="00C95188" w:rsidRDefault="00413D3D" w:rsidP="00413D3D">
      <w:pPr>
        <w:jc w:val="both"/>
      </w:pPr>
      <w:r w:rsidRPr="00C95188">
        <w:t xml:space="preserve">Za </w:t>
      </w:r>
      <w:r w:rsidRPr="00C95188">
        <w:rPr>
          <w:b/>
          <w:bCs/>
          <w:i/>
          <w:iCs/>
        </w:rPr>
        <w:t>Uređenje svlačionica u Oprtlju</w:t>
      </w:r>
      <w:r w:rsidRPr="00C95188">
        <w:t xml:space="preserve"> planirana su sredstva u iznosu od 100.000,00 EUR za </w:t>
      </w:r>
      <w:r>
        <w:t>nastavak realizacije projekta Svlačionica u Oprtlju</w:t>
      </w:r>
      <w:r w:rsidRPr="00C95188">
        <w:t>.</w:t>
      </w:r>
    </w:p>
    <w:p w14:paraId="678F8452" w14:textId="77777777" w:rsidR="00413D3D" w:rsidRPr="00C95188" w:rsidRDefault="00413D3D" w:rsidP="00413D3D">
      <w:pPr>
        <w:jc w:val="both"/>
        <w:rPr>
          <w:color w:val="FF0000"/>
        </w:rPr>
      </w:pPr>
    </w:p>
    <w:p w14:paraId="07D42438" w14:textId="77777777" w:rsidR="00413D3D" w:rsidRDefault="00413D3D" w:rsidP="00413D3D">
      <w:pPr>
        <w:jc w:val="both"/>
      </w:pPr>
      <w:r w:rsidRPr="00C95188">
        <w:t>U 202</w:t>
      </w:r>
      <w:r>
        <w:t>6</w:t>
      </w:r>
      <w:r w:rsidRPr="00C95188">
        <w:t xml:space="preserve">. godini planiraju se sredstva u iznosu od </w:t>
      </w:r>
      <w:r>
        <w:t>110</w:t>
      </w:r>
      <w:r w:rsidRPr="00C95188">
        <w:t xml:space="preserve">.000,00 EUR za </w:t>
      </w:r>
      <w:r w:rsidRPr="00C95188">
        <w:rPr>
          <w:b/>
          <w:bCs/>
          <w:i/>
          <w:iCs/>
        </w:rPr>
        <w:t>Obnovu travnjaka na nogometnom igralištu u Livadama</w:t>
      </w:r>
      <w:r w:rsidRPr="00C95188">
        <w:t>. Sredstva su planirana za obnovu travnjaka, izradu sustava navodnjavanja te izvedbu sustava odvodnje/drenaže samog igrališta. Tom investicijom, planira se travnjak dovesti u normalne uvjete za funkcioniranje udruge, te za mogućnost ostvarenja dodatnog sadržaja u ljetnim vremenima.</w:t>
      </w:r>
    </w:p>
    <w:p w14:paraId="707E376E" w14:textId="77777777" w:rsidR="00413D3D" w:rsidRDefault="00413D3D" w:rsidP="00413D3D">
      <w:pPr>
        <w:jc w:val="both"/>
      </w:pPr>
    </w:p>
    <w:p w14:paraId="352174EB" w14:textId="77777777" w:rsidR="00413D3D" w:rsidRDefault="00413D3D" w:rsidP="00413D3D">
      <w:pPr>
        <w:jc w:val="both"/>
      </w:pPr>
      <w:r>
        <w:t xml:space="preserve">Za </w:t>
      </w:r>
      <w:r w:rsidRPr="0058479C">
        <w:rPr>
          <w:b/>
          <w:bCs/>
          <w:i/>
          <w:iCs/>
        </w:rPr>
        <w:t>Održavanje sportskih terena</w:t>
      </w:r>
      <w:r>
        <w:t xml:space="preserve"> planirana su sredstva u iznosu od 3.000,00 EUR.</w:t>
      </w:r>
    </w:p>
    <w:p w14:paraId="5F8F1BE2" w14:textId="77777777" w:rsidR="00413D3D" w:rsidRDefault="00413D3D" w:rsidP="00413D3D">
      <w:pPr>
        <w:jc w:val="both"/>
      </w:pPr>
    </w:p>
    <w:p w14:paraId="102D9601" w14:textId="77777777" w:rsidR="00413D3D" w:rsidRPr="00C95188" w:rsidRDefault="00413D3D" w:rsidP="00413D3D">
      <w:pPr>
        <w:jc w:val="both"/>
      </w:pPr>
      <w:r>
        <w:t xml:space="preserve">U 2026. godini planira se </w:t>
      </w:r>
      <w:r w:rsidRPr="0058479C">
        <w:rPr>
          <w:b/>
          <w:bCs/>
          <w:i/>
          <w:iCs/>
        </w:rPr>
        <w:t>Postavljanje vježbališta na području naselja Oprtalj</w:t>
      </w:r>
      <w:r>
        <w:t xml:space="preserve"> za što su planirana sredstva u iznosu od 40.000,00 EUR.</w:t>
      </w:r>
    </w:p>
    <w:p w14:paraId="3FE0633A" w14:textId="77777777" w:rsidR="00413D3D" w:rsidRPr="00C95188" w:rsidRDefault="00413D3D" w:rsidP="00413D3D">
      <w:pPr>
        <w:jc w:val="both"/>
      </w:pPr>
    </w:p>
    <w:p w14:paraId="1E4B911F" w14:textId="77777777" w:rsidR="00413D3D" w:rsidRPr="00C95188" w:rsidRDefault="00413D3D" w:rsidP="00413D3D">
      <w:pPr>
        <w:jc w:val="both"/>
      </w:pPr>
      <w:r w:rsidRPr="00C95188">
        <w:t xml:space="preserve">Na aktivnost </w:t>
      </w:r>
      <w:r w:rsidRPr="00C95188">
        <w:rPr>
          <w:b/>
          <w:bCs/>
          <w:i/>
          <w:iCs/>
        </w:rPr>
        <w:t>Održavanja sakralnih objekata</w:t>
      </w:r>
      <w:r w:rsidRPr="00C95188">
        <w:rPr>
          <w:b/>
          <w:bCs/>
        </w:rPr>
        <w:t xml:space="preserve"> </w:t>
      </w:r>
      <w:r w:rsidRPr="00C95188">
        <w:t xml:space="preserve">na području Općine Oprtalj - </w:t>
      </w:r>
      <w:proofErr w:type="spellStart"/>
      <w:r w:rsidRPr="00C95188">
        <w:t>Portole</w:t>
      </w:r>
      <w:proofErr w:type="spellEnd"/>
      <w:r w:rsidRPr="00C95188">
        <w:t xml:space="preserve"> planira se u 202</w:t>
      </w:r>
      <w:r>
        <w:t>6</w:t>
      </w:r>
      <w:r w:rsidRPr="00C95188">
        <w:t xml:space="preserve">. godini utrošiti iznos od </w:t>
      </w:r>
      <w:r>
        <w:t>28</w:t>
      </w:r>
      <w:r w:rsidRPr="00C95188">
        <w:t xml:space="preserve">.000,00 EUR. Navedeni se iznos odnosi na projekt </w:t>
      </w:r>
      <w:r>
        <w:t>uređenja</w:t>
      </w:r>
      <w:r w:rsidRPr="00C95188">
        <w:t xml:space="preserve"> Crkve sv. Cecilije na mjesnom groblju u Oprtlju</w:t>
      </w:r>
      <w:r>
        <w:t xml:space="preserve">, uređenje crkve sv. Antona u </w:t>
      </w:r>
      <w:proofErr w:type="spellStart"/>
      <w:r>
        <w:t>Gradinjama</w:t>
      </w:r>
      <w:proofErr w:type="spellEnd"/>
      <w:r>
        <w:t>, sitni popravci na ostalim sakralni objektima na području općine prema potrebi.</w:t>
      </w:r>
    </w:p>
    <w:p w14:paraId="540B1F10" w14:textId="77777777" w:rsidR="00413D3D" w:rsidRPr="00C95188" w:rsidRDefault="00413D3D" w:rsidP="00413D3D">
      <w:pPr>
        <w:jc w:val="both"/>
      </w:pPr>
    </w:p>
    <w:p w14:paraId="49B3899F" w14:textId="77777777" w:rsidR="00413D3D" w:rsidRPr="00C95188" w:rsidRDefault="00413D3D" w:rsidP="00413D3D">
      <w:pPr>
        <w:jc w:val="both"/>
      </w:pPr>
      <w:r w:rsidRPr="00C95188">
        <w:t xml:space="preserve">Na aktivnost </w:t>
      </w:r>
      <w:r w:rsidRPr="00C95188">
        <w:rPr>
          <w:b/>
          <w:bCs/>
          <w:i/>
          <w:iCs/>
        </w:rPr>
        <w:t>Financiranje programa i projekata u kulturi</w:t>
      </w:r>
      <w:r w:rsidRPr="00C95188">
        <w:t xml:space="preserve"> na području Općine Oprtalj - </w:t>
      </w:r>
      <w:proofErr w:type="spellStart"/>
      <w:r w:rsidRPr="00C95188">
        <w:t>Portole</w:t>
      </w:r>
      <w:proofErr w:type="spellEnd"/>
      <w:r w:rsidRPr="00C95188">
        <w:t xml:space="preserve"> planiraju se sredstva za 202</w:t>
      </w:r>
      <w:r>
        <w:t>6</w:t>
      </w:r>
      <w:r w:rsidRPr="00C95188">
        <w:t xml:space="preserve">. godinu u iznosu od </w:t>
      </w:r>
      <w:r>
        <w:t>20</w:t>
      </w:r>
      <w:r w:rsidRPr="00C95188">
        <w:t>.000,00 EUR. Navedena sredstva isplaćivati će se sukladno potpisanim ugovorima i zahtjevima za isplatu sredstava kojima prethodi raspisani natječaj/javni poziv za dodjelu sredstava iz proračuna Općine Oprtalj te postupka ocjene i odabira programa ili projekata.</w:t>
      </w:r>
    </w:p>
    <w:p w14:paraId="07B36651" w14:textId="77777777" w:rsidR="00413D3D" w:rsidRPr="00C95188" w:rsidRDefault="00413D3D" w:rsidP="00413D3D">
      <w:pPr>
        <w:jc w:val="both"/>
      </w:pPr>
    </w:p>
    <w:p w14:paraId="0868E4D5" w14:textId="77777777" w:rsidR="00413D3D" w:rsidRPr="00C95188" w:rsidRDefault="00413D3D" w:rsidP="00413D3D">
      <w:pPr>
        <w:jc w:val="both"/>
      </w:pPr>
      <w:r w:rsidRPr="00C95188">
        <w:t>U 202</w:t>
      </w:r>
      <w:r>
        <w:t>6</w:t>
      </w:r>
      <w:r w:rsidRPr="00C95188">
        <w:t xml:space="preserve">. godini planirana su sredstva sukladno potpisanom </w:t>
      </w:r>
      <w:r w:rsidRPr="00C95188">
        <w:rPr>
          <w:b/>
          <w:bCs/>
          <w:i/>
          <w:iCs/>
        </w:rPr>
        <w:t>Sporazumu o suradnji na promicanju dvojezičnosti i očuvanja talijanskog jezika na području Istarske županije</w:t>
      </w:r>
      <w:r w:rsidRPr="00C95188">
        <w:t xml:space="preserve"> u iznosu od </w:t>
      </w:r>
      <w:r>
        <w:t>700</w:t>
      </w:r>
      <w:r w:rsidRPr="00C95188">
        <w:t>,00 EUR. Sporazum je potpisan između Istarske županije i dvojezičnih Gradova i Općina 30. listopada 2020. godine za promicanje dvojezičnosti i očuvanje talijanskog jezika na području Istarske županije i sufinanciranje zajedničkih aktivnosti u periodu od 2021. do 2023. godine</w:t>
      </w:r>
      <w:r>
        <w:t>, isti je obnovljen 2024. godine</w:t>
      </w:r>
      <w:r w:rsidRPr="00C95188">
        <w:t>.</w:t>
      </w:r>
    </w:p>
    <w:p w14:paraId="3B1F63B8" w14:textId="77777777" w:rsidR="00413D3D" w:rsidRPr="00C95188" w:rsidRDefault="00413D3D" w:rsidP="00413D3D">
      <w:pPr>
        <w:jc w:val="both"/>
      </w:pPr>
      <w:r w:rsidRPr="00C95188">
        <w:rPr>
          <w:b/>
          <w:bCs/>
          <w:i/>
          <w:iCs/>
        </w:rPr>
        <w:t>Za rad muzeja „</w:t>
      </w:r>
      <w:proofErr w:type="spellStart"/>
      <w:r w:rsidRPr="00C95188">
        <w:rPr>
          <w:b/>
          <w:bCs/>
          <w:i/>
          <w:iCs/>
        </w:rPr>
        <w:t>Parenzana</w:t>
      </w:r>
      <w:proofErr w:type="spellEnd"/>
      <w:r w:rsidRPr="00C95188">
        <w:rPr>
          <w:b/>
          <w:bCs/>
          <w:i/>
          <w:iCs/>
        </w:rPr>
        <w:t>“</w:t>
      </w:r>
      <w:r w:rsidRPr="00C95188">
        <w:t xml:space="preserve"> planirana su sredstva u iznosu od </w:t>
      </w:r>
      <w:r>
        <w:t>3</w:t>
      </w:r>
      <w:r w:rsidRPr="00C95188">
        <w:t xml:space="preserve">.000,00 EUR, kao naknada za rad </w:t>
      </w:r>
      <w:r>
        <w:t>temeljem ugovora o dijelu</w:t>
      </w:r>
      <w:r w:rsidRPr="00C95188">
        <w:t xml:space="preserve"> u muzeju tijekom ljetnog razdoblja.</w:t>
      </w:r>
    </w:p>
    <w:p w14:paraId="3E41675B" w14:textId="77777777" w:rsidR="00413D3D" w:rsidRPr="00C95188" w:rsidRDefault="00413D3D" w:rsidP="00413D3D">
      <w:pPr>
        <w:jc w:val="both"/>
        <w:rPr>
          <w:color w:val="FF0000"/>
        </w:rPr>
      </w:pPr>
    </w:p>
    <w:p w14:paraId="6E26DBE8" w14:textId="77777777" w:rsidR="00413D3D" w:rsidRDefault="00413D3D" w:rsidP="00413D3D">
      <w:pPr>
        <w:jc w:val="both"/>
      </w:pPr>
      <w:r w:rsidRPr="00C95188">
        <w:lastRenderedPageBreak/>
        <w:t>U 202</w:t>
      </w:r>
      <w:r>
        <w:t>6</w:t>
      </w:r>
      <w:r w:rsidRPr="00C95188">
        <w:t>. godini planirana su i sredstva za</w:t>
      </w:r>
      <w:r w:rsidRPr="00C95188">
        <w:rPr>
          <w:i/>
          <w:iCs/>
        </w:rPr>
        <w:t xml:space="preserve"> </w:t>
      </w:r>
      <w:r w:rsidRPr="00C95188">
        <w:rPr>
          <w:b/>
          <w:bCs/>
          <w:i/>
          <w:iCs/>
        </w:rPr>
        <w:t>Pripremu i</w:t>
      </w:r>
      <w:r w:rsidRPr="00C95188">
        <w:t xml:space="preserve"> </w:t>
      </w:r>
      <w:r w:rsidRPr="00C95188">
        <w:rPr>
          <w:b/>
          <w:bCs/>
          <w:i/>
          <w:iCs/>
        </w:rPr>
        <w:t>tiskanje knjiga „</w:t>
      </w:r>
      <w:proofErr w:type="spellStart"/>
      <w:r w:rsidRPr="00C95188">
        <w:rPr>
          <w:b/>
          <w:bCs/>
          <w:i/>
          <w:iCs/>
        </w:rPr>
        <w:t>Oprtaljski</w:t>
      </w:r>
      <w:proofErr w:type="spellEnd"/>
      <w:r w:rsidRPr="00C95188">
        <w:rPr>
          <w:b/>
          <w:bCs/>
          <w:i/>
          <w:iCs/>
        </w:rPr>
        <w:t xml:space="preserve"> statut“</w:t>
      </w:r>
      <w:r w:rsidRPr="00C95188">
        <w:rPr>
          <w:i/>
          <w:iCs/>
        </w:rPr>
        <w:t xml:space="preserve"> - III. faza </w:t>
      </w:r>
      <w:r w:rsidRPr="00C95188">
        <w:t>u iznosu od 23.000,00 EUR koja će se izraditi zahvaljujući realizaciji sredstva pomoći od strane Upravnog odjela za kulturu i zavičajnost Istarske županije</w:t>
      </w:r>
      <w:r w:rsidRPr="00C95188">
        <w:rPr>
          <w:i/>
          <w:iCs/>
        </w:rPr>
        <w:t xml:space="preserve"> </w:t>
      </w:r>
      <w:r w:rsidRPr="00C95188">
        <w:rPr>
          <w:b/>
          <w:bCs/>
          <w:i/>
          <w:iCs/>
        </w:rPr>
        <w:t>i izrada knjige „Monografija Pavletići“</w:t>
      </w:r>
      <w:r w:rsidRPr="00C95188">
        <w:rPr>
          <w:i/>
          <w:iCs/>
        </w:rPr>
        <w:t xml:space="preserve"> </w:t>
      </w:r>
      <w:r w:rsidRPr="00C95188">
        <w:t xml:space="preserve">u iznosu od </w:t>
      </w:r>
      <w:r>
        <w:t>3.0</w:t>
      </w:r>
      <w:r w:rsidRPr="00C95188">
        <w:t xml:space="preserve">00,00 EUR čija su sredstva namijenjena za </w:t>
      </w:r>
      <w:r>
        <w:t>promociju</w:t>
      </w:r>
      <w:r w:rsidRPr="00C95188">
        <w:t xml:space="preserve"> aktivnosti</w:t>
      </w:r>
      <w:r>
        <w:t xml:space="preserve"> oko</w:t>
      </w:r>
      <w:r w:rsidRPr="00C95188">
        <w:t xml:space="preserve"> izrade monografije o istoimenom selu i događajima.</w:t>
      </w:r>
    </w:p>
    <w:p w14:paraId="63CF48EB" w14:textId="77777777" w:rsidR="00413D3D" w:rsidRDefault="00413D3D" w:rsidP="00413D3D">
      <w:pPr>
        <w:jc w:val="both"/>
      </w:pPr>
    </w:p>
    <w:p w14:paraId="222D401B" w14:textId="77777777" w:rsidR="00413D3D" w:rsidRDefault="00413D3D" w:rsidP="00413D3D">
      <w:pPr>
        <w:jc w:val="both"/>
      </w:pPr>
      <w:r>
        <w:t xml:space="preserve">Za </w:t>
      </w:r>
      <w:r w:rsidRPr="004C2BE6">
        <w:rPr>
          <w:b/>
          <w:bCs/>
          <w:i/>
          <w:iCs/>
        </w:rPr>
        <w:t xml:space="preserve">Muzej </w:t>
      </w:r>
      <w:proofErr w:type="spellStart"/>
      <w:r w:rsidRPr="004C2BE6">
        <w:rPr>
          <w:b/>
          <w:bCs/>
          <w:i/>
          <w:iCs/>
        </w:rPr>
        <w:t>tartufarstva</w:t>
      </w:r>
      <w:proofErr w:type="spellEnd"/>
      <w:r w:rsidRPr="004C2BE6">
        <w:rPr>
          <w:b/>
          <w:bCs/>
          <w:i/>
          <w:iCs/>
        </w:rPr>
        <w:t xml:space="preserve"> i šumarstva</w:t>
      </w:r>
      <w:r>
        <w:t xml:space="preserve"> planirana su sredstva u iznosu od 5.000,00 EUR, čija su sredstva namijenjena za dokumentaciju uređenja stare stanice </w:t>
      </w:r>
      <w:proofErr w:type="spellStart"/>
      <w:r>
        <w:t>Parenzane</w:t>
      </w:r>
      <w:proofErr w:type="spellEnd"/>
      <w:r>
        <w:t xml:space="preserve"> u Livadama.</w:t>
      </w:r>
    </w:p>
    <w:p w14:paraId="3D011264" w14:textId="77777777" w:rsidR="00413D3D" w:rsidRDefault="00413D3D" w:rsidP="00413D3D">
      <w:pPr>
        <w:jc w:val="both"/>
      </w:pPr>
    </w:p>
    <w:p w14:paraId="6D2B6436" w14:textId="77777777" w:rsidR="00413D3D" w:rsidRPr="00C95188" w:rsidRDefault="00413D3D" w:rsidP="00413D3D">
      <w:pPr>
        <w:jc w:val="both"/>
      </w:pPr>
      <w:r>
        <w:t>Za p</w:t>
      </w:r>
      <w:r w:rsidRPr="0086148B">
        <w:t xml:space="preserve">rojekt </w:t>
      </w:r>
      <w:r w:rsidRPr="00AC0586">
        <w:rPr>
          <w:b/>
          <w:bCs/>
          <w:i/>
          <w:iCs/>
        </w:rPr>
        <w:t xml:space="preserve">„Muzej seoba i stradanja </w:t>
      </w:r>
      <w:proofErr w:type="spellStart"/>
      <w:r w:rsidRPr="00AC0586">
        <w:rPr>
          <w:b/>
          <w:bCs/>
          <w:i/>
          <w:iCs/>
        </w:rPr>
        <w:t>Museos</w:t>
      </w:r>
      <w:proofErr w:type="spellEnd"/>
      <w:r w:rsidRPr="00AC0586">
        <w:rPr>
          <w:b/>
          <w:bCs/>
          <w:i/>
          <w:iCs/>
        </w:rPr>
        <w:t xml:space="preserve"> u Oprtlju“</w:t>
      </w:r>
      <w:r>
        <w:rPr>
          <w:i/>
          <w:iCs/>
        </w:rPr>
        <w:t xml:space="preserve">, </w:t>
      </w:r>
      <w:r>
        <w:t xml:space="preserve">planirana su sredstva u iznosu od 40.000,00 EUR, za izradu projektne dokumentacije i ostalih aktivnosti oko rekonstrukcije sklopa građevina u </w:t>
      </w:r>
      <w:proofErr w:type="spellStart"/>
      <w:r>
        <w:t>oprtaljskoj</w:t>
      </w:r>
      <w:proofErr w:type="spellEnd"/>
      <w:r>
        <w:t xml:space="preserve"> starogradskoj </w:t>
      </w:r>
      <w:proofErr w:type="spellStart"/>
      <w:r>
        <w:t>jezgi</w:t>
      </w:r>
      <w:proofErr w:type="spellEnd"/>
      <w:r>
        <w:t>.</w:t>
      </w:r>
    </w:p>
    <w:p w14:paraId="34B05C4F" w14:textId="77777777" w:rsidR="00413D3D" w:rsidRDefault="00413D3D" w:rsidP="00413D3D">
      <w:pPr>
        <w:jc w:val="both"/>
      </w:pPr>
    </w:p>
    <w:p w14:paraId="6CD223BB" w14:textId="77777777" w:rsidR="00413D3D" w:rsidRPr="00C95188" w:rsidRDefault="00413D3D" w:rsidP="00413D3D">
      <w:pPr>
        <w:jc w:val="both"/>
      </w:pPr>
      <w:r>
        <w:t xml:space="preserve">Za </w:t>
      </w:r>
      <w:r>
        <w:rPr>
          <w:b/>
          <w:bCs/>
          <w:i/>
          <w:iCs/>
        </w:rPr>
        <w:t>Uređenje venecijanske lođe u Oprtlju</w:t>
      </w:r>
      <w:r>
        <w:t xml:space="preserve"> planirana su sredstva u iznosu od 35.000,00 EUR namijenjena za sanaciju dijela krovišta te krečenje lođe.</w:t>
      </w:r>
    </w:p>
    <w:p w14:paraId="5F054332" w14:textId="77777777" w:rsidR="00B23ACE" w:rsidRDefault="00B23ACE" w:rsidP="00B23ACE">
      <w:pPr>
        <w:jc w:val="both"/>
        <w:rPr>
          <w:rFonts w:eastAsia="Calibri"/>
        </w:rPr>
      </w:pPr>
    </w:p>
    <w:p w14:paraId="4AE3DE17" w14:textId="77777777" w:rsidR="00F745CE" w:rsidRDefault="00F745CE" w:rsidP="00F745CE">
      <w:pPr>
        <w:jc w:val="both"/>
        <w:rPr>
          <w:rFonts w:eastAsia="Calibri"/>
        </w:rPr>
      </w:pPr>
      <w:r w:rsidRPr="0002626D">
        <w:rPr>
          <w:rFonts w:eastAsia="Calibri"/>
          <w:b/>
        </w:rPr>
        <w:t>Cilj</w:t>
      </w:r>
      <w:r>
        <w:rPr>
          <w:rFonts w:eastAsia="Calibri"/>
          <w:b/>
        </w:rPr>
        <w:t xml:space="preserve"> programa</w:t>
      </w:r>
      <w:r w:rsidRPr="0002626D">
        <w:rPr>
          <w:rFonts w:eastAsia="Calibri"/>
        </w:rPr>
        <w:t xml:space="preserve">:  Cilj provođenja navedenih aktivnosti u sklopu programa je održavanje postignutog standarda komunalne infrastrukture i komunalnih djelatnosti: prometnica, vertikalne i horizontalne signalizacije, </w:t>
      </w:r>
      <w:r>
        <w:rPr>
          <w:rFonts w:eastAsia="Calibri"/>
        </w:rPr>
        <w:t>javne rasvjete</w:t>
      </w:r>
      <w:r w:rsidRPr="0002626D">
        <w:rPr>
          <w:rFonts w:eastAsia="Calibri"/>
        </w:rPr>
        <w:t xml:space="preserve">, povećanje kvalitete pokrivenosti urbanom opremom, izgled </w:t>
      </w:r>
      <w:r>
        <w:rPr>
          <w:rFonts w:eastAsia="Calibri"/>
        </w:rPr>
        <w:t>općine</w:t>
      </w:r>
      <w:r w:rsidRPr="0002626D">
        <w:rPr>
          <w:rFonts w:eastAsia="Calibri"/>
        </w:rPr>
        <w:t xml:space="preserve"> u posebnim prigodama od značaja za turizam.</w:t>
      </w:r>
    </w:p>
    <w:p w14:paraId="6ED05F45" w14:textId="77777777" w:rsidR="00F745CE" w:rsidRPr="0002626D" w:rsidRDefault="00F745CE" w:rsidP="00B23ACE">
      <w:pPr>
        <w:jc w:val="both"/>
        <w:rPr>
          <w:rFonts w:eastAsia="Calibri"/>
        </w:rPr>
      </w:pPr>
    </w:p>
    <w:p w14:paraId="58A5D620" w14:textId="77777777" w:rsidR="00EF6A52" w:rsidRDefault="00B23ACE" w:rsidP="00B23ACE">
      <w:pPr>
        <w:jc w:val="both"/>
        <w:rPr>
          <w:rFonts w:eastAsia="Calibri"/>
        </w:rPr>
      </w:pPr>
      <w:r w:rsidRPr="0002626D">
        <w:rPr>
          <w:rFonts w:eastAsia="Calibri"/>
          <w:b/>
        </w:rPr>
        <w:t xml:space="preserve">Pokazatelj uspješnosti:  </w:t>
      </w:r>
      <w:r w:rsidRPr="0002626D">
        <w:rPr>
          <w:rFonts w:eastAsia="Calibri"/>
        </w:rPr>
        <w:t xml:space="preserve">Pokazatelji uspješnosti provedbe programa očituju se u smanjenju opasnih mjesta na prometnicama, boljoj regulaciji prometa, zadovoljstvu građana i turista doživljajem </w:t>
      </w:r>
      <w:r w:rsidR="00CC19CF">
        <w:rPr>
          <w:rFonts w:eastAsia="Calibri"/>
        </w:rPr>
        <w:t>o</w:t>
      </w:r>
      <w:r>
        <w:rPr>
          <w:rFonts w:eastAsia="Calibri"/>
        </w:rPr>
        <w:t>pćine</w:t>
      </w:r>
      <w:r w:rsidRPr="0002626D">
        <w:rPr>
          <w:rFonts w:eastAsia="Calibri"/>
        </w:rPr>
        <w:t xml:space="preserve"> u posebnim prilikama, kvalitetnija i masovnija rekreacija građana i djece.</w:t>
      </w:r>
      <w:r w:rsidR="00E4047A">
        <w:rPr>
          <w:rFonts w:eastAsia="Calibri"/>
        </w:rPr>
        <w:t xml:space="preserve"> </w:t>
      </w:r>
    </w:p>
    <w:p w14:paraId="1D4F035E" w14:textId="57E30857" w:rsidR="00B23ACE" w:rsidRDefault="00B23ACE" w:rsidP="000C6063"/>
    <w:tbl>
      <w:tblPr>
        <w:tblW w:w="9060" w:type="dxa"/>
        <w:jc w:val="center"/>
        <w:tblLook w:val="04A0" w:firstRow="1" w:lastRow="0" w:firstColumn="1" w:lastColumn="0" w:noHBand="0" w:noVBand="1"/>
      </w:tblPr>
      <w:tblGrid>
        <w:gridCol w:w="1696"/>
        <w:gridCol w:w="2268"/>
        <w:gridCol w:w="1112"/>
        <w:gridCol w:w="996"/>
        <w:gridCol w:w="996"/>
        <w:gridCol w:w="996"/>
        <w:gridCol w:w="996"/>
      </w:tblGrid>
      <w:tr w:rsidR="001E494D" w:rsidRPr="001E494D" w14:paraId="4360D3D3" w14:textId="77777777" w:rsidTr="00AC0C28">
        <w:trPr>
          <w:trHeight w:val="564"/>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5D2E066" w14:textId="77777777" w:rsidR="00E00707" w:rsidRPr="001E494D" w:rsidRDefault="00E00707" w:rsidP="002E351D">
            <w:pPr>
              <w:jc w:val="center"/>
              <w:rPr>
                <w:b/>
                <w:sz w:val="18"/>
                <w:szCs w:val="18"/>
              </w:rPr>
            </w:pPr>
            <w:r w:rsidRPr="001E494D">
              <w:rPr>
                <w:b/>
                <w:sz w:val="18"/>
                <w:szCs w:val="18"/>
              </w:rPr>
              <w:t>Pokazatelj</w:t>
            </w:r>
          </w:p>
          <w:p w14:paraId="15F783A5" w14:textId="77777777" w:rsidR="00E00707" w:rsidRPr="001E494D" w:rsidRDefault="00E00707" w:rsidP="002E351D">
            <w:pPr>
              <w:jc w:val="center"/>
              <w:rPr>
                <w:b/>
                <w:sz w:val="18"/>
                <w:szCs w:val="18"/>
              </w:rPr>
            </w:pPr>
            <w:r w:rsidRPr="001E494D">
              <w:rPr>
                <w:b/>
                <w:sz w:val="18"/>
                <w:szCs w:val="18"/>
              </w:rPr>
              <w:t>rezultata</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3821B92" w14:textId="77777777" w:rsidR="00E00707" w:rsidRPr="001E494D" w:rsidRDefault="00E00707" w:rsidP="002E351D">
            <w:pPr>
              <w:jc w:val="center"/>
              <w:rPr>
                <w:b/>
                <w:sz w:val="18"/>
                <w:szCs w:val="18"/>
              </w:rPr>
            </w:pPr>
            <w:r w:rsidRPr="001E494D">
              <w:rPr>
                <w:b/>
                <w:sz w:val="18"/>
                <w:szCs w:val="18"/>
              </w:rPr>
              <w:t>Definicija pokazatelja</w:t>
            </w:r>
          </w:p>
        </w:tc>
        <w:tc>
          <w:tcPr>
            <w:tcW w:w="111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1688695" w14:textId="77777777" w:rsidR="00E00707" w:rsidRPr="001E494D" w:rsidRDefault="00E00707" w:rsidP="002E351D">
            <w:pPr>
              <w:jc w:val="center"/>
              <w:rPr>
                <w:b/>
                <w:sz w:val="18"/>
                <w:szCs w:val="18"/>
              </w:rPr>
            </w:pPr>
            <w:r w:rsidRPr="001E494D">
              <w:rPr>
                <w:b/>
                <w:sz w:val="18"/>
                <w:szCs w:val="18"/>
              </w:rPr>
              <w:t>Jedinica</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FFD419" w14:textId="4DBBEB25" w:rsidR="00E00707" w:rsidRPr="001E494D" w:rsidRDefault="00E00707" w:rsidP="002E351D">
            <w:pPr>
              <w:jc w:val="center"/>
              <w:rPr>
                <w:b/>
                <w:sz w:val="18"/>
                <w:szCs w:val="18"/>
              </w:rPr>
            </w:pPr>
            <w:r w:rsidRPr="001E494D">
              <w:rPr>
                <w:b/>
                <w:sz w:val="18"/>
                <w:szCs w:val="18"/>
              </w:rPr>
              <w:t>Polazna vrijednost 202</w:t>
            </w:r>
            <w:r w:rsidR="00E5406F" w:rsidRPr="001E494D">
              <w:rPr>
                <w:b/>
                <w:sz w:val="18"/>
                <w:szCs w:val="18"/>
              </w:rPr>
              <w:t>5</w:t>
            </w:r>
            <w:r w:rsidRPr="001E494D">
              <w:rPr>
                <w:b/>
                <w:sz w:val="18"/>
                <w:szCs w:val="18"/>
              </w:rPr>
              <w:t>.</w:t>
            </w:r>
          </w:p>
        </w:tc>
        <w:tc>
          <w:tcPr>
            <w:tcW w:w="99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E78B859" w14:textId="77777777" w:rsidR="00E00707" w:rsidRPr="001E494D" w:rsidRDefault="00E00707" w:rsidP="002E351D">
            <w:pPr>
              <w:jc w:val="center"/>
              <w:rPr>
                <w:b/>
                <w:sz w:val="18"/>
                <w:szCs w:val="18"/>
              </w:rPr>
            </w:pPr>
            <w:r w:rsidRPr="001E494D">
              <w:rPr>
                <w:b/>
                <w:sz w:val="18"/>
                <w:szCs w:val="18"/>
              </w:rPr>
              <w:t>Ciljana vrijednost</w:t>
            </w:r>
          </w:p>
          <w:p w14:paraId="6844EC12" w14:textId="45505585" w:rsidR="00E00707" w:rsidRPr="001E494D" w:rsidRDefault="00E00707" w:rsidP="002E351D">
            <w:pPr>
              <w:jc w:val="center"/>
              <w:rPr>
                <w:b/>
                <w:sz w:val="18"/>
                <w:szCs w:val="18"/>
              </w:rPr>
            </w:pPr>
            <w:r w:rsidRPr="001E494D">
              <w:rPr>
                <w:b/>
                <w:sz w:val="18"/>
                <w:szCs w:val="18"/>
              </w:rPr>
              <w:t>202</w:t>
            </w:r>
            <w:r w:rsidR="00E5406F" w:rsidRPr="001E494D">
              <w:rPr>
                <w:b/>
                <w:sz w:val="18"/>
                <w:szCs w:val="18"/>
              </w:rPr>
              <w:t>6</w:t>
            </w:r>
            <w:r w:rsidRPr="001E494D">
              <w:rPr>
                <w:b/>
                <w:sz w:val="18"/>
                <w:szCs w:val="18"/>
              </w:rPr>
              <w:t>.</w:t>
            </w:r>
          </w:p>
        </w:tc>
        <w:tc>
          <w:tcPr>
            <w:tcW w:w="99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7216227" w14:textId="77777777" w:rsidR="00E00707" w:rsidRPr="001E494D" w:rsidRDefault="00E00707" w:rsidP="002E351D">
            <w:pPr>
              <w:jc w:val="center"/>
              <w:rPr>
                <w:b/>
                <w:sz w:val="18"/>
                <w:szCs w:val="18"/>
              </w:rPr>
            </w:pPr>
            <w:r w:rsidRPr="001E494D">
              <w:rPr>
                <w:b/>
                <w:sz w:val="18"/>
                <w:szCs w:val="18"/>
              </w:rPr>
              <w:t>Ciljana vrijednost</w:t>
            </w:r>
          </w:p>
          <w:p w14:paraId="16BF566D" w14:textId="77DB8815" w:rsidR="00E00707" w:rsidRPr="001E494D" w:rsidRDefault="00E00707" w:rsidP="002E351D">
            <w:pPr>
              <w:jc w:val="center"/>
              <w:rPr>
                <w:b/>
                <w:sz w:val="18"/>
                <w:szCs w:val="18"/>
              </w:rPr>
            </w:pPr>
            <w:r w:rsidRPr="001E494D">
              <w:rPr>
                <w:b/>
                <w:sz w:val="18"/>
                <w:szCs w:val="18"/>
              </w:rPr>
              <w:t>202</w:t>
            </w:r>
            <w:r w:rsidR="00E5406F" w:rsidRPr="001E494D">
              <w:rPr>
                <w:b/>
                <w:sz w:val="18"/>
                <w:szCs w:val="18"/>
              </w:rPr>
              <w:t>7</w:t>
            </w:r>
            <w:r w:rsidRPr="001E494D">
              <w:rPr>
                <w:b/>
                <w:sz w:val="18"/>
                <w:szCs w:val="18"/>
              </w:rPr>
              <w:t>.</w:t>
            </w:r>
          </w:p>
        </w:tc>
        <w:tc>
          <w:tcPr>
            <w:tcW w:w="99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63486C" w14:textId="77777777" w:rsidR="00E00707" w:rsidRPr="001E494D" w:rsidRDefault="00E00707" w:rsidP="002E351D">
            <w:pPr>
              <w:jc w:val="center"/>
              <w:rPr>
                <w:b/>
                <w:sz w:val="18"/>
                <w:szCs w:val="18"/>
              </w:rPr>
            </w:pPr>
            <w:r w:rsidRPr="001E494D">
              <w:rPr>
                <w:b/>
                <w:sz w:val="18"/>
                <w:szCs w:val="18"/>
              </w:rPr>
              <w:t>Ciljana vrijednost</w:t>
            </w:r>
          </w:p>
          <w:p w14:paraId="0CDE3340" w14:textId="7A6B0BD9" w:rsidR="00E00707" w:rsidRPr="001E494D" w:rsidRDefault="00E00707" w:rsidP="002E351D">
            <w:pPr>
              <w:jc w:val="center"/>
              <w:rPr>
                <w:b/>
                <w:sz w:val="18"/>
                <w:szCs w:val="18"/>
              </w:rPr>
            </w:pPr>
            <w:r w:rsidRPr="001E494D">
              <w:rPr>
                <w:b/>
                <w:sz w:val="18"/>
                <w:szCs w:val="18"/>
              </w:rPr>
              <w:t>202</w:t>
            </w:r>
            <w:r w:rsidR="00E5406F" w:rsidRPr="001E494D">
              <w:rPr>
                <w:b/>
                <w:sz w:val="18"/>
                <w:szCs w:val="18"/>
              </w:rPr>
              <w:t>8</w:t>
            </w:r>
            <w:r w:rsidRPr="001E494D">
              <w:rPr>
                <w:b/>
                <w:sz w:val="18"/>
                <w:szCs w:val="18"/>
              </w:rPr>
              <w:t>.</w:t>
            </w:r>
          </w:p>
        </w:tc>
      </w:tr>
      <w:tr w:rsidR="001E494D" w:rsidRPr="001E494D" w14:paraId="6122BF63" w14:textId="77777777" w:rsidTr="00AC0C28">
        <w:trPr>
          <w:trHeight w:val="282"/>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74AB1A9E" w14:textId="1A17B2BB" w:rsidR="00E00707" w:rsidRPr="001E494D" w:rsidRDefault="00E00707" w:rsidP="002E351D">
            <w:pPr>
              <w:jc w:val="center"/>
              <w:rPr>
                <w:sz w:val="18"/>
                <w:szCs w:val="18"/>
              </w:rPr>
            </w:pPr>
            <w:r w:rsidRPr="001E494D">
              <w:rPr>
                <w:sz w:val="18"/>
                <w:szCs w:val="18"/>
              </w:rPr>
              <w:t>Postotak realizacije održavanja komunalne infrastrukture - održavanje javnih površina</w:t>
            </w:r>
          </w:p>
        </w:tc>
        <w:tc>
          <w:tcPr>
            <w:tcW w:w="2268" w:type="dxa"/>
            <w:tcBorders>
              <w:top w:val="nil"/>
              <w:left w:val="nil"/>
              <w:bottom w:val="single" w:sz="4" w:space="0" w:color="auto"/>
              <w:right w:val="single" w:sz="4" w:space="0" w:color="auto"/>
            </w:tcBorders>
            <w:noWrap/>
            <w:vAlign w:val="center"/>
            <w:hideMark/>
          </w:tcPr>
          <w:p w14:paraId="63291EDA" w14:textId="64DC7726" w:rsidR="00E00707" w:rsidRPr="001E494D" w:rsidRDefault="00E00707" w:rsidP="002E351D">
            <w:pPr>
              <w:jc w:val="center"/>
              <w:rPr>
                <w:sz w:val="18"/>
                <w:szCs w:val="18"/>
              </w:rPr>
            </w:pPr>
            <w:r w:rsidRPr="001E494D">
              <w:rPr>
                <w:sz w:val="18"/>
                <w:szCs w:val="18"/>
              </w:rPr>
              <w:t xml:space="preserve">Učinkovita provedba radova utječe na zadovoljstvo građana i održavanje komunalnog standarda na području </w:t>
            </w:r>
            <w:r w:rsidR="00E8658E" w:rsidRPr="001E494D">
              <w:rPr>
                <w:sz w:val="18"/>
                <w:szCs w:val="18"/>
              </w:rPr>
              <w:t>općine</w:t>
            </w:r>
          </w:p>
        </w:tc>
        <w:tc>
          <w:tcPr>
            <w:tcW w:w="1112" w:type="dxa"/>
            <w:tcBorders>
              <w:top w:val="nil"/>
              <w:left w:val="nil"/>
              <w:bottom w:val="single" w:sz="4" w:space="0" w:color="auto"/>
              <w:right w:val="single" w:sz="4" w:space="0" w:color="auto"/>
            </w:tcBorders>
            <w:vAlign w:val="center"/>
          </w:tcPr>
          <w:p w14:paraId="3B9169FC" w14:textId="383785FF" w:rsidR="00E00707" w:rsidRPr="001E494D" w:rsidRDefault="00E00707" w:rsidP="002E351D">
            <w:pPr>
              <w:jc w:val="center"/>
              <w:rPr>
                <w:sz w:val="18"/>
                <w:szCs w:val="18"/>
              </w:rPr>
            </w:pPr>
            <w:r w:rsidRPr="001E494D">
              <w:rPr>
                <w:sz w:val="18"/>
                <w:szCs w:val="18"/>
              </w:rPr>
              <w:t>Postotak</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49BCBC0" w14:textId="37C554B9" w:rsidR="00E00707" w:rsidRPr="001E494D" w:rsidRDefault="00C83830" w:rsidP="002E351D">
            <w:pPr>
              <w:jc w:val="center"/>
              <w:rPr>
                <w:sz w:val="18"/>
                <w:szCs w:val="18"/>
              </w:rPr>
            </w:pPr>
            <w:r w:rsidRPr="001E494D">
              <w:rPr>
                <w:sz w:val="18"/>
                <w:szCs w:val="18"/>
              </w:rPr>
              <w:t>95</w:t>
            </w:r>
          </w:p>
        </w:tc>
        <w:tc>
          <w:tcPr>
            <w:tcW w:w="996" w:type="dxa"/>
            <w:tcBorders>
              <w:top w:val="nil"/>
              <w:left w:val="nil"/>
              <w:bottom w:val="single" w:sz="4" w:space="0" w:color="auto"/>
              <w:right w:val="single" w:sz="4" w:space="0" w:color="auto"/>
            </w:tcBorders>
            <w:noWrap/>
            <w:vAlign w:val="center"/>
            <w:hideMark/>
          </w:tcPr>
          <w:p w14:paraId="77E47178" w14:textId="25569D10" w:rsidR="00E00707" w:rsidRPr="001E494D" w:rsidRDefault="00C83830" w:rsidP="002E351D">
            <w:pPr>
              <w:jc w:val="center"/>
              <w:rPr>
                <w:sz w:val="18"/>
                <w:szCs w:val="18"/>
              </w:rPr>
            </w:pPr>
            <w:r w:rsidRPr="001E494D">
              <w:rPr>
                <w:sz w:val="18"/>
                <w:szCs w:val="18"/>
              </w:rPr>
              <w:t>95</w:t>
            </w:r>
          </w:p>
        </w:tc>
        <w:tc>
          <w:tcPr>
            <w:tcW w:w="996" w:type="dxa"/>
            <w:tcBorders>
              <w:top w:val="nil"/>
              <w:left w:val="nil"/>
              <w:bottom w:val="single" w:sz="4" w:space="0" w:color="auto"/>
              <w:right w:val="single" w:sz="4" w:space="0" w:color="auto"/>
            </w:tcBorders>
            <w:vAlign w:val="center"/>
          </w:tcPr>
          <w:p w14:paraId="11E1F7F1" w14:textId="3B11440E" w:rsidR="00E00707" w:rsidRPr="001E494D" w:rsidRDefault="00C83830" w:rsidP="002E351D">
            <w:pPr>
              <w:jc w:val="center"/>
              <w:rPr>
                <w:sz w:val="18"/>
                <w:szCs w:val="18"/>
              </w:rPr>
            </w:pPr>
            <w:r w:rsidRPr="001E494D">
              <w:rPr>
                <w:sz w:val="18"/>
                <w:szCs w:val="18"/>
              </w:rPr>
              <w:t>100</w:t>
            </w:r>
          </w:p>
        </w:tc>
        <w:tc>
          <w:tcPr>
            <w:tcW w:w="996" w:type="dxa"/>
            <w:tcBorders>
              <w:top w:val="nil"/>
              <w:left w:val="nil"/>
              <w:bottom w:val="single" w:sz="4" w:space="0" w:color="auto"/>
              <w:right w:val="single" w:sz="4" w:space="0" w:color="auto"/>
            </w:tcBorders>
            <w:vAlign w:val="center"/>
          </w:tcPr>
          <w:p w14:paraId="24F18908" w14:textId="6F654233" w:rsidR="00E00707" w:rsidRPr="001E494D" w:rsidRDefault="00C83830" w:rsidP="002E351D">
            <w:pPr>
              <w:jc w:val="center"/>
              <w:rPr>
                <w:sz w:val="18"/>
                <w:szCs w:val="18"/>
              </w:rPr>
            </w:pPr>
            <w:r w:rsidRPr="001E494D">
              <w:rPr>
                <w:sz w:val="18"/>
                <w:szCs w:val="18"/>
              </w:rPr>
              <w:t>100</w:t>
            </w:r>
          </w:p>
        </w:tc>
      </w:tr>
      <w:tr w:rsidR="001E494D" w:rsidRPr="001E494D" w14:paraId="2809C073" w14:textId="77777777" w:rsidTr="00AC0C28">
        <w:trPr>
          <w:trHeight w:val="282"/>
          <w:jc w:val="center"/>
        </w:trPr>
        <w:tc>
          <w:tcPr>
            <w:tcW w:w="1696" w:type="dxa"/>
            <w:tcBorders>
              <w:top w:val="single" w:sz="4" w:space="0" w:color="auto"/>
              <w:left w:val="single" w:sz="4" w:space="0" w:color="auto"/>
              <w:bottom w:val="single" w:sz="4" w:space="0" w:color="auto"/>
              <w:right w:val="single" w:sz="4" w:space="0" w:color="auto"/>
            </w:tcBorders>
            <w:vAlign w:val="center"/>
          </w:tcPr>
          <w:p w14:paraId="0D151DBF" w14:textId="0A2EFB3C" w:rsidR="00E00707" w:rsidRPr="001E494D" w:rsidRDefault="00E00707" w:rsidP="002E351D">
            <w:pPr>
              <w:jc w:val="center"/>
              <w:rPr>
                <w:sz w:val="18"/>
                <w:szCs w:val="18"/>
              </w:rPr>
            </w:pPr>
            <w:r w:rsidRPr="001E494D">
              <w:rPr>
                <w:sz w:val="18"/>
                <w:szCs w:val="18"/>
              </w:rPr>
              <w:t>Postotak realizacije održavanja komunalne infrastrukture - održavanje nerazvrstanih cesta</w:t>
            </w:r>
          </w:p>
        </w:tc>
        <w:tc>
          <w:tcPr>
            <w:tcW w:w="2268" w:type="dxa"/>
            <w:tcBorders>
              <w:top w:val="nil"/>
              <w:left w:val="nil"/>
              <w:bottom w:val="single" w:sz="4" w:space="0" w:color="auto"/>
              <w:right w:val="single" w:sz="4" w:space="0" w:color="auto"/>
            </w:tcBorders>
            <w:noWrap/>
            <w:vAlign w:val="center"/>
          </w:tcPr>
          <w:p w14:paraId="7E22E79F" w14:textId="780F50CC" w:rsidR="00E00707" w:rsidRPr="001E494D" w:rsidRDefault="00E00707" w:rsidP="002E351D">
            <w:pPr>
              <w:jc w:val="center"/>
              <w:rPr>
                <w:sz w:val="18"/>
                <w:szCs w:val="18"/>
              </w:rPr>
            </w:pPr>
            <w:r w:rsidRPr="001E494D">
              <w:rPr>
                <w:sz w:val="18"/>
                <w:szCs w:val="18"/>
              </w:rPr>
              <w:t xml:space="preserve">Učinkovita provedba radova utječe na zadovoljstvo građana i održavanje komunalnog standarda na području </w:t>
            </w:r>
            <w:r w:rsidR="00E8658E" w:rsidRPr="001E494D">
              <w:rPr>
                <w:sz w:val="18"/>
                <w:szCs w:val="18"/>
              </w:rPr>
              <w:t>općine</w:t>
            </w:r>
          </w:p>
        </w:tc>
        <w:tc>
          <w:tcPr>
            <w:tcW w:w="1112" w:type="dxa"/>
            <w:tcBorders>
              <w:top w:val="nil"/>
              <w:left w:val="nil"/>
              <w:bottom w:val="single" w:sz="4" w:space="0" w:color="auto"/>
              <w:right w:val="single" w:sz="4" w:space="0" w:color="auto"/>
            </w:tcBorders>
            <w:vAlign w:val="center"/>
          </w:tcPr>
          <w:p w14:paraId="1C1CCAA8" w14:textId="658A0665" w:rsidR="00E00707" w:rsidRPr="001E494D" w:rsidRDefault="00E00707" w:rsidP="002E351D">
            <w:pPr>
              <w:jc w:val="center"/>
              <w:rPr>
                <w:sz w:val="18"/>
                <w:szCs w:val="18"/>
              </w:rPr>
            </w:pPr>
            <w:r w:rsidRPr="001E494D">
              <w:rPr>
                <w:sz w:val="18"/>
                <w:szCs w:val="18"/>
              </w:rPr>
              <w:t>Postotak</w:t>
            </w:r>
          </w:p>
        </w:tc>
        <w:tc>
          <w:tcPr>
            <w:tcW w:w="996" w:type="dxa"/>
            <w:tcBorders>
              <w:top w:val="single" w:sz="4" w:space="0" w:color="auto"/>
              <w:left w:val="single" w:sz="4" w:space="0" w:color="auto"/>
              <w:bottom w:val="single" w:sz="4" w:space="0" w:color="auto"/>
              <w:right w:val="single" w:sz="4" w:space="0" w:color="auto"/>
            </w:tcBorders>
            <w:noWrap/>
            <w:vAlign w:val="center"/>
          </w:tcPr>
          <w:p w14:paraId="1797474E" w14:textId="643FBD22" w:rsidR="00E00707" w:rsidRPr="001E494D" w:rsidRDefault="00C83830" w:rsidP="002E351D">
            <w:pPr>
              <w:jc w:val="center"/>
              <w:rPr>
                <w:sz w:val="18"/>
                <w:szCs w:val="18"/>
              </w:rPr>
            </w:pPr>
            <w:r w:rsidRPr="001E494D">
              <w:rPr>
                <w:sz w:val="18"/>
                <w:szCs w:val="18"/>
              </w:rPr>
              <w:t>75</w:t>
            </w:r>
          </w:p>
        </w:tc>
        <w:tc>
          <w:tcPr>
            <w:tcW w:w="996" w:type="dxa"/>
            <w:tcBorders>
              <w:top w:val="nil"/>
              <w:left w:val="nil"/>
              <w:bottom w:val="single" w:sz="4" w:space="0" w:color="auto"/>
              <w:right w:val="single" w:sz="4" w:space="0" w:color="auto"/>
            </w:tcBorders>
            <w:noWrap/>
            <w:vAlign w:val="center"/>
          </w:tcPr>
          <w:p w14:paraId="21973EA0" w14:textId="70986F5E" w:rsidR="00E00707" w:rsidRPr="001E494D" w:rsidRDefault="00C83830" w:rsidP="002E351D">
            <w:pPr>
              <w:jc w:val="center"/>
              <w:rPr>
                <w:sz w:val="18"/>
                <w:szCs w:val="18"/>
              </w:rPr>
            </w:pPr>
            <w:r w:rsidRPr="001E494D">
              <w:rPr>
                <w:sz w:val="18"/>
                <w:szCs w:val="18"/>
              </w:rPr>
              <w:t>80</w:t>
            </w:r>
          </w:p>
        </w:tc>
        <w:tc>
          <w:tcPr>
            <w:tcW w:w="996" w:type="dxa"/>
            <w:tcBorders>
              <w:top w:val="nil"/>
              <w:left w:val="nil"/>
              <w:bottom w:val="single" w:sz="4" w:space="0" w:color="auto"/>
              <w:right w:val="single" w:sz="4" w:space="0" w:color="auto"/>
            </w:tcBorders>
            <w:vAlign w:val="center"/>
          </w:tcPr>
          <w:p w14:paraId="424A37F2" w14:textId="39425130" w:rsidR="00E00707" w:rsidRPr="001E494D" w:rsidRDefault="00C83830" w:rsidP="002E351D">
            <w:pPr>
              <w:jc w:val="center"/>
              <w:rPr>
                <w:sz w:val="18"/>
                <w:szCs w:val="18"/>
              </w:rPr>
            </w:pPr>
            <w:r w:rsidRPr="001E494D">
              <w:rPr>
                <w:sz w:val="18"/>
                <w:szCs w:val="18"/>
              </w:rPr>
              <w:t>85</w:t>
            </w:r>
          </w:p>
        </w:tc>
        <w:tc>
          <w:tcPr>
            <w:tcW w:w="996" w:type="dxa"/>
            <w:tcBorders>
              <w:top w:val="nil"/>
              <w:left w:val="nil"/>
              <w:bottom w:val="single" w:sz="4" w:space="0" w:color="auto"/>
              <w:right w:val="single" w:sz="4" w:space="0" w:color="auto"/>
            </w:tcBorders>
            <w:vAlign w:val="center"/>
          </w:tcPr>
          <w:p w14:paraId="3451251E" w14:textId="442AF59D" w:rsidR="00E00707" w:rsidRPr="001E494D" w:rsidRDefault="00C83830" w:rsidP="002E351D">
            <w:pPr>
              <w:jc w:val="center"/>
              <w:rPr>
                <w:sz w:val="18"/>
                <w:szCs w:val="18"/>
              </w:rPr>
            </w:pPr>
            <w:r w:rsidRPr="001E494D">
              <w:rPr>
                <w:sz w:val="18"/>
                <w:szCs w:val="18"/>
              </w:rPr>
              <w:t>90</w:t>
            </w:r>
          </w:p>
        </w:tc>
      </w:tr>
      <w:tr w:rsidR="001E494D" w:rsidRPr="001E494D" w14:paraId="3A160316" w14:textId="77777777" w:rsidTr="00AC0C28">
        <w:trPr>
          <w:trHeight w:val="282"/>
          <w:jc w:val="center"/>
        </w:trPr>
        <w:tc>
          <w:tcPr>
            <w:tcW w:w="1696" w:type="dxa"/>
            <w:tcBorders>
              <w:top w:val="single" w:sz="4" w:space="0" w:color="auto"/>
              <w:left w:val="single" w:sz="4" w:space="0" w:color="auto"/>
              <w:bottom w:val="single" w:sz="4" w:space="0" w:color="auto"/>
              <w:right w:val="single" w:sz="4" w:space="0" w:color="auto"/>
            </w:tcBorders>
            <w:vAlign w:val="center"/>
          </w:tcPr>
          <w:p w14:paraId="1928B95F" w14:textId="01D75B49" w:rsidR="00370A30" w:rsidRPr="001E494D" w:rsidRDefault="00370A30" w:rsidP="002E351D">
            <w:pPr>
              <w:jc w:val="center"/>
              <w:rPr>
                <w:sz w:val="18"/>
                <w:szCs w:val="18"/>
              </w:rPr>
            </w:pPr>
            <w:r w:rsidRPr="001E494D">
              <w:rPr>
                <w:rFonts w:eastAsia="Calibri"/>
                <w:sz w:val="18"/>
                <w:szCs w:val="18"/>
              </w:rPr>
              <w:t>Broj rasvjetnih tijela</w:t>
            </w:r>
          </w:p>
        </w:tc>
        <w:tc>
          <w:tcPr>
            <w:tcW w:w="2268" w:type="dxa"/>
            <w:tcBorders>
              <w:top w:val="nil"/>
              <w:left w:val="nil"/>
              <w:bottom w:val="single" w:sz="4" w:space="0" w:color="auto"/>
              <w:right w:val="single" w:sz="4" w:space="0" w:color="auto"/>
            </w:tcBorders>
            <w:noWrap/>
            <w:vAlign w:val="center"/>
          </w:tcPr>
          <w:p w14:paraId="4A5C30D3" w14:textId="3DD5BCE3" w:rsidR="00370A30" w:rsidRPr="001E494D" w:rsidRDefault="00370A30" w:rsidP="002E351D">
            <w:pPr>
              <w:jc w:val="center"/>
              <w:rPr>
                <w:sz w:val="18"/>
                <w:szCs w:val="18"/>
              </w:rPr>
            </w:pPr>
            <w:r w:rsidRPr="001E494D">
              <w:rPr>
                <w:rFonts w:eastAsia="Calibri"/>
                <w:sz w:val="18"/>
                <w:szCs w:val="18"/>
              </w:rPr>
              <w:t>Broj rasvjetnih tijela koja se održavaju i za koja se plaća utrošak električne energije</w:t>
            </w:r>
          </w:p>
        </w:tc>
        <w:tc>
          <w:tcPr>
            <w:tcW w:w="1112" w:type="dxa"/>
            <w:tcBorders>
              <w:top w:val="nil"/>
              <w:left w:val="nil"/>
              <w:bottom w:val="single" w:sz="4" w:space="0" w:color="auto"/>
              <w:right w:val="single" w:sz="4" w:space="0" w:color="auto"/>
            </w:tcBorders>
            <w:vAlign w:val="center"/>
          </w:tcPr>
          <w:p w14:paraId="58B4BB3E" w14:textId="4BBC213D" w:rsidR="00370A30" w:rsidRPr="001E494D" w:rsidRDefault="00370A30" w:rsidP="002E351D">
            <w:pPr>
              <w:jc w:val="center"/>
              <w:rPr>
                <w:sz w:val="18"/>
                <w:szCs w:val="18"/>
              </w:rPr>
            </w:pPr>
            <w:r w:rsidRPr="001E494D">
              <w:rPr>
                <w:rFonts w:eastAsia="Calibri"/>
                <w:sz w:val="18"/>
                <w:szCs w:val="18"/>
              </w:rPr>
              <w:t>Broj</w:t>
            </w:r>
          </w:p>
        </w:tc>
        <w:tc>
          <w:tcPr>
            <w:tcW w:w="996" w:type="dxa"/>
            <w:tcBorders>
              <w:top w:val="single" w:sz="4" w:space="0" w:color="auto"/>
              <w:left w:val="single" w:sz="4" w:space="0" w:color="auto"/>
              <w:bottom w:val="single" w:sz="4" w:space="0" w:color="auto"/>
              <w:right w:val="single" w:sz="4" w:space="0" w:color="auto"/>
            </w:tcBorders>
            <w:noWrap/>
            <w:vAlign w:val="center"/>
          </w:tcPr>
          <w:p w14:paraId="28801C95" w14:textId="169B3145" w:rsidR="00370A30" w:rsidRPr="001E494D" w:rsidRDefault="00C83830" w:rsidP="002E351D">
            <w:pPr>
              <w:jc w:val="center"/>
              <w:rPr>
                <w:sz w:val="18"/>
                <w:szCs w:val="18"/>
              </w:rPr>
            </w:pPr>
            <w:r w:rsidRPr="001E494D">
              <w:rPr>
                <w:sz w:val="18"/>
                <w:szCs w:val="18"/>
              </w:rPr>
              <w:t>44</w:t>
            </w:r>
            <w:r w:rsidR="001E494D">
              <w:rPr>
                <w:sz w:val="18"/>
                <w:szCs w:val="18"/>
              </w:rPr>
              <w:t>3</w:t>
            </w:r>
          </w:p>
        </w:tc>
        <w:tc>
          <w:tcPr>
            <w:tcW w:w="996" w:type="dxa"/>
            <w:tcBorders>
              <w:top w:val="nil"/>
              <w:left w:val="nil"/>
              <w:bottom w:val="single" w:sz="4" w:space="0" w:color="auto"/>
              <w:right w:val="single" w:sz="4" w:space="0" w:color="auto"/>
            </w:tcBorders>
            <w:noWrap/>
            <w:vAlign w:val="center"/>
          </w:tcPr>
          <w:p w14:paraId="55D5388D" w14:textId="32A6B933" w:rsidR="00370A30" w:rsidRPr="001E494D" w:rsidRDefault="00C83830" w:rsidP="002E351D">
            <w:pPr>
              <w:jc w:val="center"/>
              <w:rPr>
                <w:sz w:val="18"/>
                <w:szCs w:val="18"/>
              </w:rPr>
            </w:pPr>
            <w:r w:rsidRPr="001E494D">
              <w:rPr>
                <w:sz w:val="18"/>
                <w:szCs w:val="18"/>
              </w:rPr>
              <w:t>445</w:t>
            </w:r>
          </w:p>
        </w:tc>
        <w:tc>
          <w:tcPr>
            <w:tcW w:w="996" w:type="dxa"/>
            <w:tcBorders>
              <w:top w:val="nil"/>
              <w:left w:val="nil"/>
              <w:bottom w:val="single" w:sz="4" w:space="0" w:color="auto"/>
              <w:right w:val="single" w:sz="4" w:space="0" w:color="auto"/>
            </w:tcBorders>
            <w:vAlign w:val="center"/>
          </w:tcPr>
          <w:p w14:paraId="6FE74A71" w14:textId="6DAF9B75" w:rsidR="00370A30" w:rsidRPr="001E494D" w:rsidRDefault="00C83830" w:rsidP="002E351D">
            <w:pPr>
              <w:jc w:val="center"/>
              <w:rPr>
                <w:sz w:val="18"/>
                <w:szCs w:val="18"/>
              </w:rPr>
            </w:pPr>
            <w:r w:rsidRPr="001E494D">
              <w:rPr>
                <w:sz w:val="18"/>
                <w:szCs w:val="18"/>
              </w:rPr>
              <w:t>450</w:t>
            </w:r>
          </w:p>
        </w:tc>
        <w:tc>
          <w:tcPr>
            <w:tcW w:w="996" w:type="dxa"/>
            <w:tcBorders>
              <w:top w:val="nil"/>
              <w:left w:val="nil"/>
              <w:bottom w:val="single" w:sz="4" w:space="0" w:color="auto"/>
              <w:right w:val="single" w:sz="4" w:space="0" w:color="auto"/>
            </w:tcBorders>
            <w:vAlign w:val="center"/>
          </w:tcPr>
          <w:p w14:paraId="171FCD5C" w14:textId="54705095" w:rsidR="00370A30" w:rsidRPr="001E494D" w:rsidRDefault="00C83830" w:rsidP="002E351D">
            <w:pPr>
              <w:jc w:val="center"/>
              <w:rPr>
                <w:sz w:val="18"/>
                <w:szCs w:val="18"/>
              </w:rPr>
            </w:pPr>
            <w:r w:rsidRPr="001E494D">
              <w:rPr>
                <w:sz w:val="18"/>
                <w:szCs w:val="18"/>
              </w:rPr>
              <w:t>455</w:t>
            </w:r>
          </w:p>
        </w:tc>
      </w:tr>
      <w:tr w:rsidR="001E494D" w:rsidRPr="001E494D" w14:paraId="44E6AB91" w14:textId="77777777" w:rsidTr="00AC0C28">
        <w:trPr>
          <w:trHeight w:val="282"/>
          <w:jc w:val="center"/>
        </w:trPr>
        <w:tc>
          <w:tcPr>
            <w:tcW w:w="1696" w:type="dxa"/>
            <w:tcBorders>
              <w:top w:val="single" w:sz="4" w:space="0" w:color="auto"/>
              <w:left w:val="single" w:sz="4" w:space="0" w:color="auto"/>
              <w:bottom w:val="single" w:sz="4" w:space="0" w:color="auto"/>
              <w:right w:val="single" w:sz="4" w:space="0" w:color="auto"/>
            </w:tcBorders>
            <w:vAlign w:val="center"/>
          </w:tcPr>
          <w:p w14:paraId="5C8D6166" w14:textId="20D167CC" w:rsidR="00370A30" w:rsidRPr="001E494D" w:rsidRDefault="00370A30" w:rsidP="002E351D">
            <w:pPr>
              <w:jc w:val="center"/>
              <w:rPr>
                <w:sz w:val="18"/>
                <w:szCs w:val="18"/>
              </w:rPr>
            </w:pPr>
            <w:r w:rsidRPr="001E494D">
              <w:rPr>
                <w:sz w:val="18"/>
                <w:szCs w:val="18"/>
              </w:rPr>
              <w:t>Postotak održavanja groblja</w:t>
            </w:r>
          </w:p>
        </w:tc>
        <w:tc>
          <w:tcPr>
            <w:tcW w:w="2268" w:type="dxa"/>
            <w:tcBorders>
              <w:top w:val="nil"/>
              <w:left w:val="nil"/>
              <w:bottom w:val="single" w:sz="4" w:space="0" w:color="auto"/>
              <w:right w:val="single" w:sz="4" w:space="0" w:color="auto"/>
            </w:tcBorders>
            <w:noWrap/>
            <w:vAlign w:val="center"/>
          </w:tcPr>
          <w:p w14:paraId="36DE7A32" w14:textId="426553E5" w:rsidR="00370A30" w:rsidRPr="001E494D" w:rsidRDefault="00370A30" w:rsidP="002E351D">
            <w:pPr>
              <w:jc w:val="center"/>
              <w:rPr>
                <w:sz w:val="18"/>
                <w:szCs w:val="18"/>
              </w:rPr>
            </w:pPr>
            <w:r w:rsidRPr="001E494D">
              <w:rPr>
                <w:sz w:val="18"/>
                <w:szCs w:val="18"/>
              </w:rPr>
              <w:t xml:space="preserve">Učinkovita provedba radova utječe na zadovoljstvo građana i održavanje komunalnog standarda na području </w:t>
            </w:r>
            <w:r w:rsidR="00E8658E" w:rsidRPr="001E494D">
              <w:rPr>
                <w:sz w:val="18"/>
                <w:szCs w:val="18"/>
              </w:rPr>
              <w:t>općine</w:t>
            </w:r>
          </w:p>
        </w:tc>
        <w:tc>
          <w:tcPr>
            <w:tcW w:w="1112" w:type="dxa"/>
            <w:tcBorders>
              <w:top w:val="nil"/>
              <w:left w:val="nil"/>
              <w:bottom w:val="single" w:sz="4" w:space="0" w:color="auto"/>
              <w:right w:val="single" w:sz="4" w:space="0" w:color="auto"/>
            </w:tcBorders>
            <w:vAlign w:val="center"/>
          </w:tcPr>
          <w:p w14:paraId="10029879" w14:textId="4E8BADB7" w:rsidR="00370A30" w:rsidRPr="001E494D" w:rsidRDefault="00370A30" w:rsidP="002E351D">
            <w:pPr>
              <w:jc w:val="center"/>
              <w:rPr>
                <w:sz w:val="18"/>
                <w:szCs w:val="18"/>
              </w:rPr>
            </w:pPr>
            <w:r w:rsidRPr="001E494D">
              <w:rPr>
                <w:sz w:val="18"/>
                <w:szCs w:val="18"/>
              </w:rPr>
              <w:t>Postotak</w:t>
            </w:r>
          </w:p>
        </w:tc>
        <w:tc>
          <w:tcPr>
            <w:tcW w:w="996" w:type="dxa"/>
            <w:tcBorders>
              <w:top w:val="single" w:sz="4" w:space="0" w:color="auto"/>
              <w:left w:val="single" w:sz="4" w:space="0" w:color="auto"/>
              <w:bottom w:val="single" w:sz="4" w:space="0" w:color="auto"/>
              <w:right w:val="single" w:sz="4" w:space="0" w:color="auto"/>
            </w:tcBorders>
            <w:noWrap/>
            <w:vAlign w:val="center"/>
          </w:tcPr>
          <w:p w14:paraId="4EA0184C" w14:textId="639228B2" w:rsidR="00370A30" w:rsidRPr="001E494D" w:rsidRDefault="001E494D" w:rsidP="002E351D">
            <w:pPr>
              <w:jc w:val="center"/>
              <w:rPr>
                <w:sz w:val="18"/>
                <w:szCs w:val="18"/>
              </w:rPr>
            </w:pPr>
            <w:r>
              <w:rPr>
                <w:sz w:val="18"/>
                <w:szCs w:val="18"/>
              </w:rPr>
              <w:t>100</w:t>
            </w:r>
          </w:p>
        </w:tc>
        <w:tc>
          <w:tcPr>
            <w:tcW w:w="996" w:type="dxa"/>
            <w:tcBorders>
              <w:top w:val="nil"/>
              <w:left w:val="nil"/>
              <w:bottom w:val="single" w:sz="4" w:space="0" w:color="auto"/>
              <w:right w:val="single" w:sz="4" w:space="0" w:color="auto"/>
            </w:tcBorders>
            <w:noWrap/>
            <w:vAlign w:val="center"/>
          </w:tcPr>
          <w:p w14:paraId="6ED0FA3E" w14:textId="766DD6F5" w:rsidR="00370A30" w:rsidRPr="001E494D" w:rsidRDefault="001E494D" w:rsidP="002E351D">
            <w:pPr>
              <w:jc w:val="center"/>
              <w:rPr>
                <w:sz w:val="18"/>
                <w:szCs w:val="18"/>
              </w:rPr>
            </w:pPr>
            <w:r>
              <w:rPr>
                <w:sz w:val="18"/>
                <w:szCs w:val="18"/>
              </w:rPr>
              <w:t>100</w:t>
            </w:r>
          </w:p>
        </w:tc>
        <w:tc>
          <w:tcPr>
            <w:tcW w:w="996" w:type="dxa"/>
            <w:tcBorders>
              <w:top w:val="nil"/>
              <w:left w:val="nil"/>
              <w:bottom w:val="single" w:sz="4" w:space="0" w:color="auto"/>
              <w:right w:val="single" w:sz="4" w:space="0" w:color="auto"/>
            </w:tcBorders>
            <w:vAlign w:val="center"/>
          </w:tcPr>
          <w:p w14:paraId="621D062C" w14:textId="581EFA96" w:rsidR="00370A30" w:rsidRPr="001E494D" w:rsidRDefault="00C83830" w:rsidP="002E351D">
            <w:pPr>
              <w:jc w:val="center"/>
              <w:rPr>
                <w:sz w:val="18"/>
                <w:szCs w:val="18"/>
              </w:rPr>
            </w:pPr>
            <w:r w:rsidRPr="001E494D">
              <w:rPr>
                <w:sz w:val="18"/>
                <w:szCs w:val="18"/>
              </w:rPr>
              <w:t>100</w:t>
            </w:r>
          </w:p>
        </w:tc>
        <w:tc>
          <w:tcPr>
            <w:tcW w:w="996" w:type="dxa"/>
            <w:tcBorders>
              <w:top w:val="nil"/>
              <w:left w:val="nil"/>
              <w:bottom w:val="single" w:sz="4" w:space="0" w:color="auto"/>
              <w:right w:val="single" w:sz="4" w:space="0" w:color="auto"/>
            </w:tcBorders>
            <w:vAlign w:val="center"/>
          </w:tcPr>
          <w:p w14:paraId="0E82A453" w14:textId="0511D64E" w:rsidR="00370A30" w:rsidRPr="001E494D" w:rsidRDefault="00C83830" w:rsidP="002E351D">
            <w:pPr>
              <w:jc w:val="center"/>
              <w:rPr>
                <w:sz w:val="18"/>
                <w:szCs w:val="18"/>
              </w:rPr>
            </w:pPr>
            <w:r w:rsidRPr="001E494D">
              <w:rPr>
                <w:sz w:val="18"/>
                <w:szCs w:val="18"/>
              </w:rPr>
              <w:t>100</w:t>
            </w:r>
          </w:p>
        </w:tc>
      </w:tr>
    </w:tbl>
    <w:p w14:paraId="404859BC" w14:textId="77777777" w:rsidR="006D3BCB" w:rsidRDefault="006D3BCB" w:rsidP="000C6063">
      <w:pPr>
        <w:sectPr w:rsidR="006D3BCB" w:rsidSect="006D3BCB">
          <w:pgSz w:w="11906" w:h="16838"/>
          <w:pgMar w:top="1418" w:right="1843" w:bottom="1418" w:left="1418" w:header="709" w:footer="709" w:gutter="0"/>
          <w:cols w:space="708"/>
          <w:docGrid w:linePitch="360"/>
        </w:sectPr>
      </w:pPr>
    </w:p>
    <w:p w14:paraId="222ACD55" w14:textId="77777777" w:rsidR="000C6063" w:rsidRPr="000124EA" w:rsidRDefault="000C6063" w:rsidP="001828DC">
      <w:pPr>
        <w:widowControl w:val="0"/>
        <w:shd w:val="clear" w:color="auto" w:fill="D0E6F6" w:themeFill="accent6" w:themeFillTint="33"/>
        <w:tabs>
          <w:tab w:val="left" w:pos="1454"/>
        </w:tabs>
        <w:autoSpaceDE w:val="0"/>
        <w:autoSpaceDN w:val="0"/>
        <w:rPr>
          <w:b/>
        </w:rPr>
      </w:pPr>
      <w:r w:rsidRPr="000124EA">
        <w:rPr>
          <w:b/>
          <w:w w:val="120"/>
        </w:rPr>
        <w:lastRenderedPageBreak/>
        <w:t>JEDINSTVENI UPRAVNI ODJEL</w:t>
      </w:r>
    </w:p>
    <w:p w14:paraId="5F140AEC" w14:textId="522C1047" w:rsidR="000C6063" w:rsidRPr="000124EA" w:rsidRDefault="000C6063" w:rsidP="001828DC">
      <w:pPr>
        <w:pStyle w:val="Naslov3"/>
        <w:shd w:val="clear" w:color="auto" w:fill="D0E6F6" w:themeFill="accent6" w:themeFillTint="33"/>
        <w:spacing w:before="0"/>
        <w:ind w:right="-2"/>
        <w:rPr>
          <w:rFonts w:ascii="Times New Roman" w:hAnsi="Times New Roman"/>
          <w:b w:val="0"/>
          <w:bCs w:val="0"/>
          <w:w w:val="115"/>
          <w:sz w:val="24"/>
          <w:szCs w:val="24"/>
        </w:rPr>
      </w:pPr>
      <w:r w:rsidRPr="000124EA">
        <w:rPr>
          <w:rFonts w:ascii="Times New Roman" w:hAnsi="Times New Roman"/>
          <w:b w:val="0"/>
          <w:bCs w:val="0"/>
          <w:w w:val="115"/>
          <w:sz w:val="24"/>
          <w:szCs w:val="24"/>
        </w:rPr>
        <w:t>IZGRADNJA OBJEKATA I UREĐAJA KOMUNALNE INFRASTRUKTURE</w:t>
      </w:r>
    </w:p>
    <w:p w14:paraId="57B98F8C" w14:textId="38F217FA" w:rsidR="00A82261" w:rsidRPr="007271AB" w:rsidRDefault="00A82261" w:rsidP="00BE4CFB">
      <w:pPr>
        <w:jc w:val="both"/>
        <w:rPr>
          <w:rFonts w:eastAsia="Calibri"/>
          <w:b/>
          <w:color w:val="FF0000"/>
        </w:rPr>
      </w:pPr>
    </w:p>
    <w:tbl>
      <w:tblPr>
        <w:tblW w:w="14141" w:type="dxa"/>
        <w:tblLook w:val="04A0" w:firstRow="1" w:lastRow="0" w:firstColumn="1" w:lastColumn="0" w:noHBand="0" w:noVBand="1"/>
      </w:tblPr>
      <w:tblGrid>
        <w:gridCol w:w="2434"/>
        <w:gridCol w:w="9814"/>
        <w:gridCol w:w="1893"/>
      </w:tblGrid>
      <w:tr w:rsidR="001F299D" w14:paraId="55729D88" w14:textId="77777777" w:rsidTr="00C847E8">
        <w:trPr>
          <w:trHeight w:val="567"/>
        </w:trPr>
        <w:tc>
          <w:tcPr>
            <w:tcW w:w="2434" w:type="dxa"/>
            <w:tcBorders>
              <w:top w:val="single" w:sz="4" w:space="0" w:color="000000"/>
              <w:left w:val="single" w:sz="4" w:space="0" w:color="000000"/>
              <w:bottom w:val="single" w:sz="4" w:space="0" w:color="000000"/>
              <w:right w:val="single" w:sz="4" w:space="0" w:color="000000"/>
            </w:tcBorders>
            <w:shd w:val="clear" w:color="000000" w:fill="969696"/>
            <w:vAlign w:val="center"/>
            <w:hideMark/>
          </w:tcPr>
          <w:p w14:paraId="6E1B1036" w14:textId="77777777" w:rsidR="001F299D" w:rsidRDefault="001F299D" w:rsidP="00E17CDE">
            <w:pPr>
              <w:jc w:val="center"/>
              <w:rPr>
                <w:rFonts w:ascii="Aptos Narrow" w:hAnsi="Aptos Narrow"/>
                <w:b/>
                <w:bCs/>
                <w:color w:val="000000"/>
                <w:sz w:val="20"/>
                <w:szCs w:val="20"/>
              </w:rPr>
            </w:pPr>
            <w:r>
              <w:rPr>
                <w:rFonts w:ascii="Aptos Narrow" w:hAnsi="Aptos Narrow"/>
                <w:b/>
                <w:bCs/>
                <w:color w:val="000000"/>
                <w:sz w:val="20"/>
                <w:szCs w:val="20"/>
              </w:rPr>
              <w:t> </w:t>
            </w:r>
          </w:p>
        </w:tc>
        <w:tc>
          <w:tcPr>
            <w:tcW w:w="9814" w:type="dxa"/>
            <w:tcBorders>
              <w:top w:val="single" w:sz="4" w:space="0" w:color="000000"/>
              <w:left w:val="nil"/>
              <w:bottom w:val="single" w:sz="4" w:space="0" w:color="000000"/>
              <w:right w:val="single" w:sz="4" w:space="0" w:color="000000"/>
            </w:tcBorders>
            <w:shd w:val="clear" w:color="000000" w:fill="969696"/>
            <w:vAlign w:val="center"/>
            <w:hideMark/>
          </w:tcPr>
          <w:p w14:paraId="1F49E892" w14:textId="77777777" w:rsidR="001F299D" w:rsidRDefault="001F299D" w:rsidP="00E17CDE">
            <w:pPr>
              <w:jc w:val="center"/>
              <w:rPr>
                <w:rFonts w:ascii="Aptos Narrow" w:hAnsi="Aptos Narrow"/>
                <w:b/>
                <w:bCs/>
                <w:color w:val="000000"/>
                <w:sz w:val="20"/>
                <w:szCs w:val="20"/>
              </w:rPr>
            </w:pPr>
            <w:r>
              <w:rPr>
                <w:rFonts w:ascii="Aptos Narrow" w:hAnsi="Aptos Narrow"/>
                <w:b/>
                <w:bCs/>
                <w:color w:val="000000"/>
                <w:sz w:val="20"/>
                <w:szCs w:val="20"/>
              </w:rPr>
              <w:t> </w:t>
            </w:r>
          </w:p>
        </w:tc>
        <w:tc>
          <w:tcPr>
            <w:tcW w:w="1893" w:type="dxa"/>
            <w:tcBorders>
              <w:top w:val="single" w:sz="4" w:space="0" w:color="000000"/>
              <w:left w:val="nil"/>
              <w:bottom w:val="single" w:sz="4" w:space="0" w:color="000000"/>
              <w:right w:val="single" w:sz="4" w:space="0" w:color="000000"/>
            </w:tcBorders>
            <w:shd w:val="clear" w:color="000000" w:fill="969696"/>
            <w:vAlign w:val="center"/>
            <w:hideMark/>
          </w:tcPr>
          <w:p w14:paraId="716BF3BD" w14:textId="2550A75F" w:rsidR="001F299D" w:rsidRDefault="001F299D" w:rsidP="00E17CDE">
            <w:pPr>
              <w:jc w:val="center"/>
              <w:rPr>
                <w:rFonts w:ascii="Aptos Narrow" w:hAnsi="Aptos Narrow"/>
                <w:b/>
                <w:bCs/>
                <w:color w:val="000000"/>
                <w:sz w:val="20"/>
                <w:szCs w:val="20"/>
              </w:rPr>
            </w:pPr>
            <w:r>
              <w:rPr>
                <w:rFonts w:ascii="Aptos Narrow" w:hAnsi="Aptos Narrow"/>
                <w:b/>
                <w:bCs/>
                <w:color w:val="000000"/>
                <w:sz w:val="20"/>
                <w:szCs w:val="20"/>
              </w:rPr>
              <w:t>Proračun 202</w:t>
            </w:r>
            <w:r w:rsidR="000F325F">
              <w:rPr>
                <w:rFonts w:ascii="Aptos Narrow" w:hAnsi="Aptos Narrow"/>
                <w:b/>
                <w:bCs/>
                <w:color w:val="000000"/>
                <w:sz w:val="20"/>
                <w:szCs w:val="20"/>
              </w:rPr>
              <w:t>6</w:t>
            </w:r>
          </w:p>
        </w:tc>
      </w:tr>
      <w:tr w:rsidR="001F299D" w14:paraId="25B51035" w14:textId="77777777" w:rsidTr="00C847E8">
        <w:trPr>
          <w:trHeight w:val="276"/>
        </w:trPr>
        <w:tc>
          <w:tcPr>
            <w:tcW w:w="2434" w:type="dxa"/>
            <w:tcBorders>
              <w:top w:val="nil"/>
              <w:left w:val="single" w:sz="4" w:space="0" w:color="000000"/>
              <w:bottom w:val="single" w:sz="4" w:space="0" w:color="000000"/>
              <w:right w:val="single" w:sz="4" w:space="0" w:color="000000"/>
            </w:tcBorders>
            <w:shd w:val="clear" w:color="000000" w:fill="4472C4"/>
            <w:vAlign w:val="bottom"/>
            <w:hideMark/>
          </w:tcPr>
          <w:p w14:paraId="29125E9F" w14:textId="77777777" w:rsidR="001F299D" w:rsidRDefault="001F299D" w:rsidP="00E17CDE">
            <w:pPr>
              <w:rPr>
                <w:rFonts w:ascii="Aptos Narrow" w:hAnsi="Aptos Narrow"/>
                <w:b/>
                <w:bCs/>
                <w:color w:val="FFFFFF"/>
                <w:sz w:val="20"/>
                <w:szCs w:val="20"/>
              </w:rPr>
            </w:pPr>
            <w:r>
              <w:rPr>
                <w:rFonts w:ascii="Aptos Narrow" w:hAnsi="Aptos Narrow"/>
                <w:b/>
                <w:bCs/>
                <w:color w:val="FFFFFF"/>
                <w:sz w:val="20"/>
                <w:szCs w:val="20"/>
              </w:rPr>
              <w:t>RAZDJEL: 002</w:t>
            </w:r>
          </w:p>
        </w:tc>
        <w:tc>
          <w:tcPr>
            <w:tcW w:w="9814" w:type="dxa"/>
            <w:tcBorders>
              <w:top w:val="nil"/>
              <w:left w:val="nil"/>
              <w:bottom w:val="single" w:sz="4" w:space="0" w:color="000000"/>
              <w:right w:val="single" w:sz="4" w:space="0" w:color="000000"/>
            </w:tcBorders>
            <w:shd w:val="clear" w:color="000000" w:fill="4472C4"/>
            <w:vAlign w:val="bottom"/>
            <w:hideMark/>
          </w:tcPr>
          <w:p w14:paraId="40C4C909" w14:textId="77777777" w:rsidR="001F299D" w:rsidRDefault="001F299D" w:rsidP="00E17CDE">
            <w:pPr>
              <w:rPr>
                <w:rFonts w:ascii="Aptos Narrow" w:hAnsi="Aptos Narrow"/>
                <w:b/>
                <w:bCs/>
                <w:color w:val="FFFFFF"/>
                <w:sz w:val="20"/>
                <w:szCs w:val="20"/>
              </w:rPr>
            </w:pPr>
            <w:r>
              <w:rPr>
                <w:rFonts w:ascii="Aptos Narrow" w:hAnsi="Aptos Narrow"/>
                <w:b/>
                <w:bCs/>
                <w:color w:val="FFFFFF"/>
                <w:sz w:val="20"/>
                <w:szCs w:val="20"/>
              </w:rPr>
              <w:t>JEDINSTVENI UPRAVNI ODJEL</w:t>
            </w:r>
          </w:p>
        </w:tc>
        <w:tc>
          <w:tcPr>
            <w:tcW w:w="1893" w:type="dxa"/>
            <w:tcBorders>
              <w:top w:val="nil"/>
              <w:left w:val="nil"/>
              <w:bottom w:val="single" w:sz="4" w:space="0" w:color="000000"/>
              <w:right w:val="single" w:sz="4" w:space="0" w:color="000000"/>
            </w:tcBorders>
            <w:shd w:val="clear" w:color="000000" w:fill="4472C4"/>
            <w:vAlign w:val="bottom"/>
          </w:tcPr>
          <w:p w14:paraId="58613EDA" w14:textId="4DCB6A90" w:rsidR="001F299D" w:rsidRDefault="000F325F" w:rsidP="00E17CDE">
            <w:pPr>
              <w:jc w:val="right"/>
              <w:rPr>
                <w:rFonts w:ascii="Aptos Narrow" w:hAnsi="Aptos Narrow"/>
                <w:b/>
                <w:bCs/>
                <w:color w:val="FFFFFF"/>
                <w:sz w:val="20"/>
                <w:szCs w:val="20"/>
              </w:rPr>
            </w:pPr>
            <w:r>
              <w:rPr>
                <w:rFonts w:ascii="Aptos Narrow" w:hAnsi="Aptos Narrow"/>
                <w:b/>
                <w:bCs/>
                <w:color w:val="FFFFFF"/>
                <w:sz w:val="20"/>
                <w:szCs w:val="20"/>
              </w:rPr>
              <w:t>124.500,00</w:t>
            </w:r>
          </w:p>
        </w:tc>
      </w:tr>
      <w:tr w:rsidR="001F299D" w14:paraId="478CFC82" w14:textId="77777777" w:rsidTr="00C847E8">
        <w:trPr>
          <w:trHeight w:val="276"/>
        </w:trPr>
        <w:tc>
          <w:tcPr>
            <w:tcW w:w="2434" w:type="dxa"/>
            <w:tcBorders>
              <w:top w:val="nil"/>
              <w:left w:val="single" w:sz="4" w:space="0" w:color="000000"/>
              <w:bottom w:val="single" w:sz="4" w:space="0" w:color="000000"/>
              <w:right w:val="single" w:sz="4" w:space="0" w:color="000000"/>
            </w:tcBorders>
            <w:shd w:val="clear" w:color="000000" w:fill="D6DFEC"/>
            <w:vAlign w:val="bottom"/>
            <w:hideMark/>
          </w:tcPr>
          <w:p w14:paraId="2E3B8105" w14:textId="77777777" w:rsidR="001F299D" w:rsidRDefault="001F299D" w:rsidP="00E17CDE">
            <w:pPr>
              <w:rPr>
                <w:rFonts w:ascii="Aptos Narrow" w:hAnsi="Aptos Narrow"/>
                <w:b/>
                <w:bCs/>
                <w:color w:val="000000"/>
                <w:sz w:val="20"/>
                <w:szCs w:val="20"/>
              </w:rPr>
            </w:pPr>
            <w:r>
              <w:rPr>
                <w:rFonts w:ascii="Aptos Narrow" w:hAnsi="Aptos Narrow"/>
                <w:b/>
                <w:bCs/>
                <w:color w:val="000000"/>
                <w:sz w:val="20"/>
                <w:szCs w:val="20"/>
              </w:rPr>
              <w:t>GLAVA: 00201</w:t>
            </w:r>
          </w:p>
        </w:tc>
        <w:tc>
          <w:tcPr>
            <w:tcW w:w="9814" w:type="dxa"/>
            <w:tcBorders>
              <w:top w:val="nil"/>
              <w:left w:val="nil"/>
              <w:bottom w:val="single" w:sz="4" w:space="0" w:color="000000"/>
              <w:right w:val="single" w:sz="4" w:space="0" w:color="000000"/>
            </w:tcBorders>
            <w:shd w:val="clear" w:color="000000" w:fill="D6DFEC"/>
            <w:vAlign w:val="bottom"/>
            <w:hideMark/>
          </w:tcPr>
          <w:p w14:paraId="3BD16666" w14:textId="77777777" w:rsidR="001F299D" w:rsidRDefault="001F299D" w:rsidP="00E17CDE">
            <w:pPr>
              <w:rPr>
                <w:rFonts w:ascii="Aptos Narrow" w:hAnsi="Aptos Narrow"/>
                <w:b/>
                <w:bCs/>
                <w:color w:val="000000"/>
                <w:sz w:val="20"/>
                <w:szCs w:val="20"/>
              </w:rPr>
            </w:pPr>
            <w:r>
              <w:rPr>
                <w:rFonts w:ascii="Aptos Narrow" w:hAnsi="Aptos Narrow"/>
                <w:b/>
                <w:bCs/>
                <w:color w:val="000000"/>
                <w:sz w:val="20"/>
                <w:szCs w:val="20"/>
              </w:rPr>
              <w:t>JEDINSTVENI UPRAVNI ODJEL</w:t>
            </w:r>
          </w:p>
        </w:tc>
        <w:tc>
          <w:tcPr>
            <w:tcW w:w="1893" w:type="dxa"/>
            <w:tcBorders>
              <w:top w:val="nil"/>
              <w:left w:val="nil"/>
              <w:bottom w:val="single" w:sz="4" w:space="0" w:color="000000"/>
              <w:right w:val="single" w:sz="4" w:space="0" w:color="000000"/>
            </w:tcBorders>
            <w:shd w:val="clear" w:color="000000" w:fill="D6DFEC"/>
            <w:vAlign w:val="bottom"/>
          </w:tcPr>
          <w:p w14:paraId="6B5218C4" w14:textId="5A8FB81C" w:rsidR="001F299D" w:rsidRDefault="000F325F" w:rsidP="00E17CDE">
            <w:pPr>
              <w:jc w:val="right"/>
              <w:rPr>
                <w:rFonts w:ascii="Aptos Narrow" w:hAnsi="Aptos Narrow"/>
                <w:b/>
                <w:bCs/>
                <w:color w:val="000000"/>
                <w:sz w:val="20"/>
                <w:szCs w:val="20"/>
              </w:rPr>
            </w:pPr>
            <w:r>
              <w:rPr>
                <w:rFonts w:ascii="Aptos Narrow" w:hAnsi="Aptos Narrow"/>
                <w:b/>
                <w:bCs/>
                <w:color w:val="000000"/>
                <w:sz w:val="20"/>
                <w:szCs w:val="20"/>
              </w:rPr>
              <w:t>124.500,00</w:t>
            </w:r>
          </w:p>
        </w:tc>
      </w:tr>
      <w:tr w:rsidR="001F299D" w14:paraId="64613D22" w14:textId="77777777" w:rsidTr="00C847E8">
        <w:trPr>
          <w:trHeight w:val="276"/>
        </w:trPr>
        <w:tc>
          <w:tcPr>
            <w:tcW w:w="2434" w:type="dxa"/>
            <w:tcBorders>
              <w:top w:val="nil"/>
              <w:left w:val="single" w:sz="4" w:space="0" w:color="000000"/>
              <w:bottom w:val="single" w:sz="4" w:space="0" w:color="000000"/>
              <w:right w:val="single" w:sz="4" w:space="0" w:color="000000"/>
            </w:tcBorders>
            <w:shd w:val="clear" w:color="000000" w:fill="BFBFBF"/>
            <w:vAlign w:val="bottom"/>
            <w:hideMark/>
          </w:tcPr>
          <w:p w14:paraId="06BFD0E3" w14:textId="77777777" w:rsidR="001F299D" w:rsidRDefault="001F299D" w:rsidP="00E17CDE">
            <w:pPr>
              <w:rPr>
                <w:rFonts w:ascii="Aptos Narrow" w:hAnsi="Aptos Narrow"/>
                <w:b/>
                <w:bCs/>
                <w:color w:val="000000"/>
                <w:sz w:val="20"/>
                <w:szCs w:val="20"/>
              </w:rPr>
            </w:pPr>
            <w:r>
              <w:rPr>
                <w:rFonts w:ascii="Aptos Narrow" w:hAnsi="Aptos Narrow"/>
                <w:b/>
                <w:bCs/>
                <w:color w:val="000000"/>
                <w:sz w:val="20"/>
                <w:szCs w:val="20"/>
              </w:rPr>
              <w:t>Program: 1009</w:t>
            </w:r>
          </w:p>
        </w:tc>
        <w:tc>
          <w:tcPr>
            <w:tcW w:w="9814" w:type="dxa"/>
            <w:tcBorders>
              <w:top w:val="nil"/>
              <w:left w:val="nil"/>
              <w:bottom w:val="single" w:sz="4" w:space="0" w:color="000000"/>
              <w:right w:val="single" w:sz="4" w:space="0" w:color="000000"/>
            </w:tcBorders>
            <w:shd w:val="clear" w:color="000000" w:fill="BFBFBF"/>
            <w:vAlign w:val="bottom"/>
            <w:hideMark/>
          </w:tcPr>
          <w:p w14:paraId="07BD36C9" w14:textId="77777777" w:rsidR="001F299D" w:rsidRDefault="001F299D" w:rsidP="00E17CDE">
            <w:pPr>
              <w:rPr>
                <w:rFonts w:ascii="Aptos Narrow" w:hAnsi="Aptos Narrow"/>
                <w:b/>
                <w:bCs/>
                <w:color w:val="000000"/>
                <w:sz w:val="20"/>
                <w:szCs w:val="20"/>
              </w:rPr>
            </w:pPr>
            <w:r>
              <w:rPr>
                <w:rFonts w:ascii="Aptos Narrow" w:hAnsi="Aptos Narrow"/>
                <w:b/>
                <w:bCs/>
                <w:color w:val="000000"/>
                <w:sz w:val="20"/>
                <w:szCs w:val="20"/>
              </w:rPr>
              <w:t>IZGRADNJA OBJEKATA I UREĐAJA KOMUNALNE INFRASTRUKTURE</w:t>
            </w:r>
          </w:p>
        </w:tc>
        <w:tc>
          <w:tcPr>
            <w:tcW w:w="1893" w:type="dxa"/>
            <w:tcBorders>
              <w:top w:val="nil"/>
              <w:left w:val="nil"/>
              <w:bottom w:val="single" w:sz="4" w:space="0" w:color="000000"/>
              <w:right w:val="single" w:sz="4" w:space="0" w:color="000000"/>
            </w:tcBorders>
            <w:shd w:val="clear" w:color="000000" w:fill="BFBFBF"/>
            <w:vAlign w:val="bottom"/>
          </w:tcPr>
          <w:p w14:paraId="00EB77D8" w14:textId="5AB6C320" w:rsidR="001F299D" w:rsidRDefault="000F325F" w:rsidP="00E17CDE">
            <w:pPr>
              <w:jc w:val="right"/>
              <w:rPr>
                <w:rFonts w:ascii="Aptos Narrow" w:hAnsi="Aptos Narrow"/>
                <w:b/>
                <w:bCs/>
                <w:color w:val="000000"/>
                <w:sz w:val="20"/>
                <w:szCs w:val="20"/>
              </w:rPr>
            </w:pPr>
            <w:r>
              <w:rPr>
                <w:rFonts w:ascii="Aptos Narrow" w:hAnsi="Aptos Narrow"/>
                <w:b/>
                <w:bCs/>
                <w:color w:val="000000"/>
                <w:sz w:val="20"/>
                <w:szCs w:val="20"/>
              </w:rPr>
              <w:t>124.500,00</w:t>
            </w:r>
          </w:p>
        </w:tc>
      </w:tr>
      <w:tr w:rsidR="001F299D" w14:paraId="727D5025" w14:textId="77777777" w:rsidTr="00C847E8">
        <w:trPr>
          <w:trHeight w:val="276"/>
        </w:trPr>
        <w:tc>
          <w:tcPr>
            <w:tcW w:w="2434" w:type="dxa"/>
            <w:tcBorders>
              <w:top w:val="nil"/>
              <w:left w:val="single" w:sz="4" w:space="0" w:color="000000"/>
              <w:bottom w:val="single" w:sz="4" w:space="0" w:color="000000"/>
              <w:right w:val="single" w:sz="4" w:space="0" w:color="000000"/>
            </w:tcBorders>
            <w:shd w:val="clear" w:color="000000" w:fill="F2F2F2"/>
            <w:vAlign w:val="bottom"/>
            <w:hideMark/>
          </w:tcPr>
          <w:p w14:paraId="01732CE1" w14:textId="77777777" w:rsidR="001F299D" w:rsidRDefault="001F299D" w:rsidP="00E17CDE">
            <w:pPr>
              <w:rPr>
                <w:rFonts w:ascii="Aptos Narrow" w:hAnsi="Aptos Narrow"/>
                <w:color w:val="000000"/>
                <w:sz w:val="20"/>
                <w:szCs w:val="20"/>
              </w:rPr>
            </w:pPr>
            <w:r>
              <w:rPr>
                <w:rFonts w:ascii="Aptos Narrow" w:hAnsi="Aptos Narrow"/>
                <w:color w:val="000000"/>
                <w:sz w:val="20"/>
                <w:szCs w:val="20"/>
              </w:rPr>
              <w:t>Akt/projekt: A102065</w:t>
            </w:r>
          </w:p>
        </w:tc>
        <w:tc>
          <w:tcPr>
            <w:tcW w:w="9814" w:type="dxa"/>
            <w:tcBorders>
              <w:top w:val="nil"/>
              <w:left w:val="nil"/>
              <w:bottom w:val="single" w:sz="4" w:space="0" w:color="000000"/>
              <w:right w:val="single" w:sz="4" w:space="0" w:color="000000"/>
            </w:tcBorders>
            <w:shd w:val="clear" w:color="000000" w:fill="F2F2F2"/>
            <w:vAlign w:val="bottom"/>
            <w:hideMark/>
          </w:tcPr>
          <w:p w14:paraId="3A8D656B" w14:textId="77777777" w:rsidR="001F299D" w:rsidRDefault="001F299D" w:rsidP="00E17CDE">
            <w:pPr>
              <w:rPr>
                <w:rFonts w:ascii="Aptos Narrow" w:hAnsi="Aptos Narrow"/>
                <w:color w:val="000000"/>
                <w:sz w:val="20"/>
                <w:szCs w:val="20"/>
              </w:rPr>
            </w:pPr>
            <w:r>
              <w:rPr>
                <w:rFonts w:ascii="Aptos Narrow" w:hAnsi="Aptos Narrow"/>
                <w:color w:val="000000"/>
                <w:sz w:val="20"/>
                <w:szCs w:val="20"/>
              </w:rPr>
              <w:t>SUFINANCIRANJE IZGRADNJE ŽUPANIJSKOG CENTRA ZA GOSPODARENJE OTPADOM "KAŠTIJUN"</w:t>
            </w:r>
          </w:p>
        </w:tc>
        <w:tc>
          <w:tcPr>
            <w:tcW w:w="1893" w:type="dxa"/>
            <w:tcBorders>
              <w:top w:val="nil"/>
              <w:left w:val="nil"/>
              <w:bottom w:val="single" w:sz="4" w:space="0" w:color="000000"/>
              <w:right w:val="single" w:sz="4" w:space="0" w:color="000000"/>
            </w:tcBorders>
            <w:shd w:val="clear" w:color="000000" w:fill="F2F2F2"/>
            <w:vAlign w:val="bottom"/>
          </w:tcPr>
          <w:p w14:paraId="5D787DC1" w14:textId="511A9CA8" w:rsidR="001F299D" w:rsidRDefault="000F325F" w:rsidP="00E17CDE">
            <w:pPr>
              <w:jc w:val="right"/>
              <w:rPr>
                <w:rFonts w:ascii="Aptos Narrow" w:hAnsi="Aptos Narrow"/>
                <w:color w:val="000000"/>
                <w:sz w:val="20"/>
                <w:szCs w:val="20"/>
              </w:rPr>
            </w:pPr>
            <w:r>
              <w:rPr>
                <w:rFonts w:ascii="Aptos Narrow" w:hAnsi="Aptos Narrow"/>
                <w:color w:val="000000"/>
                <w:sz w:val="20"/>
                <w:szCs w:val="20"/>
              </w:rPr>
              <w:t>1.500,00</w:t>
            </w:r>
          </w:p>
        </w:tc>
      </w:tr>
      <w:tr w:rsidR="001F299D" w14:paraId="1586EA42" w14:textId="77777777" w:rsidTr="00C847E8">
        <w:trPr>
          <w:trHeight w:val="276"/>
        </w:trPr>
        <w:tc>
          <w:tcPr>
            <w:tcW w:w="2434" w:type="dxa"/>
            <w:tcBorders>
              <w:top w:val="nil"/>
              <w:left w:val="single" w:sz="4" w:space="0" w:color="000000"/>
              <w:bottom w:val="single" w:sz="4" w:space="0" w:color="000000"/>
              <w:right w:val="single" w:sz="4" w:space="0" w:color="000000"/>
            </w:tcBorders>
            <w:shd w:val="clear" w:color="000000" w:fill="F2F2F2"/>
            <w:vAlign w:val="bottom"/>
            <w:hideMark/>
          </w:tcPr>
          <w:p w14:paraId="4C787F05" w14:textId="77777777" w:rsidR="001F299D" w:rsidRDefault="001F299D" w:rsidP="00E17CDE">
            <w:pPr>
              <w:rPr>
                <w:rFonts w:ascii="Aptos Narrow" w:hAnsi="Aptos Narrow"/>
                <w:color w:val="000000"/>
                <w:sz w:val="20"/>
                <w:szCs w:val="20"/>
              </w:rPr>
            </w:pPr>
            <w:r>
              <w:rPr>
                <w:rFonts w:ascii="Aptos Narrow" w:hAnsi="Aptos Narrow"/>
                <w:color w:val="000000"/>
                <w:sz w:val="20"/>
                <w:szCs w:val="20"/>
              </w:rPr>
              <w:t>Akt/projekt: K100702</w:t>
            </w:r>
          </w:p>
        </w:tc>
        <w:tc>
          <w:tcPr>
            <w:tcW w:w="9814" w:type="dxa"/>
            <w:tcBorders>
              <w:top w:val="nil"/>
              <w:left w:val="nil"/>
              <w:bottom w:val="single" w:sz="4" w:space="0" w:color="000000"/>
              <w:right w:val="single" w:sz="4" w:space="0" w:color="000000"/>
            </w:tcBorders>
            <w:shd w:val="clear" w:color="000000" w:fill="F2F2F2"/>
            <w:vAlign w:val="bottom"/>
            <w:hideMark/>
          </w:tcPr>
          <w:p w14:paraId="45ADCC17" w14:textId="77777777" w:rsidR="001F299D" w:rsidRDefault="001F299D" w:rsidP="00E17CDE">
            <w:pPr>
              <w:rPr>
                <w:rFonts w:ascii="Aptos Narrow" w:hAnsi="Aptos Narrow"/>
                <w:color w:val="000000"/>
                <w:sz w:val="20"/>
                <w:szCs w:val="20"/>
              </w:rPr>
            </w:pPr>
            <w:r>
              <w:rPr>
                <w:rFonts w:ascii="Aptos Narrow" w:hAnsi="Aptos Narrow"/>
                <w:color w:val="000000"/>
                <w:sz w:val="20"/>
                <w:szCs w:val="20"/>
              </w:rPr>
              <w:t>IZGRADNJA JAVNE RASVJETE</w:t>
            </w:r>
          </w:p>
        </w:tc>
        <w:tc>
          <w:tcPr>
            <w:tcW w:w="1893" w:type="dxa"/>
            <w:tcBorders>
              <w:top w:val="nil"/>
              <w:left w:val="nil"/>
              <w:bottom w:val="single" w:sz="4" w:space="0" w:color="000000"/>
              <w:right w:val="single" w:sz="4" w:space="0" w:color="000000"/>
            </w:tcBorders>
            <w:shd w:val="clear" w:color="000000" w:fill="F2F2F2"/>
            <w:vAlign w:val="bottom"/>
          </w:tcPr>
          <w:p w14:paraId="377B7010" w14:textId="7415A8CE" w:rsidR="001F299D" w:rsidRDefault="000F325F" w:rsidP="00E17CDE">
            <w:pPr>
              <w:jc w:val="right"/>
              <w:rPr>
                <w:rFonts w:ascii="Aptos Narrow" w:hAnsi="Aptos Narrow"/>
                <w:color w:val="000000"/>
                <w:sz w:val="20"/>
                <w:szCs w:val="20"/>
              </w:rPr>
            </w:pPr>
            <w:r>
              <w:rPr>
                <w:rFonts w:ascii="Aptos Narrow" w:hAnsi="Aptos Narrow"/>
                <w:color w:val="000000"/>
                <w:sz w:val="20"/>
                <w:szCs w:val="20"/>
              </w:rPr>
              <w:t>10.000,00</w:t>
            </w:r>
          </w:p>
        </w:tc>
      </w:tr>
      <w:tr w:rsidR="001F299D" w14:paraId="4A7105EA" w14:textId="77777777" w:rsidTr="00C847E8">
        <w:trPr>
          <w:trHeight w:val="276"/>
        </w:trPr>
        <w:tc>
          <w:tcPr>
            <w:tcW w:w="2434" w:type="dxa"/>
            <w:tcBorders>
              <w:top w:val="nil"/>
              <w:left w:val="single" w:sz="4" w:space="0" w:color="000000"/>
              <w:bottom w:val="single" w:sz="4" w:space="0" w:color="000000"/>
              <w:right w:val="single" w:sz="4" w:space="0" w:color="000000"/>
            </w:tcBorders>
            <w:shd w:val="clear" w:color="000000" w:fill="F2F2F2"/>
            <w:vAlign w:val="bottom"/>
            <w:hideMark/>
          </w:tcPr>
          <w:p w14:paraId="3F4C0F3D" w14:textId="77777777" w:rsidR="001F299D" w:rsidRDefault="001F299D" w:rsidP="00E17CDE">
            <w:pPr>
              <w:rPr>
                <w:rFonts w:ascii="Aptos Narrow" w:hAnsi="Aptos Narrow"/>
                <w:color w:val="000000"/>
                <w:sz w:val="20"/>
                <w:szCs w:val="20"/>
              </w:rPr>
            </w:pPr>
            <w:r>
              <w:rPr>
                <w:rFonts w:ascii="Aptos Narrow" w:hAnsi="Aptos Narrow"/>
                <w:color w:val="000000"/>
                <w:sz w:val="20"/>
                <w:szCs w:val="20"/>
              </w:rPr>
              <w:t>Akt/projekt: K102048</w:t>
            </w:r>
          </w:p>
        </w:tc>
        <w:tc>
          <w:tcPr>
            <w:tcW w:w="9814" w:type="dxa"/>
            <w:tcBorders>
              <w:top w:val="nil"/>
              <w:left w:val="nil"/>
              <w:bottom w:val="single" w:sz="4" w:space="0" w:color="000000"/>
              <w:right w:val="single" w:sz="4" w:space="0" w:color="000000"/>
            </w:tcBorders>
            <w:shd w:val="clear" w:color="000000" w:fill="F2F2F2"/>
            <w:vAlign w:val="bottom"/>
            <w:hideMark/>
          </w:tcPr>
          <w:p w14:paraId="63F164A2" w14:textId="77777777" w:rsidR="001F299D" w:rsidRDefault="001F299D" w:rsidP="00E17CDE">
            <w:pPr>
              <w:rPr>
                <w:rFonts w:ascii="Aptos Narrow" w:hAnsi="Aptos Narrow"/>
                <w:color w:val="000000"/>
                <w:sz w:val="20"/>
                <w:szCs w:val="20"/>
              </w:rPr>
            </w:pPr>
            <w:r>
              <w:rPr>
                <w:rFonts w:ascii="Aptos Narrow" w:hAnsi="Aptos Narrow"/>
                <w:color w:val="000000"/>
                <w:sz w:val="20"/>
                <w:szCs w:val="20"/>
              </w:rPr>
              <w:t>IZGRADNJA KANALIZACIJE I DRUGE PRATEĆE INFRASTRUKTURE</w:t>
            </w:r>
          </w:p>
        </w:tc>
        <w:tc>
          <w:tcPr>
            <w:tcW w:w="1893" w:type="dxa"/>
            <w:tcBorders>
              <w:top w:val="nil"/>
              <w:left w:val="nil"/>
              <w:bottom w:val="single" w:sz="4" w:space="0" w:color="000000"/>
              <w:right w:val="single" w:sz="4" w:space="0" w:color="000000"/>
            </w:tcBorders>
            <w:shd w:val="clear" w:color="000000" w:fill="F2F2F2"/>
            <w:vAlign w:val="bottom"/>
          </w:tcPr>
          <w:p w14:paraId="3EAE9403" w14:textId="2DE1ED36" w:rsidR="001F299D" w:rsidRDefault="000F325F" w:rsidP="00E17CDE">
            <w:pPr>
              <w:jc w:val="right"/>
              <w:rPr>
                <w:rFonts w:ascii="Aptos Narrow" w:hAnsi="Aptos Narrow"/>
                <w:color w:val="000000"/>
                <w:sz w:val="20"/>
                <w:szCs w:val="20"/>
              </w:rPr>
            </w:pPr>
            <w:r>
              <w:rPr>
                <w:rFonts w:ascii="Aptos Narrow" w:hAnsi="Aptos Narrow"/>
                <w:color w:val="000000"/>
                <w:sz w:val="20"/>
                <w:szCs w:val="20"/>
              </w:rPr>
              <w:t>25.000,00</w:t>
            </w:r>
          </w:p>
        </w:tc>
      </w:tr>
      <w:tr w:rsidR="001F299D" w14:paraId="7ADCF780" w14:textId="77777777" w:rsidTr="00C847E8">
        <w:trPr>
          <w:trHeight w:val="276"/>
        </w:trPr>
        <w:tc>
          <w:tcPr>
            <w:tcW w:w="2434" w:type="dxa"/>
            <w:tcBorders>
              <w:top w:val="nil"/>
              <w:left w:val="single" w:sz="4" w:space="0" w:color="000000"/>
              <w:bottom w:val="single" w:sz="4" w:space="0" w:color="000000"/>
              <w:right w:val="single" w:sz="4" w:space="0" w:color="000000"/>
            </w:tcBorders>
            <w:shd w:val="clear" w:color="000000" w:fill="F2F2F2"/>
            <w:vAlign w:val="bottom"/>
            <w:hideMark/>
          </w:tcPr>
          <w:p w14:paraId="6CFCBF24" w14:textId="77777777" w:rsidR="001F299D" w:rsidRDefault="001F299D" w:rsidP="00E17CDE">
            <w:pPr>
              <w:rPr>
                <w:rFonts w:ascii="Aptos Narrow" w:hAnsi="Aptos Narrow"/>
                <w:color w:val="000000"/>
                <w:sz w:val="20"/>
                <w:szCs w:val="20"/>
              </w:rPr>
            </w:pPr>
            <w:r>
              <w:rPr>
                <w:rFonts w:ascii="Aptos Narrow" w:hAnsi="Aptos Narrow"/>
                <w:color w:val="000000"/>
                <w:sz w:val="20"/>
                <w:szCs w:val="20"/>
              </w:rPr>
              <w:t>Akt/projekt: K102101</w:t>
            </w:r>
          </w:p>
        </w:tc>
        <w:tc>
          <w:tcPr>
            <w:tcW w:w="9814" w:type="dxa"/>
            <w:tcBorders>
              <w:top w:val="nil"/>
              <w:left w:val="nil"/>
              <w:bottom w:val="single" w:sz="4" w:space="0" w:color="000000"/>
              <w:right w:val="single" w:sz="4" w:space="0" w:color="000000"/>
            </w:tcBorders>
            <w:shd w:val="clear" w:color="000000" w:fill="F2F2F2"/>
            <w:vAlign w:val="bottom"/>
            <w:hideMark/>
          </w:tcPr>
          <w:p w14:paraId="373DBFD0" w14:textId="77777777" w:rsidR="001F299D" w:rsidRDefault="001F299D" w:rsidP="00E17CDE">
            <w:pPr>
              <w:rPr>
                <w:rFonts w:ascii="Aptos Narrow" w:hAnsi="Aptos Narrow"/>
                <w:color w:val="000000"/>
                <w:sz w:val="20"/>
                <w:szCs w:val="20"/>
              </w:rPr>
            </w:pPr>
            <w:r>
              <w:rPr>
                <w:rFonts w:ascii="Aptos Narrow" w:hAnsi="Aptos Narrow"/>
                <w:color w:val="000000"/>
                <w:sz w:val="20"/>
                <w:szCs w:val="20"/>
              </w:rPr>
              <w:t>UREĐENJE TRGA SV. JURJA U OPRTLJU</w:t>
            </w:r>
          </w:p>
        </w:tc>
        <w:tc>
          <w:tcPr>
            <w:tcW w:w="1893" w:type="dxa"/>
            <w:tcBorders>
              <w:top w:val="nil"/>
              <w:left w:val="nil"/>
              <w:bottom w:val="single" w:sz="4" w:space="0" w:color="000000"/>
              <w:right w:val="single" w:sz="4" w:space="0" w:color="000000"/>
            </w:tcBorders>
            <w:shd w:val="clear" w:color="000000" w:fill="F2F2F2"/>
            <w:vAlign w:val="bottom"/>
          </w:tcPr>
          <w:p w14:paraId="56F47297" w14:textId="0B93CF13" w:rsidR="001F299D" w:rsidRDefault="000F325F" w:rsidP="00E17CDE">
            <w:pPr>
              <w:jc w:val="right"/>
              <w:rPr>
                <w:rFonts w:ascii="Aptos Narrow" w:hAnsi="Aptos Narrow"/>
                <w:color w:val="000000"/>
                <w:sz w:val="20"/>
                <w:szCs w:val="20"/>
              </w:rPr>
            </w:pPr>
            <w:r>
              <w:rPr>
                <w:rFonts w:ascii="Aptos Narrow" w:hAnsi="Aptos Narrow"/>
                <w:color w:val="000000"/>
                <w:sz w:val="20"/>
                <w:szCs w:val="20"/>
              </w:rPr>
              <w:t>8.000,00</w:t>
            </w:r>
          </w:p>
        </w:tc>
      </w:tr>
      <w:tr w:rsidR="001F299D" w14:paraId="5BE83586" w14:textId="77777777" w:rsidTr="00C847E8">
        <w:trPr>
          <w:trHeight w:val="276"/>
        </w:trPr>
        <w:tc>
          <w:tcPr>
            <w:tcW w:w="2434" w:type="dxa"/>
            <w:tcBorders>
              <w:top w:val="nil"/>
              <w:left w:val="single" w:sz="4" w:space="0" w:color="000000"/>
              <w:bottom w:val="single" w:sz="4" w:space="0" w:color="000000"/>
              <w:right w:val="single" w:sz="4" w:space="0" w:color="000000"/>
            </w:tcBorders>
            <w:shd w:val="clear" w:color="000000" w:fill="F2F2F2"/>
            <w:vAlign w:val="bottom"/>
            <w:hideMark/>
          </w:tcPr>
          <w:p w14:paraId="0A0FD1E1" w14:textId="77777777" w:rsidR="001F299D" w:rsidRDefault="001F299D" w:rsidP="00E17CDE">
            <w:pPr>
              <w:rPr>
                <w:rFonts w:ascii="Aptos Narrow" w:hAnsi="Aptos Narrow"/>
                <w:color w:val="000000"/>
                <w:sz w:val="20"/>
                <w:szCs w:val="20"/>
              </w:rPr>
            </w:pPr>
            <w:r>
              <w:rPr>
                <w:rFonts w:ascii="Aptos Narrow" w:hAnsi="Aptos Narrow"/>
                <w:color w:val="000000"/>
                <w:sz w:val="20"/>
                <w:szCs w:val="20"/>
              </w:rPr>
              <w:t>Akt/projekt: K102136</w:t>
            </w:r>
          </w:p>
        </w:tc>
        <w:tc>
          <w:tcPr>
            <w:tcW w:w="9814" w:type="dxa"/>
            <w:tcBorders>
              <w:top w:val="nil"/>
              <w:left w:val="nil"/>
              <w:bottom w:val="single" w:sz="4" w:space="0" w:color="000000"/>
              <w:right w:val="single" w:sz="4" w:space="0" w:color="000000"/>
            </w:tcBorders>
            <w:shd w:val="clear" w:color="000000" w:fill="F2F2F2"/>
            <w:vAlign w:val="bottom"/>
            <w:hideMark/>
          </w:tcPr>
          <w:p w14:paraId="1BF35944" w14:textId="77777777" w:rsidR="001F299D" w:rsidRDefault="001F299D" w:rsidP="00E17CDE">
            <w:pPr>
              <w:rPr>
                <w:rFonts w:ascii="Aptos Narrow" w:hAnsi="Aptos Narrow"/>
                <w:color w:val="000000"/>
                <w:sz w:val="20"/>
                <w:szCs w:val="20"/>
              </w:rPr>
            </w:pPr>
            <w:r>
              <w:rPr>
                <w:rFonts w:ascii="Aptos Narrow" w:hAnsi="Aptos Narrow"/>
                <w:color w:val="000000"/>
                <w:sz w:val="20"/>
                <w:szCs w:val="20"/>
              </w:rPr>
              <w:t>UREĐENJE TRGA BELVEDERE</w:t>
            </w:r>
          </w:p>
        </w:tc>
        <w:tc>
          <w:tcPr>
            <w:tcW w:w="1893" w:type="dxa"/>
            <w:tcBorders>
              <w:top w:val="nil"/>
              <w:left w:val="nil"/>
              <w:bottom w:val="single" w:sz="4" w:space="0" w:color="000000"/>
              <w:right w:val="single" w:sz="4" w:space="0" w:color="000000"/>
            </w:tcBorders>
            <w:shd w:val="clear" w:color="000000" w:fill="F2F2F2"/>
            <w:vAlign w:val="bottom"/>
          </w:tcPr>
          <w:p w14:paraId="61B445D7" w14:textId="022589C0" w:rsidR="001F299D" w:rsidRDefault="000F325F" w:rsidP="00E17CDE">
            <w:pPr>
              <w:jc w:val="right"/>
              <w:rPr>
                <w:rFonts w:ascii="Aptos Narrow" w:hAnsi="Aptos Narrow"/>
                <w:color w:val="000000"/>
                <w:sz w:val="20"/>
                <w:szCs w:val="20"/>
              </w:rPr>
            </w:pPr>
            <w:r>
              <w:rPr>
                <w:rFonts w:ascii="Aptos Narrow" w:hAnsi="Aptos Narrow"/>
                <w:color w:val="000000"/>
                <w:sz w:val="20"/>
                <w:szCs w:val="20"/>
              </w:rPr>
              <w:t>20.000,00</w:t>
            </w:r>
          </w:p>
        </w:tc>
      </w:tr>
      <w:tr w:rsidR="001F299D" w14:paraId="01FBB7A8" w14:textId="77777777" w:rsidTr="00C847E8">
        <w:trPr>
          <w:trHeight w:val="276"/>
        </w:trPr>
        <w:tc>
          <w:tcPr>
            <w:tcW w:w="2434" w:type="dxa"/>
            <w:tcBorders>
              <w:top w:val="nil"/>
              <w:left w:val="single" w:sz="4" w:space="0" w:color="000000"/>
              <w:bottom w:val="single" w:sz="4" w:space="0" w:color="000000"/>
              <w:right w:val="single" w:sz="4" w:space="0" w:color="000000"/>
            </w:tcBorders>
            <w:shd w:val="clear" w:color="000000" w:fill="F2F2F2"/>
            <w:vAlign w:val="bottom"/>
            <w:hideMark/>
          </w:tcPr>
          <w:p w14:paraId="765A4F83" w14:textId="77777777" w:rsidR="001F299D" w:rsidRDefault="001F299D" w:rsidP="00E17CDE">
            <w:pPr>
              <w:rPr>
                <w:rFonts w:ascii="Aptos Narrow" w:hAnsi="Aptos Narrow"/>
                <w:color w:val="000000"/>
                <w:sz w:val="20"/>
                <w:szCs w:val="20"/>
              </w:rPr>
            </w:pPr>
            <w:r>
              <w:rPr>
                <w:rFonts w:ascii="Aptos Narrow" w:hAnsi="Aptos Narrow"/>
                <w:color w:val="000000"/>
                <w:sz w:val="20"/>
                <w:szCs w:val="20"/>
              </w:rPr>
              <w:t>Akt/projekt: K102147</w:t>
            </w:r>
          </w:p>
        </w:tc>
        <w:tc>
          <w:tcPr>
            <w:tcW w:w="9814" w:type="dxa"/>
            <w:tcBorders>
              <w:top w:val="nil"/>
              <w:left w:val="nil"/>
              <w:bottom w:val="single" w:sz="4" w:space="0" w:color="000000"/>
              <w:right w:val="single" w:sz="4" w:space="0" w:color="000000"/>
            </w:tcBorders>
            <w:shd w:val="clear" w:color="000000" w:fill="F2F2F2"/>
            <w:vAlign w:val="bottom"/>
            <w:hideMark/>
          </w:tcPr>
          <w:p w14:paraId="01A93BC5" w14:textId="77777777" w:rsidR="001F299D" w:rsidRDefault="001F299D" w:rsidP="00E17CDE">
            <w:pPr>
              <w:rPr>
                <w:rFonts w:ascii="Aptos Narrow" w:hAnsi="Aptos Narrow"/>
                <w:color w:val="000000"/>
                <w:sz w:val="20"/>
                <w:szCs w:val="20"/>
              </w:rPr>
            </w:pPr>
            <w:r>
              <w:rPr>
                <w:rFonts w:ascii="Aptos Narrow" w:hAnsi="Aptos Narrow"/>
                <w:color w:val="000000"/>
                <w:sz w:val="20"/>
                <w:szCs w:val="20"/>
              </w:rPr>
              <w:t>UREĐENJE DJEČJEG IGRALIŠTA U OPRTLJU</w:t>
            </w:r>
          </w:p>
        </w:tc>
        <w:tc>
          <w:tcPr>
            <w:tcW w:w="1893" w:type="dxa"/>
            <w:tcBorders>
              <w:top w:val="nil"/>
              <w:left w:val="nil"/>
              <w:bottom w:val="single" w:sz="4" w:space="0" w:color="000000"/>
              <w:right w:val="single" w:sz="4" w:space="0" w:color="000000"/>
            </w:tcBorders>
            <w:shd w:val="clear" w:color="000000" w:fill="F2F2F2"/>
            <w:vAlign w:val="bottom"/>
          </w:tcPr>
          <w:p w14:paraId="5466ACB0" w14:textId="4F3C7BB6" w:rsidR="001F299D" w:rsidRDefault="000F325F" w:rsidP="00E17CDE">
            <w:pPr>
              <w:jc w:val="right"/>
              <w:rPr>
                <w:rFonts w:ascii="Aptos Narrow" w:hAnsi="Aptos Narrow"/>
                <w:color w:val="000000"/>
                <w:sz w:val="20"/>
                <w:szCs w:val="20"/>
              </w:rPr>
            </w:pPr>
            <w:r>
              <w:rPr>
                <w:rFonts w:ascii="Aptos Narrow" w:hAnsi="Aptos Narrow"/>
                <w:color w:val="000000"/>
                <w:sz w:val="20"/>
                <w:szCs w:val="20"/>
              </w:rPr>
              <w:t>10.000,00</w:t>
            </w:r>
          </w:p>
        </w:tc>
      </w:tr>
      <w:tr w:rsidR="001F299D" w14:paraId="6B1A36B5" w14:textId="77777777" w:rsidTr="00C847E8">
        <w:trPr>
          <w:trHeight w:val="276"/>
        </w:trPr>
        <w:tc>
          <w:tcPr>
            <w:tcW w:w="2434" w:type="dxa"/>
            <w:tcBorders>
              <w:top w:val="nil"/>
              <w:left w:val="single" w:sz="4" w:space="0" w:color="000000"/>
              <w:bottom w:val="single" w:sz="4" w:space="0" w:color="000000"/>
              <w:right w:val="single" w:sz="4" w:space="0" w:color="000000"/>
            </w:tcBorders>
            <w:shd w:val="clear" w:color="000000" w:fill="F2F2F2"/>
            <w:vAlign w:val="bottom"/>
            <w:hideMark/>
          </w:tcPr>
          <w:p w14:paraId="30C14D32" w14:textId="77777777" w:rsidR="001F299D" w:rsidRDefault="001F299D" w:rsidP="00E17CDE">
            <w:pPr>
              <w:rPr>
                <w:rFonts w:ascii="Aptos Narrow" w:hAnsi="Aptos Narrow"/>
                <w:color w:val="000000"/>
                <w:sz w:val="20"/>
                <w:szCs w:val="20"/>
              </w:rPr>
            </w:pPr>
            <w:r>
              <w:rPr>
                <w:rFonts w:ascii="Aptos Narrow" w:hAnsi="Aptos Narrow"/>
                <w:color w:val="000000"/>
                <w:sz w:val="20"/>
                <w:szCs w:val="20"/>
              </w:rPr>
              <w:t>Akt/projekt: K102151</w:t>
            </w:r>
          </w:p>
        </w:tc>
        <w:tc>
          <w:tcPr>
            <w:tcW w:w="9814" w:type="dxa"/>
            <w:tcBorders>
              <w:top w:val="nil"/>
              <w:left w:val="nil"/>
              <w:bottom w:val="single" w:sz="4" w:space="0" w:color="000000"/>
              <w:right w:val="single" w:sz="4" w:space="0" w:color="000000"/>
            </w:tcBorders>
            <w:shd w:val="clear" w:color="000000" w:fill="F2F2F2"/>
            <w:vAlign w:val="bottom"/>
            <w:hideMark/>
          </w:tcPr>
          <w:p w14:paraId="02BB549B" w14:textId="77777777" w:rsidR="001F299D" w:rsidRDefault="001F299D" w:rsidP="00E17CDE">
            <w:pPr>
              <w:rPr>
                <w:rFonts w:ascii="Aptos Narrow" w:hAnsi="Aptos Narrow"/>
                <w:color w:val="000000"/>
                <w:sz w:val="20"/>
                <w:szCs w:val="20"/>
              </w:rPr>
            </w:pPr>
            <w:r>
              <w:rPr>
                <w:rFonts w:ascii="Aptos Narrow" w:hAnsi="Aptos Narrow"/>
                <w:color w:val="000000"/>
                <w:sz w:val="20"/>
                <w:szCs w:val="20"/>
              </w:rPr>
              <w:t>IZGRADNJA I OPREMANJE DJEČJEG IGRALIŠTA U ZRENJU</w:t>
            </w:r>
          </w:p>
        </w:tc>
        <w:tc>
          <w:tcPr>
            <w:tcW w:w="1893" w:type="dxa"/>
            <w:tcBorders>
              <w:top w:val="nil"/>
              <w:left w:val="nil"/>
              <w:bottom w:val="single" w:sz="4" w:space="0" w:color="000000"/>
              <w:right w:val="single" w:sz="4" w:space="0" w:color="000000"/>
            </w:tcBorders>
            <w:shd w:val="clear" w:color="000000" w:fill="F2F2F2"/>
            <w:vAlign w:val="bottom"/>
          </w:tcPr>
          <w:p w14:paraId="67A975D4" w14:textId="0B5EB80C" w:rsidR="001F299D" w:rsidRDefault="000F325F" w:rsidP="00E17CDE">
            <w:pPr>
              <w:jc w:val="right"/>
              <w:rPr>
                <w:rFonts w:ascii="Aptos Narrow" w:hAnsi="Aptos Narrow"/>
                <w:color w:val="000000"/>
                <w:sz w:val="20"/>
                <w:szCs w:val="20"/>
              </w:rPr>
            </w:pPr>
            <w:r>
              <w:rPr>
                <w:rFonts w:ascii="Aptos Narrow" w:hAnsi="Aptos Narrow"/>
                <w:color w:val="000000"/>
                <w:sz w:val="20"/>
                <w:szCs w:val="20"/>
              </w:rPr>
              <w:t>30.000,00</w:t>
            </w:r>
          </w:p>
        </w:tc>
      </w:tr>
      <w:tr w:rsidR="001F299D" w14:paraId="3B0B0711" w14:textId="77777777" w:rsidTr="00C847E8">
        <w:trPr>
          <w:trHeight w:val="276"/>
        </w:trPr>
        <w:tc>
          <w:tcPr>
            <w:tcW w:w="2434" w:type="dxa"/>
            <w:tcBorders>
              <w:top w:val="nil"/>
              <w:left w:val="single" w:sz="4" w:space="0" w:color="000000"/>
              <w:bottom w:val="single" w:sz="4" w:space="0" w:color="000000"/>
              <w:right w:val="single" w:sz="4" w:space="0" w:color="000000"/>
            </w:tcBorders>
            <w:shd w:val="clear" w:color="000000" w:fill="F2F2F2"/>
            <w:vAlign w:val="bottom"/>
            <w:hideMark/>
          </w:tcPr>
          <w:p w14:paraId="67B1B5C9" w14:textId="1F85CDAD" w:rsidR="001F299D" w:rsidRDefault="001F299D" w:rsidP="00E17CDE">
            <w:pPr>
              <w:rPr>
                <w:rFonts w:ascii="Aptos Narrow" w:hAnsi="Aptos Narrow"/>
                <w:color w:val="000000"/>
                <w:sz w:val="20"/>
                <w:szCs w:val="20"/>
              </w:rPr>
            </w:pPr>
            <w:r>
              <w:rPr>
                <w:rFonts w:ascii="Aptos Narrow" w:hAnsi="Aptos Narrow"/>
                <w:color w:val="000000"/>
                <w:sz w:val="20"/>
                <w:szCs w:val="20"/>
              </w:rPr>
              <w:t>Akt/projekt: K102</w:t>
            </w:r>
            <w:r w:rsidR="000F325F">
              <w:rPr>
                <w:rFonts w:ascii="Aptos Narrow" w:hAnsi="Aptos Narrow"/>
                <w:color w:val="000000"/>
                <w:sz w:val="20"/>
                <w:szCs w:val="20"/>
              </w:rPr>
              <w:t>190</w:t>
            </w:r>
          </w:p>
        </w:tc>
        <w:tc>
          <w:tcPr>
            <w:tcW w:w="9814" w:type="dxa"/>
            <w:tcBorders>
              <w:top w:val="nil"/>
              <w:left w:val="nil"/>
              <w:bottom w:val="single" w:sz="4" w:space="0" w:color="000000"/>
              <w:right w:val="single" w:sz="4" w:space="0" w:color="000000"/>
            </w:tcBorders>
            <w:shd w:val="clear" w:color="000000" w:fill="F2F2F2"/>
            <w:vAlign w:val="bottom"/>
            <w:hideMark/>
          </w:tcPr>
          <w:p w14:paraId="2797DFED" w14:textId="5264CCF0" w:rsidR="001F299D" w:rsidRDefault="000F325F" w:rsidP="00E17CDE">
            <w:pPr>
              <w:rPr>
                <w:rFonts w:ascii="Aptos Narrow" w:hAnsi="Aptos Narrow"/>
                <w:color w:val="000000"/>
                <w:sz w:val="20"/>
                <w:szCs w:val="20"/>
              </w:rPr>
            </w:pPr>
            <w:r>
              <w:rPr>
                <w:rFonts w:ascii="Aptos Narrow" w:hAnsi="Aptos Narrow"/>
                <w:color w:val="000000"/>
                <w:sz w:val="20"/>
                <w:szCs w:val="20"/>
              </w:rPr>
              <w:t>IZGRADNJA NERAZVRSTANIH ZIDOVA UZ NERAZVRSTANE CESTE</w:t>
            </w:r>
          </w:p>
        </w:tc>
        <w:tc>
          <w:tcPr>
            <w:tcW w:w="1893" w:type="dxa"/>
            <w:tcBorders>
              <w:top w:val="nil"/>
              <w:left w:val="nil"/>
              <w:bottom w:val="single" w:sz="4" w:space="0" w:color="000000"/>
              <w:right w:val="single" w:sz="4" w:space="0" w:color="000000"/>
            </w:tcBorders>
            <w:shd w:val="clear" w:color="000000" w:fill="F2F2F2"/>
            <w:vAlign w:val="bottom"/>
          </w:tcPr>
          <w:p w14:paraId="08763CE6" w14:textId="18FC7A59" w:rsidR="001F299D" w:rsidRDefault="000F325F" w:rsidP="00E17CDE">
            <w:pPr>
              <w:jc w:val="right"/>
              <w:rPr>
                <w:rFonts w:ascii="Aptos Narrow" w:hAnsi="Aptos Narrow"/>
                <w:color w:val="000000"/>
                <w:sz w:val="20"/>
                <w:szCs w:val="20"/>
              </w:rPr>
            </w:pPr>
            <w:r>
              <w:rPr>
                <w:rFonts w:ascii="Aptos Narrow" w:hAnsi="Aptos Narrow"/>
                <w:color w:val="000000"/>
                <w:sz w:val="20"/>
                <w:szCs w:val="20"/>
              </w:rPr>
              <w:t>20.000,00</w:t>
            </w:r>
          </w:p>
        </w:tc>
      </w:tr>
      <w:tr w:rsidR="001F299D" w14:paraId="6D203D57" w14:textId="77777777" w:rsidTr="00C847E8">
        <w:trPr>
          <w:trHeight w:val="276"/>
        </w:trPr>
        <w:tc>
          <w:tcPr>
            <w:tcW w:w="2434" w:type="dxa"/>
            <w:tcBorders>
              <w:top w:val="nil"/>
              <w:left w:val="single" w:sz="4" w:space="0" w:color="000000"/>
              <w:bottom w:val="single" w:sz="4" w:space="0" w:color="000000"/>
              <w:right w:val="single" w:sz="4" w:space="0" w:color="000000"/>
            </w:tcBorders>
            <w:shd w:val="clear" w:color="000000" w:fill="969696"/>
            <w:vAlign w:val="bottom"/>
            <w:hideMark/>
          </w:tcPr>
          <w:p w14:paraId="311AE3E7" w14:textId="77777777" w:rsidR="001F299D" w:rsidRDefault="001F299D" w:rsidP="00E17CDE">
            <w:pPr>
              <w:rPr>
                <w:rFonts w:ascii="Aptos Narrow" w:hAnsi="Aptos Narrow"/>
                <w:b/>
                <w:bCs/>
                <w:color w:val="000000"/>
                <w:sz w:val="20"/>
                <w:szCs w:val="20"/>
              </w:rPr>
            </w:pPr>
            <w:r>
              <w:rPr>
                <w:rFonts w:ascii="Aptos Narrow" w:hAnsi="Aptos Narrow"/>
                <w:b/>
                <w:bCs/>
                <w:color w:val="000000"/>
                <w:sz w:val="20"/>
                <w:szCs w:val="20"/>
              </w:rPr>
              <w:t>SVEUKUPNO</w:t>
            </w:r>
          </w:p>
        </w:tc>
        <w:tc>
          <w:tcPr>
            <w:tcW w:w="9814" w:type="dxa"/>
            <w:tcBorders>
              <w:top w:val="nil"/>
              <w:left w:val="nil"/>
              <w:bottom w:val="single" w:sz="4" w:space="0" w:color="000000"/>
              <w:right w:val="single" w:sz="4" w:space="0" w:color="000000"/>
            </w:tcBorders>
            <w:shd w:val="clear" w:color="000000" w:fill="969696"/>
            <w:vAlign w:val="bottom"/>
            <w:hideMark/>
          </w:tcPr>
          <w:p w14:paraId="6FA5EEC1" w14:textId="77777777" w:rsidR="001F299D" w:rsidRDefault="001F299D" w:rsidP="00E17CDE">
            <w:pPr>
              <w:rPr>
                <w:rFonts w:ascii="Aptos Narrow" w:hAnsi="Aptos Narrow"/>
                <w:b/>
                <w:bCs/>
                <w:color w:val="000000"/>
                <w:sz w:val="20"/>
                <w:szCs w:val="20"/>
              </w:rPr>
            </w:pPr>
            <w:r>
              <w:rPr>
                <w:rFonts w:ascii="Aptos Narrow" w:hAnsi="Aptos Narrow"/>
                <w:b/>
                <w:bCs/>
                <w:color w:val="000000"/>
                <w:sz w:val="20"/>
                <w:szCs w:val="20"/>
              </w:rPr>
              <w:t> </w:t>
            </w:r>
          </w:p>
        </w:tc>
        <w:tc>
          <w:tcPr>
            <w:tcW w:w="1893" w:type="dxa"/>
            <w:tcBorders>
              <w:top w:val="nil"/>
              <w:left w:val="nil"/>
              <w:bottom w:val="single" w:sz="4" w:space="0" w:color="000000"/>
              <w:right w:val="single" w:sz="4" w:space="0" w:color="000000"/>
            </w:tcBorders>
            <w:shd w:val="clear" w:color="000000" w:fill="969696"/>
            <w:vAlign w:val="bottom"/>
          </w:tcPr>
          <w:p w14:paraId="4BC55A26" w14:textId="2D013998" w:rsidR="001F299D" w:rsidRDefault="000F325F" w:rsidP="00E17CDE">
            <w:pPr>
              <w:jc w:val="right"/>
              <w:rPr>
                <w:rFonts w:ascii="Aptos Narrow" w:hAnsi="Aptos Narrow"/>
                <w:b/>
                <w:bCs/>
                <w:color w:val="000000"/>
                <w:sz w:val="20"/>
                <w:szCs w:val="20"/>
              </w:rPr>
            </w:pPr>
            <w:r>
              <w:rPr>
                <w:rFonts w:ascii="Aptos Narrow" w:hAnsi="Aptos Narrow"/>
                <w:b/>
                <w:bCs/>
                <w:color w:val="000000"/>
                <w:sz w:val="20"/>
                <w:szCs w:val="20"/>
              </w:rPr>
              <w:t>124.500,00</w:t>
            </w:r>
          </w:p>
        </w:tc>
      </w:tr>
    </w:tbl>
    <w:p w14:paraId="1320BB89" w14:textId="77777777" w:rsidR="00AC0C28" w:rsidRDefault="00AC0C28" w:rsidP="00F745CE">
      <w:pPr>
        <w:ind w:right="-1"/>
        <w:jc w:val="both"/>
        <w:rPr>
          <w:b/>
        </w:rPr>
      </w:pPr>
    </w:p>
    <w:p w14:paraId="714163CE" w14:textId="2D58CFD9" w:rsidR="00F745CE" w:rsidRPr="00E8658E" w:rsidRDefault="00F745CE" w:rsidP="00F745CE">
      <w:pPr>
        <w:ind w:right="-1"/>
        <w:jc w:val="both"/>
      </w:pPr>
      <w:r w:rsidRPr="00E8658E">
        <w:rPr>
          <w:b/>
        </w:rPr>
        <w:t xml:space="preserve">Zakonska osnova:  </w:t>
      </w:r>
      <w:r w:rsidRPr="00E8658E">
        <w:t>Zakon o komunalnom gospodarstvu,  Odluka o komunalnom doprinosu, Zakon o gospodarenju otpadom, Zakon o cestama, Zakon o gradnji, Zakon o prostornom uređenju.</w:t>
      </w:r>
    </w:p>
    <w:p w14:paraId="15FEF673" w14:textId="77777777" w:rsidR="00F745CE" w:rsidRDefault="00F745CE" w:rsidP="00BE4CFB">
      <w:pPr>
        <w:jc w:val="both"/>
        <w:rPr>
          <w:rFonts w:eastAsia="Calibri"/>
          <w:b/>
        </w:rPr>
      </w:pPr>
    </w:p>
    <w:p w14:paraId="196BE805" w14:textId="62CE0E14" w:rsidR="00EF6A52" w:rsidRPr="00E8658E" w:rsidRDefault="00BE4CFB" w:rsidP="00BE4CFB">
      <w:pPr>
        <w:jc w:val="both"/>
        <w:rPr>
          <w:rFonts w:eastAsia="Calibri"/>
        </w:rPr>
      </w:pPr>
      <w:r w:rsidRPr="00E8658E">
        <w:rPr>
          <w:rFonts w:eastAsia="Calibri"/>
          <w:b/>
        </w:rPr>
        <w:t>Opis programa:</w:t>
      </w:r>
      <w:r w:rsidRPr="00E8658E">
        <w:rPr>
          <w:rFonts w:eastAsia="Calibri"/>
        </w:rPr>
        <w:t xml:space="preserve">  Program obuhvaća poslove </w:t>
      </w:r>
      <w:r w:rsidR="00EF6A52" w:rsidRPr="00E8658E">
        <w:rPr>
          <w:rFonts w:eastAsia="Calibri"/>
        </w:rPr>
        <w:t>izgradnje</w:t>
      </w:r>
      <w:r w:rsidRPr="00E8658E">
        <w:rPr>
          <w:rFonts w:eastAsia="Calibri"/>
        </w:rPr>
        <w:t xml:space="preserve"> komunalne infrastrukture putem slijedećih aktivnosti: </w:t>
      </w:r>
    </w:p>
    <w:p w14:paraId="11D673FF" w14:textId="1ED158F7" w:rsidR="00FF0E01" w:rsidRPr="00E8658E" w:rsidRDefault="00FF0E01" w:rsidP="00BE4CFB">
      <w:pPr>
        <w:ind w:right="-1"/>
        <w:jc w:val="both"/>
        <w:rPr>
          <w:b/>
        </w:rPr>
      </w:pPr>
    </w:p>
    <w:p w14:paraId="0F99E263" w14:textId="77777777" w:rsidR="00C847E8" w:rsidRPr="00867124" w:rsidRDefault="00C847E8" w:rsidP="00C847E8">
      <w:pPr>
        <w:autoSpaceDE w:val="0"/>
        <w:autoSpaceDN w:val="0"/>
        <w:adjustRightInd w:val="0"/>
        <w:jc w:val="both"/>
        <w:rPr>
          <w:bCs/>
        </w:rPr>
      </w:pPr>
      <w:r w:rsidRPr="00867124">
        <w:rPr>
          <w:b/>
          <w:i/>
          <w:iCs/>
        </w:rPr>
        <w:t>Za izgradnju kanalizacijskog sustava i druge prateće infrastrukture predviđena</w:t>
      </w:r>
      <w:r w:rsidRPr="00867124">
        <w:rPr>
          <w:bCs/>
        </w:rPr>
        <w:t xml:space="preserve"> su sredstva u iznosu od 25.000,00 EUR. Navedeni se izdatak odnosi na sufinanciranje izrade projektne dokumentacije, po potrebi, trgovačkom poduzeću 6. maj odvodnja d.o.o.</w:t>
      </w:r>
      <w:r>
        <w:rPr>
          <w:bCs/>
        </w:rPr>
        <w:t xml:space="preserve">, ili sufinanciranje kapitalnih projekata vodnih građevina IVB </w:t>
      </w:r>
      <w:proofErr w:type="spellStart"/>
      <w:r>
        <w:rPr>
          <w:bCs/>
        </w:rPr>
        <w:t>d.o.o</w:t>
      </w:r>
      <w:proofErr w:type="spellEnd"/>
      <w:r>
        <w:rPr>
          <w:bCs/>
        </w:rPr>
        <w:t>,</w:t>
      </w:r>
      <w:r w:rsidRPr="00867124">
        <w:rPr>
          <w:bCs/>
        </w:rPr>
        <w:t xml:space="preserve"> u čijem će vlasništvu navedena infrastruktura odnosno investicija i biti te na izgradnju kanalizacijskih sustava oborinske odvodnje na području Općine Oprtalj – </w:t>
      </w:r>
      <w:proofErr w:type="spellStart"/>
      <w:r w:rsidRPr="00867124">
        <w:rPr>
          <w:bCs/>
        </w:rPr>
        <w:t>Portole</w:t>
      </w:r>
      <w:proofErr w:type="spellEnd"/>
      <w:r w:rsidRPr="00867124">
        <w:rPr>
          <w:bCs/>
        </w:rPr>
        <w:t>.</w:t>
      </w:r>
    </w:p>
    <w:p w14:paraId="1D8E9788" w14:textId="77777777" w:rsidR="00C847E8" w:rsidRPr="00867124" w:rsidRDefault="00C847E8" w:rsidP="00C847E8">
      <w:pPr>
        <w:autoSpaceDE w:val="0"/>
        <w:autoSpaceDN w:val="0"/>
        <w:adjustRightInd w:val="0"/>
        <w:jc w:val="both"/>
        <w:rPr>
          <w:b/>
          <w:i/>
          <w:iCs/>
          <w:color w:val="FF0000"/>
        </w:rPr>
      </w:pPr>
    </w:p>
    <w:p w14:paraId="797963A9" w14:textId="77777777" w:rsidR="00C847E8" w:rsidRDefault="00C847E8" w:rsidP="00C847E8">
      <w:pPr>
        <w:autoSpaceDE w:val="0"/>
        <w:autoSpaceDN w:val="0"/>
        <w:adjustRightInd w:val="0"/>
        <w:jc w:val="both"/>
        <w:rPr>
          <w:bCs/>
        </w:rPr>
        <w:sectPr w:rsidR="00C847E8" w:rsidSect="00491F8E">
          <w:pgSz w:w="16838" w:h="11906" w:orient="landscape"/>
          <w:pgMar w:top="1418" w:right="1418" w:bottom="1843" w:left="1418" w:header="709" w:footer="709" w:gutter="0"/>
          <w:cols w:space="708"/>
          <w:docGrid w:linePitch="360"/>
        </w:sectPr>
      </w:pPr>
    </w:p>
    <w:p w14:paraId="0257FAA8" w14:textId="77777777" w:rsidR="00C847E8" w:rsidRPr="00867124" w:rsidRDefault="00C847E8" w:rsidP="00C847E8">
      <w:pPr>
        <w:autoSpaceDE w:val="0"/>
        <w:autoSpaceDN w:val="0"/>
        <w:adjustRightInd w:val="0"/>
        <w:jc w:val="both"/>
        <w:rPr>
          <w:bCs/>
        </w:rPr>
      </w:pPr>
      <w:r w:rsidRPr="00867124">
        <w:rPr>
          <w:bCs/>
        </w:rPr>
        <w:lastRenderedPageBreak/>
        <w:t>U 202</w:t>
      </w:r>
      <w:r>
        <w:rPr>
          <w:bCs/>
        </w:rPr>
        <w:t>6</w:t>
      </w:r>
      <w:r w:rsidRPr="00867124">
        <w:rPr>
          <w:bCs/>
        </w:rPr>
        <w:t xml:space="preserve">. godini planirana su sredstva za </w:t>
      </w:r>
      <w:r w:rsidRPr="00867124">
        <w:rPr>
          <w:b/>
          <w:i/>
          <w:iCs/>
        </w:rPr>
        <w:t>Izgradnju javne rasvjete</w:t>
      </w:r>
      <w:r w:rsidRPr="00867124">
        <w:rPr>
          <w:bCs/>
        </w:rPr>
        <w:t>. Navedena su sredstva predviđena za dogradnju i proširenje javne rasvjete na području Općine, planirana su u iznosu od 10.000,00 EUR. U 202</w:t>
      </w:r>
      <w:r>
        <w:rPr>
          <w:bCs/>
        </w:rPr>
        <w:t>6</w:t>
      </w:r>
      <w:r w:rsidRPr="00867124">
        <w:rPr>
          <w:bCs/>
        </w:rPr>
        <w:t xml:space="preserve">. godini planirana su sredstva za </w:t>
      </w:r>
      <w:r w:rsidRPr="00867124">
        <w:rPr>
          <w:b/>
          <w:i/>
          <w:iCs/>
        </w:rPr>
        <w:t>Sufinanciranje izgradnje županijskog centra za gospodarenje otpadom „</w:t>
      </w:r>
      <w:proofErr w:type="spellStart"/>
      <w:r w:rsidRPr="00867124">
        <w:rPr>
          <w:b/>
          <w:i/>
          <w:iCs/>
        </w:rPr>
        <w:t>Kaštijun</w:t>
      </w:r>
      <w:proofErr w:type="spellEnd"/>
      <w:r w:rsidRPr="00867124">
        <w:rPr>
          <w:bCs/>
        </w:rPr>
        <w:t>“ u iznosu od 1.500,00 EUR temeljem ugovora sklopljenog 17. listopada 2016. godine.</w:t>
      </w:r>
    </w:p>
    <w:p w14:paraId="0437B835" w14:textId="77777777" w:rsidR="00C847E8" w:rsidRDefault="00C847E8" w:rsidP="00C847E8">
      <w:pPr>
        <w:autoSpaceDE w:val="0"/>
        <w:autoSpaceDN w:val="0"/>
        <w:adjustRightInd w:val="0"/>
        <w:jc w:val="both"/>
        <w:rPr>
          <w:b/>
          <w:i/>
          <w:iCs/>
        </w:rPr>
      </w:pPr>
    </w:p>
    <w:p w14:paraId="68A26D12" w14:textId="77777777" w:rsidR="00C847E8" w:rsidRPr="00867124" w:rsidRDefault="00C847E8" w:rsidP="00C847E8">
      <w:pPr>
        <w:autoSpaceDE w:val="0"/>
        <w:autoSpaceDN w:val="0"/>
        <w:adjustRightInd w:val="0"/>
        <w:jc w:val="both"/>
        <w:rPr>
          <w:bCs/>
        </w:rPr>
      </w:pPr>
      <w:r w:rsidRPr="00867124">
        <w:rPr>
          <w:b/>
          <w:i/>
          <w:iCs/>
        </w:rPr>
        <w:t xml:space="preserve">Za projekt Uređenje trga sv. Jurja u Oprtlju </w:t>
      </w:r>
      <w:r w:rsidRPr="00867124">
        <w:rPr>
          <w:bCs/>
        </w:rPr>
        <w:t>predviđena su sredstva za 202</w:t>
      </w:r>
      <w:r>
        <w:rPr>
          <w:bCs/>
        </w:rPr>
        <w:t>6</w:t>
      </w:r>
      <w:r w:rsidRPr="00867124">
        <w:rPr>
          <w:bCs/>
        </w:rPr>
        <w:t xml:space="preserve">. godinu u iznosu od 8.000,00 EUR. Navedenim sredstvima planirana je izrada projektne dokumentacije uređenja trga. </w:t>
      </w:r>
      <w:r w:rsidRPr="00867124">
        <w:rPr>
          <w:b/>
          <w:i/>
          <w:iCs/>
        </w:rPr>
        <w:t xml:space="preserve">Za projekt Uređenje trga Belvedere </w:t>
      </w:r>
      <w:r w:rsidRPr="00867124">
        <w:rPr>
          <w:bCs/>
        </w:rPr>
        <w:t>predviđena su sredstva za 202</w:t>
      </w:r>
      <w:r>
        <w:rPr>
          <w:bCs/>
        </w:rPr>
        <w:t>6</w:t>
      </w:r>
      <w:r w:rsidRPr="00867124">
        <w:rPr>
          <w:bCs/>
        </w:rPr>
        <w:t xml:space="preserve">. godinu u iznosu od </w:t>
      </w:r>
      <w:r>
        <w:rPr>
          <w:bCs/>
        </w:rPr>
        <w:t>20</w:t>
      </w:r>
      <w:r w:rsidRPr="00867124">
        <w:rPr>
          <w:bCs/>
        </w:rPr>
        <w:t>.000,00 EUR. Navedenim sredstvima planirana je sanacija nosača zastava na predmetnom trgu.</w:t>
      </w:r>
    </w:p>
    <w:p w14:paraId="3A3F35A1" w14:textId="77777777" w:rsidR="00C847E8" w:rsidRPr="00867124" w:rsidRDefault="00C847E8" w:rsidP="00C847E8">
      <w:pPr>
        <w:autoSpaceDE w:val="0"/>
        <w:autoSpaceDN w:val="0"/>
        <w:adjustRightInd w:val="0"/>
        <w:jc w:val="both"/>
        <w:rPr>
          <w:bCs/>
          <w:color w:val="FF0000"/>
        </w:rPr>
      </w:pPr>
    </w:p>
    <w:p w14:paraId="25F933D6" w14:textId="77777777" w:rsidR="00C847E8" w:rsidRDefault="00C847E8" w:rsidP="00C847E8">
      <w:pPr>
        <w:autoSpaceDE w:val="0"/>
        <w:autoSpaceDN w:val="0"/>
        <w:adjustRightInd w:val="0"/>
        <w:jc w:val="both"/>
        <w:rPr>
          <w:bCs/>
        </w:rPr>
      </w:pPr>
      <w:r w:rsidRPr="00867124">
        <w:rPr>
          <w:bCs/>
        </w:rPr>
        <w:t xml:space="preserve">Za projekt </w:t>
      </w:r>
      <w:r w:rsidRPr="00867124">
        <w:rPr>
          <w:b/>
          <w:i/>
          <w:iCs/>
        </w:rPr>
        <w:t>Izgradnje i opremanje dječjeg igrališta u Zrenju</w:t>
      </w:r>
      <w:r w:rsidRPr="00867124">
        <w:rPr>
          <w:bCs/>
        </w:rPr>
        <w:t xml:space="preserve"> planirana su sredstva u iznosu od 30.000,00 EUR i to za nabavu opreme, nadzor i konzultantske usluge za projekt Izgradnja i opremanje dječjeg igrališta u Zrenju. </w:t>
      </w:r>
    </w:p>
    <w:p w14:paraId="6446641E" w14:textId="77777777" w:rsidR="00C847E8" w:rsidRDefault="00C847E8" w:rsidP="00C847E8">
      <w:pPr>
        <w:autoSpaceDE w:val="0"/>
        <w:autoSpaceDN w:val="0"/>
        <w:adjustRightInd w:val="0"/>
        <w:jc w:val="both"/>
        <w:rPr>
          <w:bCs/>
        </w:rPr>
      </w:pPr>
    </w:p>
    <w:p w14:paraId="7B7BC8C2" w14:textId="77777777" w:rsidR="00C847E8" w:rsidRDefault="00C847E8" w:rsidP="00C847E8">
      <w:pPr>
        <w:autoSpaceDE w:val="0"/>
        <w:autoSpaceDN w:val="0"/>
        <w:adjustRightInd w:val="0"/>
        <w:jc w:val="both"/>
        <w:rPr>
          <w:bCs/>
        </w:rPr>
      </w:pPr>
      <w:r>
        <w:rPr>
          <w:bCs/>
        </w:rPr>
        <w:t xml:space="preserve">U 2026. godini planiraju se sredstva u iznosu od 10.000,00 EUR za </w:t>
      </w:r>
      <w:r w:rsidRPr="00B513C6">
        <w:rPr>
          <w:b/>
          <w:i/>
          <w:iCs/>
        </w:rPr>
        <w:t>Uređenje dječjeg igrališta u Oprtlju</w:t>
      </w:r>
      <w:r>
        <w:rPr>
          <w:bCs/>
        </w:rPr>
        <w:t>.</w:t>
      </w:r>
    </w:p>
    <w:p w14:paraId="56D1AFF7" w14:textId="77777777" w:rsidR="00C847E8" w:rsidRDefault="00C847E8" w:rsidP="00C847E8">
      <w:pPr>
        <w:autoSpaceDE w:val="0"/>
        <w:autoSpaceDN w:val="0"/>
        <w:adjustRightInd w:val="0"/>
        <w:jc w:val="both"/>
        <w:rPr>
          <w:bCs/>
        </w:rPr>
      </w:pPr>
    </w:p>
    <w:p w14:paraId="45586960" w14:textId="77777777" w:rsidR="00C847E8" w:rsidRPr="00867124" w:rsidRDefault="00C847E8" w:rsidP="00C847E8">
      <w:pPr>
        <w:autoSpaceDE w:val="0"/>
        <w:autoSpaceDN w:val="0"/>
        <w:adjustRightInd w:val="0"/>
        <w:jc w:val="both"/>
        <w:rPr>
          <w:bCs/>
        </w:rPr>
      </w:pPr>
      <w:r>
        <w:rPr>
          <w:bCs/>
        </w:rPr>
        <w:t xml:space="preserve">Za </w:t>
      </w:r>
      <w:r w:rsidRPr="00B513C6">
        <w:rPr>
          <w:b/>
          <w:i/>
          <w:iCs/>
        </w:rPr>
        <w:t>Izgradnju potpornih zidova uz nerazvrstane ceste</w:t>
      </w:r>
      <w:r>
        <w:rPr>
          <w:bCs/>
        </w:rPr>
        <w:t xml:space="preserve"> planira se utrošiti 20.000,00 EUR.</w:t>
      </w:r>
    </w:p>
    <w:p w14:paraId="09A11971" w14:textId="77777777" w:rsidR="007571C9" w:rsidRDefault="007571C9" w:rsidP="00FE64B6">
      <w:pPr>
        <w:autoSpaceDE w:val="0"/>
        <w:autoSpaceDN w:val="0"/>
        <w:adjustRightInd w:val="0"/>
        <w:jc w:val="both"/>
        <w:rPr>
          <w:bCs/>
          <w:color w:val="FF0000"/>
        </w:rPr>
      </w:pPr>
    </w:p>
    <w:p w14:paraId="586FB7E0" w14:textId="4D84E948" w:rsidR="00CD6EED" w:rsidRPr="00E8658E" w:rsidRDefault="00CD6EED" w:rsidP="00CD6EED">
      <w:pPr>
        <w:ind w:right="-1"/>
        <w:jc w:val="both"/>
      </w:pPr>
      <w:r w:rsidRPr="00E8658E">
        <w:rPr>
          <w:b/>
        </w:rPr>
        <w:t>Cilj</w:t>
      </w:r>
      <w:r w:rsidR="00F745CE">
        <w:rPr>
          <w:b/>
        </w:rPr>
        <w:t xml:space="preserve"> programa</w:t>
      </w:r>
      <w:r w:rsidRPr="00E8658E">
        <w:rPr>
          <w:b/>
        </w:rPr>
        <w:t>:</w:t>
      </w:r>
      <w:r w:rsidRPr="00E8658E">
        <w:t xml:space="preserve"> Cilj programa je poboljšati prometni režim i mrežu u skladu s općinskim potrebama, povećati sigurnost i protočnost prometa, ukloniti uočene nedostatke u vertikalnoj i horizontalnoj signalizaciji, pripremati projektnu dokumentaciju za buduće investicije, razvoj mreže javne rasvjete, te uređivati biciklističke staze i javne površine.</w:t>
      </w:r>
    </w:p>
    <w:p w14:paraId="6639F4C3" w14:textId="77777777" w:rsidR="00CD6EED" w:rsidRDefault="00CD6EED" w:rsidP="007571C9">
      <w:pPr>
        <w:ind w:right="-1"/>
        <w:jc w:val="both"/>
        <w:rPr>
          <w:b/>
        </w:rPr>
      </w:pPr>
    </w:p>
    <w:p w14:paraId="28B95B4D" w14:textId="74FB42AE" w:rsidR="007571C9" w:rsidRPr="007571C9" w:rsidRDefault="007571C9" w:rsidP="007571C9">
      <w:pPr>
        <w:ind w:right="-1"/>
        <w:jc w:val="both"/>
      </w:pPr>
      <w:r w:rsidRPr="007571C9">
        <w:rPr>
          <w:b/>
        </w:rPr>
        <w:t>Pokazatelj uspješnosti</w:t>
      </w:r>
      <w:r w:rsidRPr="007571C9">
        <w:t>:  Pokazatelji uspješnosti provedbe programa očituje se u samoj realizaciji navedenih kapitalnih projekata i aktivnosti.</w:t>
      </w:r>
    </w:p>
    <w:p w14:paraId="44CAC517" w14:textId="77777777" w:rsidR="001978DC" w:rsidRPr="001978DC" w:rsidRDefault="001978DC" w:rsidP="00FE64B6">
      <w:pPr>
        <w:autoSpaceDE w:val="0"/>
        <w:autoSpaceDN w:val="0"/>
        <w:adjustRightInd w:val="0"/>
        <w:jc w:val="both"/>
        <w:rPr>
          <w:bCs/>
        </w:rPr>
      </w:pPr>
    </w:p>
    <w:p w14:paraId="40F14AE6" w14:textId="77777777" w:rsidR="00C847E8" w:rsidRDefault="00C847E8" w:rsidP="00145814">
      <w:pPr>
        <w:widowControl w:val="0"/>
        <w:tabs>
          <w:tab w:val="left" w:pos="883"/>
        </w:tabs>
        <w:autoSpaceDE w:val="0"/>
        <w:autoSpaceDN w:val="0"/>
        <w:spacing w:before="2" w:line="281" w:lineRule="exact"/>
        <w:sectPr w:rsidR="00C847E8" w:rsidSect="00C847E8">
          <w:pgSz w:w="11906" w:h="16838"/>
          <w:pgMar w:top="1418" w:right="1843" w:bottom="1418" w:left="1418" w:header="709" w:footer="709" w:gutter="0"/>
          <w:cols w:space="708"/>
          <w:docGrid w:linePitch="360"/>
        </w:sectPr>
      </w:pPr>
    </w:p>
    <w:p w14:paraId="5B4371E4" w14:textId="0CE48835" w:rsidR="000C6063" w:rsidRPr="00FF0E01" w:rsidRDefault="000C6063" w:rsidP="006A2A3D">
      <w:pPr>
        <w:widowControl w:val="0"/>
        <w:shd w:val="clear" w:color="auto" w:fill="D0E6F6" w:themeFill="accent6" w:themeFillTint="33"/>
        <w:tabs>
          <w:tab w:val="left" w:pos="1454"/>
        </w:tabs>
        <w:autoSpaceDE w:val="0"/>
        <w:autoSpaceDN w:val="0"/>
        <w:rPr>
          <w:b/>
        </w:rPr>
      </w:pPr>
      <w:r w:rsidRPr="00FF0E01">
        <w:rPr>
          <w:b/>
          <w:w w:val="120"/>
        </w:rPr>
        <w:lastRenderedPageBreak/>
        <w:t>JEDINSTVENI UPRAVNI ODJEL</w:t>
      </w:r>
    </w:p>
    <w:p w14:paraId="1F8EF460" w14:textId="33ACD973" w:rsidR="00F5682F" w:rsidRPr="001978DC" w:rsidRDefault="000C6063" w:rsidP="001978DC">
      <w:pPr>
        <w:pStyle w:val="Naslov3"/>
        <w:shd w:val="clear" w:color="auto" w:fill="D0E6F6" w:themeFill="accent6" w:themeFillTint="33"/>
        <w:spacing w:before="0"/>
        <w:ind w:right="-2"/>
        <w:rPr>
          <w:rFonts w:ascii="Times New Roman" w:hAnsi="Times New Roman"/>
          <w:b w:val="0"/>
          <w:bCs w:val="0"/>
          <w:w w:val="115"/>
          <w:sz w:val="24"/>
          <w:szCs w:val="24"/>
        </w:rPr>
      </w:pPr>
      <w:r w:rsidRPr="00FF0E01">
        <w:rPr>
          <w:rFonts w:ascii="Times New Roman" w:hAnsi="Times New Roman"/>
          <w:b w:val="0"/>
          <w:bCs w:val="0"/>
          <w:w w:val="115"/>
          <w:sz w:val="24"/>
          <w:szCs w:val="24"/>
        </w:rPr>
        <w:t>SOCIJALNA SKRB I NOVČANA POMOĆ</w:t>
      </w:r>
    </w:p>
    <w:p w14:paraId="0201A23D" w14:textId="77777777" w:rsidR="00D962E6" w:rsidRDefault="00D962E6" w:rsidP="00BE2723">
      <w:pPr>
        <w:ind w:right="-1"/>
        <w:jc w:val="both"/>
        <w:rPr>
          <w:b/>
        </w:rPr>
      </w:pPr>
    </w:p>
    <w:tbl>
      <w:tblPr>
        <w:tblW w:w="14039" w:type="dxa"/>
        <w:tblLook w:val="04A0" w:firstRow="1" w:lastRow="0" w:firstColumn="1" w:lastColumn="0" w:noHBand="0" w:noVBand="1"/>
      </w:tblPr>
      <w:tblGrid>
        <w:gridCol w:w="2726"/>
        <w:gridCol w:w="9275"/>
        <w:gridCol w:w="2038"/>
      </w:tblGrid>
      <w:tr w:rsidR="00FA674B" w14:paraId="27BBB62B" w14:textId="77777777" w:rsidTr="00FA674B">
        <w:trPr>
          <w:trHeight w:val="482"/>
        </w:trPr>
        <w:tc>
          <w:tcPr>
            <w:tcW w:w="2726" w:type="dxa"/>
            <w:tcBorders>
              <w:top w:val="single" w:sz="4" w:space="0" w:color="000000"/>
              <w:left w:val="single" w:sz="4" w:space="0" w:color="000000"/>
              <w:bottom w:val="single" w:sz="4" w:space="0" w:color="000000"/>
              <w:right w:val="single" w:sz="4" w:space="0" w:color="000000"/>
            </w:tcBorders>
            <w:shd w:val="clear" w:color="000000" w:fill="969696"/>
            <w:vAlign w:val="center"/>
            <w:hideMark/>
          </w:tcPr>
          <w:p w14:paraId="547B0F82" w14:textId="77777777" w:rsidR="00FA674B" w:rsidRDefault="00FA674B" w:rsidP="00E17CDE">
            <w:pPr>
              <w:jc w:val="center"/>
              <w:rPr>
                <w:rFonts w:ascii="Aptos Narrow" w:hAnsi="Aptos Narrow"/>
                <w:b/>
                <w:bCs/>
                <w:color w:val="000000"/>
                <w:sz w:val="20"/>
                <w:szCs w:val="20"/>
              </w:rPr>
            </w:pPr>
            <w:r>
              <w:rPr>
                <w:rFonts w:ascii="Aptos Narrow" w:hAnsi="Aptos Narrow"/>
                <w:b/>
                <w:bCs/>
                <w:color w:val="000000"/>
                <w:sz w:val="20"/>
                <w:szCs w:val="20"/>
              </w:rPr>
              <w:t> </w:t>
            </w:r>
          </w:p>
        </w:tc>
        <w:tc>
          <w:tcPr>
            <w:tcW w:w="9275" w:type="dxa"/>
            <w:tcBorders>
              <w:top w:val="single" w:sz="4" w:space="0" w:color="000000"/>
              <w:left w:val="nil"/>
              <w:bottom w:val="single" w:sz="4" w:space="0" w:color="000000"/>
              <w:right w:val="single" w:sz="4" w:space="0" w:color="000000"/>
            </w:tcBorders>
            <w:shd w:val="clear" w:color="000000" w:fill="969696"/>
            <w:vAlign w:val="center"/>
            <w:hideMark/>
          </w:tcPr>
          <w:p w14:paraId="100ED3C2" w14:textId="77777777" w:rsidR="00FA674B" w:rsidRDefault="00FA674B" w:rsidP="00E17CDE">
            <w:pPr>
              <w:jc w:val="center"/>
              <w:rPr>
                <w:rFonts w:ascii="Aptos Narrow" w:hAnsi="Aptos Narrow"/>
                <w:b/>
                <w:bCs/>
                <w:color w:val="000000"/>
                <w:sz w:val="20"/>
                <w:szCs w:val="20"/>
              </w:rPr>
            </w:pPr>
            <w:r>
              <w:rPr>
                <w:rFonts w:ascii="Aptos Narrow" w:hAnsi="Aptos Narrow"/>
                <w:b/>
                <w:bCs/>
                <w:color w:val="000000"/>
                <w:sz w:val="20"/>
                <w:szCs w:val="20"/>
              </w:rPr>
              <w:t> </w:t>
            </w:r>
          </w:p>
        </w:tc>
        <w:tc>
          <w:tcPr>
            <w:tcW w:w="2038" w:type="dxa"/>
            <w:tcBorders>
              <w:top w:val="single" w:sz="4" w:space="0" w:color="000000"/>
              <w:left w:val="nil"/>
              <w:bottom w:val="single" w:sz="4" w:space="0" w:color="000000"/>
              <w:right w:val="single" w:sz="4" w:space="0" w:color="000000"/>
            </w:tcBorders>
            <w:shd w:val="clear" w:color="000000" w:fill="969696"/>
            <w:vAlign w:val="center"/>
            <w:hideMark/>
          </w:tcPr>
          <w:p w14:paraId="23DE71AD" w14:textId="3C5C4463" w:rsidR="00FA674B" w:rsidRDefault="00FA674B" w:rsidP="00E17CDE">
            <w:pPr>
              <w:jc w:val="center"/>
              <w:rPr>
                <w:rFonts w:ascii="Aptos Narrow" w:hAnsi="Aptos Narrow"/>
                <w:b/>
                <w:bCs/>
                <w:color w:val="000000"/>
                <w:sz w:val="20"/>
                <w:szCs w:val="20"/>
              </w:rPr>
            </w:pPr>
            <w:r>
              <w:rPr>
                <w:rFonts w:ascii="Aptos Narrow" w:hAnsi="Aptos Narrow"/>
                <w:b/>
                <w:bCs/>
                <w:color w:val="000000"/>
                <w:sz w:val="20"/>
                <w:szCs w:val="20"/>
              </w:rPr>
              <w:t>Proračun 2026</w:t>
            </w:r>
          </w:p>
        </w:tc>
      </w:tr>
      <w:tr w:rsidR="00FA674B" w14:paraId="3D4C7A00" w14:textId="77777777" w:rsidTr="00FA674B">
        <w:trPr>
          <w:trHeight w:val="235"/>
        </w:trPr>
        <w:tc>
          <w:tcPr>
            <w:tcW w:w="2726" w:type="dxa"/>
            <w:tcBorders>
              <w:top w:val="nil"/>
              <w:left w:val="single" w:sz="4" w:space="0" w:color="000000"/>
              <w:bottom w:val="single" w:sz="4" w:space="0" w:color="000000"/>
              <w:right w:val="single" w:sz="4" w:space="0" w:color="000000"/>
            </w:tcBorders>
            <w:shd w:val="clear" w:color="000000" w:fill="4472C4"/>
            <w:vAlign w:val="bottom"/>
            <w:hideMark/>
          </w:tcPr>
          <w:p w14:paraId="67484B90" w14:textId="77777777" w:rsidR="00FA674B" w:rsidRDefault="00FA674B" w:rsidP="00E17CDE">
            <w:pPr>
              <w:rPr>
                <w:rFonts w:ascii="Aptos Narrow" w:hAnsi="Aptos Narrow"/>
                <w:b/>
                <w:bCs/>
                <w:color w:val="FFFFFF"/>
                <w:sz w:val="20"/>
                <w:szCs w:val="20"/>
              </w:rPr>
            </w:pPr>
            <w:r>
              <w:rPr>
                <w:rFonts w:ascii="Aptos Narrow" w:hAnsi="Aptos Narrow"/>
                <w:b/>
                <w:bCs/>
                <w:color w:val="FFFFFF"/>
                <w:sz w:val="20"/>
                <w:szCs w:val="20"/>
              </w:rPr>
              <w:t>RAZDJEL: 002</w:t>
            </w:r>
          </w:p>
        </w:tc>
        <w:tc>
          <w:tcPr>
            <w:tcW w:w="9275" w:type="dxa"/>
            <w:tcBorders>
              <w:top w:val="nil"/>
              <w:left w:val="nil"/>
              <w:bottom w:val="single" w:sz="4" w:space="0" w:color="000000"/>
              <w:right w:val="single" w:sz="4" w:space="0" w:color="000000"/>
            </w:tcBorders>
            <w:shd w:val="clear" w:color="000000" w:fill="4472C4"/>
            <w:vAlign w:val="bottom"/>
            <w:hideMark/>
          </w:tcPr>
          <w:p w14:paraId="5B87B924" w14:textId="77777777" w:rsidR="00FA674B" w:rsidRDefault="00FA674B" w:rsidP="00E17CDE">
            <w:pPr>
              <w:rPr>
                <w:rFonts w:ascii="Aptos Narrow" w:hAnsi="Aptos Narrow"/>
                <w:b/>
                <w:bCs/>
                <w:color w:val="FFFFFF"/>
                <w:sz w:val="20"/>
                <w:szCs w:val="20"/>
              </w:rPr>
            </w:pPr>
            <w:r>
              <w:rPr>
                <w:rFonts w:ascii="Aptos Narrow" w:hAnsi="Aptos Narrow"/>
                <w:b/>
                <w:bCs/>
                <w:color w:val="FFFFFF"/>
                <w:sz w:val="20"/>
                <w:szCs w:val="20"/>
              </w:rPr>
              <w:t>JEDINSTVENI UPRAVNI ODJEL</w:t>
            </w:r>
          </w:p>
        </w:tc>
        <w:tc>
          <w:tcPr>
            <w:tcW w:w="2038" w:type="dxa"/>
            <w:tcBorders>
              <w:top w:val="nil"/>
              <w:left w:val="nil"/>
              <w:bottom w:val="single" w:sz="4" w:space="0" w:color="000000"/>
              <w:right w:val="single" w:sz="4" w:space="0" w:color="000000"/>
            </w:tcBorders>
            <w:shd w:val="clear" w:color="000000" w:fill="4472C4"/>
            <w:vAlign w:val="bottom"/>
          </w:tcPr>
          <w:p w14:paraId="00D66E27" w14:textId="5BDF577A" w:rsidR="00FA674B" w:rsidRDefault="002C7186" w:rsidP="00E17CDE">
            <w:pPr>
              <w:jc w:val="right"/>
              <w:rPr>
                <w:rFonts w:ascii="Aptos Narrow" w:hAnsi="Aptos Narrow"/>
                <w:b/>
                <w:bCs/>
                <w:color w:val="FFFFFF"/>
                <w:sz w:val="20"/>
                <w:szCs w:val="20"/>
              </w:rPr>
            </w:pPr>
            <w:r>
              <w:rPr>
                <w:rFonts w:ascii="Aptos Narrow" w:hAnsi="Aptos Narrow"/>
                <w:b/>
                <w:bCs/>
                <w:color w:val="FFFFFF"/>
                <w:sz w:val="20"/>
                <w:szCs w:val="20"/>
              </w:rPr>
              <w:t>24.150,00</w:t>
            </w:r>
          </w:p>
        </w:tc>
      </w:tr>
      <w:tr w:rsidR="00FA674B" w14:paraId="3713031D" w14:textId="77777777" w:rsidTr="00FA674B">
        <w:trPr>
          <w:trHeight w:val="235"/>
        </w:trPr>
        <w:tc>
          <w:tcPr>
            <w:tcW w:w="2726" w:type="dxa"/>
            <w:tcBorders>
              <w:top w:val="nil"/>
              <w:left w:val="single" w:sz="4" w:space="0" w:color="000000"/>
              <w:bottom w:val="single" w:sz="4" w:space="0" w:color="000000"/>
              <w:right w:val="single" w:sz="4" w:space="0" w:color="000000"/>
            </w:tcBorders>
            <w:shd w:val="clear" w:color="000000" w:fill="D6DFEC"/>
            <w:vAlign w:val="bottom"/>
            <w:hideMark/>
          </w:tcPr>
          <w:p w14:paraId="39F135CE" w14:textId="77777777" w:rsidR="00FA674B" w:rsidRDefault="00FA674B" w:rsidP="00E17CDE">
            <w:pPr>
              <w:rPr>
                <w:rFonts w:ascii="Aptos Narrow" w:hAnsi="Aptos Narrow"/>
                <w:b/>
                <w:bCs/>
                <w:color w:val="000000"/>
                <w:sz w:val="20"/>
                <w:szCs w:val="20"/>
              </w:rPr>
            </w:pPr>
            <w:r>
              <w:rPr>
                <w:rFonts w:ascii="Aptos Narrow" w:hAnsi="Aptos Narrow"/>
                <w:b/>
                <w:bCs/>
                <w:color w:val="000000"/>
                <w:sz w:val="20"/>
                <w:szCs w:val="20"/>
              </w:rPr>
              <w:t>GLAVA: 00201</w:t>
            </w:r>
          </w:p>
        </w:tc>
        <w:tc>
          <w:tcPr>
            <w:tcW w:w="9275" w:type="dxa"/>
            <w:tcBorders>
              <w:top w:val="nil"/>
              <w:left w:val="nil"/>
              <w:bottom w:val="single" w:sz="4" w:space="0" w:color="000000"/>
              <w:right w:val="single" w:sz="4" w:space="0" w:color="000000"/>
            </w:tcBorders>
            <w:shd w:val="clear" w:color="000000" w:fill="D6DFEC"/>
            <w:vAlign w:val="bottom"/>
            <w:hideMark/>
          </w:tcPr>
          <w:p w14:paraId="75AA030A" w14:textId="77777777" w:rsidR="00FA674B" w:rsidRDefault="00FA674B" w:rsidP="00E17CDE">
            <w:pPr>
              <w:rPr>
                <w:rFonts w:ascii="Aptos Narrow" w:hAnsi="Aptos Narrow"/>
                <w:b/>
                <w:bCs/>
                <w:color w:val="000000"/>
                <w:sz w:val="20"/>
                <w:szCs w:val="20"/>
              </w:rPr>
            </w:pPr>
            <w:r>
              <w:rPr>
                <w:rFonts w:ascii="Aptos Narrow" w:hAnsi="Aptos Narrow"/>
                <w:b/>
                <w:bCs/>
                <w:color w:val="000000"/>
                <w:sz w:val="20"/>
                <w:szCs w:val="20"/>
              </w:rPr>
              <w:t>JEDINSTVENI UPRAVNI ODJEL</w:t>
            </w:r>
          </w:p>
        </w:tc>
        <w:tc>
          <w:tcPr>
            <w:tcW w:w="2038" w:type="dxa"/>
            <w:tcBorders>
              <w:top w:val="nil"/>
              <w:left w:val="nil"/>
              <w:bottom w:val="single" w:sz="4" w:space="0" w:color="000000"/>
              <w:right w:val="single" w:sz="4" w:space="0" w:color="000000"/>
            </w:tcBorders>
            <w:shd w:val="clear" w:color="000000" w:fill="D6DFEC"/>
            <w:vAlign w:val="bottom"/>
          </w:tcPr>
          <w:p w14:paraId="1643835B" w14:textId="6E199DE8" w:rsidR="00FA674B" w:rsidRDefault="002C7186" w:rsidP="00E17CDE">
            <w:pPr>
              <w:jc w:val="right"/>
              <w:rPr>
                <w:rFonts w:ascii="Aptos Narrow" w:hAnsi="Aptos Narrow"/>
                <w:b/>
                <w:bCs/>
                <w:color w:val="000000"/>
                <w:sz w:val="20"/>
                <w:szCs w:val="20"/>
              </w:rPr>
            </w:pPr>
            <w:r>
              <w:rPr>
                <w:rFonts w:ascii="Aptos Narrow" w:hAnsi="Aptos Narrow"/>
                <w:b/>
                <w:bCs/>
                <w:color w:val="000000"/>
                <w:sz w:val="20"/>
                <w:szCs w:val="20"/>
              </w:rPr>
              <w:t>24.150,00</w:t>
            </w:r>
          </w:p>
        </w:tc>
      </w:tr>
      <w:tr w:rsidR="00FA674B" w14:paraId="76EF84B0" w14:textId="77777777" w:rsidTr="00FA674B">
        <w:trPr>
          <w:trHeight w:val="235"/>
        </w:trPr>
        <w:tc>
          <w:tcPr>
            <w:tcW w:w="2726" w:type="dxa"/>
            <w:tcBorders>
              <w:top w:val="nil"/>
              <w:left w:val="single" w:sz="4" w:space="0" w:color="000000"/>
              <w:bottom w:val="single" w:sz="4" w:space="0" w:color="000000"/>
              <w:right w:val="single" w:sz="4" w:space="0" w:color="000000"/>
            </w:tcBorders>
            <w:shd w:val="clear" w:color="000000" w:fill="BFBFBF"/>
            <w:vAlign w:val="bottom"/>
            <w:hideMark/>
          </w:tcPr>
          <w:p w14:paraId="6F6B4D31" w14:textId="77777777" w:rsidR="00FA674B" w:rsidRDefault="00FA674B" w:rsidP="00E17CDE">
            <w:pPr>
              <w:rPr>
                <w:rFonts w:ascii="Aptos Narrow" w:hAnsi="Aptos Narrow"/>
                <w:b/>
                <w:bCs/>
                <w:color w:val="000000"/>
                <w:sz w:val="20"/>
                <w:szCs w:val="20"/>
              </w:rPr>
            </w:pPr>
            <w:r>
              <w:rPr>
                <w:rFonts w:ascii="Aptos Narrow" w:hAnsi="Aptos Narrow"/>
                <w:b/>
                <w:bCs/>
                <w:color w:val="000000"/>
                <w:sz w:val="20"/>
                <w:szCs w:val="20"/>
              </w:rPr>
              <w:t>Program: 1011</w:t>
            </w:r>
          </w:p>
        </w:tc>
        <w:tc>
          <w:tcPr>
            <w:tcW w:w="9275" w:type="dxa"/>
            <w:tcBorders>
              <w:top w:val="nil"/>
              <w:left w:val="nil"/>
              <w:bottom w:val="single" w:sz="4" w:space="0" w:color="000000"/>
              <w:right w:val="single" w:sz="4" w:space="0" w:color="000000"/>
            </w:tcBorders>
            <w:shd w:val="clear" w:color="000000" w:fill="BFBFBF"/>
            <w:vAlign w:val="bottom"/>
            <w:hideMark/>
          </w:tcPr>
          <w:p w14:paraId="027D52F5" w14:textId="77777777" w:rsidR="00FA674B" w:rsidRDefault="00FA674B" w:rsidP="00E17CDE">
            <w:pPr>
              <w:rPr>
                <w:rFonts w:ascii="Aptos Narrow" w:hAnsi="Aptos Narrow"/>
                <w:b/>
                <w:bCs/>
                <w:color w:val="000000"/>
                <w:sz w:val="20"/>
                <w:szCs w:val="20"/>
              </w:rPr>
            </w:pPr>
            <w:r>
              <w:rPr>
                <w:rFonts w:ascii="Aptos Narrow" w:hAnsi="Aptos Narrow"/>
                <w:b/>
                <w:bCs/>
                <w:color w:val="000000"/>
                <w:sz w:val="20"/>
                <w:szCs w:val="20"/>
              </w:rPr>
              <w:t>SOCIJALNA SKRB I NOVČANA POMOĆ</w:t>
            </w:r>
          </w:p>
        </w:tc>
        <w:tc>
          <w:tcPr>
            <w:tcW w:w="2038" w:type="dxa"/>
            <w:tcBorders>
              <w:top w:val="nil"/>
              <w:left w:val="nil"/>
              <w:bottom w:val="single" w:sz="4" w:space="0" w:color="000000"/>
              <w:right w:val="single" w:sz="4" w:space="0" w:color="000000"/>
            </w:tcBorders>
            <w:shd w:val="clear" w:color="000000" w:fill="BFBFBF"/>
            <w:vAlign w:val="bottom"/>
          </w:tcPr>
          <w:p w14:paraId="1CE421C0" w14:textId="20AC6C9F" w:rsidR="00FA674B" w:rsidRDefault="002C7186" w:rsidP="00E17CDE">
            <w:pPr>
              <w:jc w:val="right"/>
              <w:rPr>
                <w:rFonts w:ascii="Aptos Narrow" w:hAnsi="Aptos Narrow"/>
                <w:b/>
                <w:bCs/>
                <w:color w:val="000000"/>
                <w:sz w:val="20"/>
                <w:szCs w:val="20"/>
              </w:rPr>
            </w:pPr>
            <w:r>
              <w:rPr>
                <w:rFonts w:ascii="Aptos Narrow" w:hAnsi="Aptos Narrow"/>
                <w:b/>
                <w:bCs/>
                <w:color w:val="000000"/>
                <w:sz w:val="20"/>
                <w:szCs w:val="20"/>
              </w:rPr>
              <w:t>24.150,00</w:t>
            </w:r>
          </w:p>
        </w:tc>
      </w:tr>
      <w:tr w:rsidR="00FA674B" w14:paraId="36F88A72" w14:textId="77777777" w:rsidTr="00FA674B">
        <w:trPr>
          <w:trHeight w:val="235"/>
        </w:trPr>
        <w:tc>
          <w:tcPr>
            <w:tcW w:w="2726" w:type="dxa"/>
            <w:tcBorders>
              <w:top w:val="nil"/>
              <w:left w:val="single" w:sz="4" w:space="0" w:color="000000"/>
              <w:bottom w:val="single" w:sz="4" w:space="0" w:color="000000"/>
              <w:right w:val="single" w:sz="4" w:space="0" w:color="000000"/>
            </w:tcBorders>
            <w:shd w:val="clear" w:color="000000" w:fill="F2F2F2"/>
            <w:vAlign w:val="bottom"/>
            <w:hideMark/>
          </w:tcPr>
          <w:p w14:paraId="5DC23EC9" w14:textId="77777777" w:rsidR="00FA674B" w:rsidRDefault="00FA674B" w:rsidP="00E17CDE">
            <w:pPr>
              <w:rPr>
                <w:rFonts w:ascii="Aptos Narrow" w:hAnsi="Aptos Narrow"/>
                <w:color w:val="000000"/>
                <w:sz w:val="20"/>
                <w:szCs w:val="20"/>
              </w:rPr>
            </w:pPr>
            <w:r>
              <w:rPr>
                <w:rFonts w:ascii="Aptos Narrow" w:hAnsi="Aptos Narrow"/>
                <w:color w:val="000000"/>
                <w:sz w:val="20"/>
                <w:szCs w:val="20"/>
              </w:rPr>
              <w:t>Akt/projekt: A101001</w:t>
            </w:r>
          </w:p>
        </w:tc>
        <w:tc>
          <w:tcPr>
            <w:tcW w:w="9275" w:type="dxa"/>
            <w:tcBorders>
              <w:top w:val="nil"/>
              <w:left w:val="nil"/>
              <w:bottom w:val="single" w:sz="4" w:space="0" w:color="000000"/>
              <w:right w:val="single" w:sz="4" w:space="0" w:color="000000"/>
            </w:tcBorders>
            <w:shd w:val="clear" w:color="000000" w:fill="F2F2F2"/>
            <w:vAlign w:val="bottom"/>
            <w:hideMark/>
          </w:tcPr>
          <w:p w14:paraId="7FEF7FC1" w14:textId="77777777" w:rsidR="00FA674B" w:rsidRDefault="00FA674B" w:rsidP="00E17CDE">
            <w:pPr>
              <w:rPr>
                <w:rFonts w:ascii="Aptos Narrow" w:hAnsi="Aptos Narrow"/>
                <w:color w:val="000000"/>
                <w:sz w:val="20"/>
                <w:szCs w:val="20"/>
              </w:rPr>
            </w:pPr>
            <w:r>
              <w:rPr>
                <w:rFonts w:ascii="Aptos Narrow" w:hAnsi="Aptos Narrow"/>
                <w:color w:val="000000"/>
                <w:sz w:val="20"/>
                <w:szCs w:val="20"/>
              </w:rPr>
              <w:t>POMOĆ OBITELJIMA I KUĆANSTVIMA ZA STANOVANJE</w:t>
            </w:r>
          </w:p>
        </w:tc>
        <w:tc>
          <w:tcPr>
            <w:tcW w:w="2038" w:type="dxa"/>
            <w:tcBorders>
              <w:top w:val="nil"/>
              <w:left w:val="nil"/>
              <w:bottom w:val="single" w:sz="4" w:space="0" w:color="000000"/>
              <w:right w:val="single" w:sz="4" w:space="0" w:color="000000"/>
            </w:tcBorders>
            <w:shd w:val="clear" w:color="000000" w:fill="F2F2F2"/>
            <w:vAlign w:val="bottom"/>
          </w:tcPr>
          <w:p w14:paraId="22050E0B" w14:textId="5B9B8D3A" w:rsidR="00FA674B" w:rsidRDefault="002C7186" w:rsidP="00E17CDE">
            <w:pPr>
              <w:jc w:val="right"/>
              <w:rPr>
                <w:rFonts w:ascii="Aptos Narrow" w:hAnsi="Aptos Narrow"/>
                <w:color w:val="000000"/>
                <w:sz w:val="20"/>
                <w:szCs w:val="20"/>
              </w:rPr>
            </w:pPr>
            <w:r>
              <w:rPr>
                <w:rFonts w:ascii="Aptos Narrow" w:hAnsi="Aptos Narrow"/>
                <w:color w:val="000000"/>
                <w:sz w:val="20"/>
                <w:szCs w:val="20"/>
              </w:rPr>
              <w:t>700,00</w:t>
            </w:r>
          </w:p>
        </w:tc>
      </w:tr>
      <w:tr w:rsidR="00FA674B" w14:paraId="4BD2BC31" w14:textId="77777777" w:rsidTr="00FA674B">
        <w:trPr>
          <w:trHeight w:val="235"/>
        </w:trPr>
        <w:tc>
          <w:tcPr>
            <w:tcW w:w="2726" w:type="dxa"/>
            <w:tcBorders>
              <w:top w:val="nil"/>
              <w:left w:val="single" w:sz="4" w:space="0" w:color="000000"/>
              <w:bottom w:val="single" w:sz="4" w:space="0" w:color="000000"/>
              <w:right w:val="single" w:sz="4" w:space="0" w:color="000000"/>
            </w:tcBorders>
            <w:shd w:val="clear" w:color="000000" w:fill="F2F2F2"/>
            <w:vAlign w:val="bottom"/>
            <w:hideMark/>
          </w:tcPr>
          <w:p w14:paraId="77E41812" w14:textId="77777777" w:rsidR="00FA674B" w:rsidRDefault="00FA674B" w:rsidP="00E17CDE">
            <w:pPr>
              <w:rPr>
                <w:rFonts w:ascii="Aptos Narrow" w:hAnsi="Aptos Narrow"/>
                <w:color w:val="000000"/>
                <w:sz w:val="20"/>
                <w:szCs w:val="20"/>
              </w:rPr>
            </w:pPr>
            <w:r>
              <w:rPr>
                <w:rFonts w:ascii="Aptos Narrow" w:hAnsi="Aptos Narrow"/>
                <w:color w:val="000000"/>
                <w:sz w:val="20"/>
                <w:szCs w:val="20"/>
              </w:rPr>
              <w:t>Akt/projekt: A101002</w:t>
            </w:r>
          </w:p>
        </w:tc>
        <w:tc>
          <w:tcPr>
            <w:tcW w:w="9275" w:type="dxa"/>
            <w:tcBorders>
              <w:top w:val="nil"/>
              <w:left w:val="nil"/>
              <w:bottom w:val="single" w:sz="4" w:space="0" w:color="000000"/>
              <w:right w:val="single" w:sz="4" w:space="0" w:color="000000"/>
            </w:tcBorders>
            <w:shd w:val="clear" w:color="000000" w:fill="F2F2F2"/>
            <w:vAlign w:val="bottom"/>
            <w:hideMark/>
          </w:tcPr>
          <w:p w14:paraId="047C5085" w14:textId="77777777" w:rsidR="00FA674B" w:rsidRDefault="00FA674B" w:rsidP="00E17CDE">
            <w:pPr>
              <w:rPr>
                <w:rFonts w:ascii="Aptos Narrow" w:hAnsi="Aptos Narrow"/>
                <w:color w:val="000000"/>
                <w:sz w:val="20"/>
                <w:szCs w:val="20"/>
              </w:rPr>
            </w:pPr>
            <w:r>
              <w:rPr>
                <w:rFonts w:ascii="Aptos Narrow" w:hAnsi="Aptos Narrow"/>
                <w:color w:val="000000"/>
                <w:sz w:val="20"/>
                <w:szCs w:val="20"/>
              </w:rPr>
              <w:t>POMOĆ ZA PODMIRENJE TROŠKOVA PREHRANE I ODGOJA</w:t>
            </w:r>
          </w:p>
        </w:tc>
        <w:tc>
          <w:tcPr>
            <w:tcW w:w="2038" w:type="dxa"/>
            <w:tcBorders>
              <w:top w:val="nil"/>
              <w:left w:val="nil"/>
              <w:bottom w:val="single" w:sz="4" w:space="0" w:color="000000"/>
              <w:right w:val="single" w:sz="4" w:space="0" w:color="000000"/>
            </w:tcBorders>
            <w:shd w:val="clear" w:color="000000" w:fill="F2F2F2"/>
            <w:vAlign w:val="bottom"/>
          </w:tcPr>
          <w:p w14:paraId="3029BA09" w14:textId="5894DDE7" w:rsidR="00FA674B" w:rsidRDefault="002C7186" w:rsidP="00E17CDE">
            <w:pPr>
              <w:jc w:val="right"/>
              <w:rPr>
                <w:rFonts w:ascii="Aptos Narrow" w:hAnsi="Aptos Narrow"/>
                <w:color w:val="000000"/>
                <w:sz w:val="20"/>
                <w:szCs w:val="20"/>
              </w:rPr>
            </w:pPr>
            <w:r>
              <w:rPr>
                <w:rFonts w:ascii="Aptos Narrow" w:hAnsi="Aptos Narrow"/>
                <w:color w:val="000000"/>
                <w:sz w:val="20"/>
                <w:szCs w:val="20"/>
              </w:rPr>
              <w:t>2.000,00</w:t>
            </w:r>
          </w:p>
        </w:tc>
      </w:tr>
      <w:tr w:rsidR="00FA674B" w14:paraId="11772164" w14:textId="77777777" w:rsidTr="00FA674B">
        <w:trPr>
          <w:trHeight w:val="235"/>
        </w:trPr>
        <w:tc>
          <w:tcPr>
            <w:tcW w:w="2726" w:type="dxa"/>
            <w:tcBorders>
              <w:top w:val="nil"/>
              <w:left w:val="single" w:sz="4" w:space="0" w:color="000000"/>
              <w:bottom w:val="single" w:sz="4" w:space="0" w:color="000000"/>
              <w:right w:val="single" w:sz="4" w:space="0" w:color="000000"/>
            </w:tcBorders>
            <w:shd w:val="clear" w:color="000000" w:fill="F2F2F2"/>
            <w:vAlign w:val="bottom"/>
            <w:hideMark/>
          </w:tcPr>
          <w:p w14:paraId="6E8A843B" w14:textId="77777777" w:rsidR="00FA674B" w:rsidRDefault="00FA674B" w:rsidP="00E17CDE">
            <w:pPr>
              <w:rPr>
                <w:rFonts w:ascii="Aptos Narrow" w:hAnsi="Aptos Narrow"/>
                <w:color w:val="000000"/>
                <w:sz w:val="20"/>
                <w:szCs w:val="20"/>
              </w:rPr>
            </w:pPr>
            <w:r>
              <w:rPr>
                <w:rFonts w:ascii="Aptos Narrow" w:hAnsi="Aptos Narrow"/>
                <w:color w:val="000000"/>
                <w:sz w:val="20"/>
                <w:szCs w:val="20"/>
              </w:rPr>
              <w:t>Akt/projekt: A102035</w:t>
            </w:r>
          </w:p>
        </w:tc>
        <w:tc>
          <w:tcPr>
            <w:tcW w:w="9275" w:type="dxa"/>
            <w:tcBorders>
              <w:top w:val="nil"/>
              <w:left w:val="nil"/>
              <w:bottom w:val="single" w:sz="4" w:space="0" w:color="000000"/>
              <w:right w:val="single" w:sz="4" w:space="0" w:color="000000"/>
            </w:tcBorders>
            <w:shd w:val="clear" w:color="000000" w:fill="F2F2F2"/>
            <w:vAlign w:val="bottom"/>
            <w:hideMark/>
          </w:tcPr>
          <w:p w14:paraId="52FFC2DE" w14:textId="77777777" w:rsidR="00FA674B" w:rsidRDefault="00FA674B" w:rsidP="00E17CDE">
            <w:pPr>
              <w:rPr>
                <w:rFonts w:ascii="Aptos Narrow" w:hAnsi="Aptos Narrow"/>
                <w:color w:val="000000"/>
                <w:sz w:val="20"/>
                <w:szCs w:val="20"/>
              </w:rPr>
            </w:pPr>
            <w:r>
              <w:rPr>
                <w:rFonts w:ascii="Aptos Narrow" w:hAnsi="Aptos Narrow"/>
                <w:color w:val="000000"/>
                <w:sz w:val="20"/>
                <w:szCs w:val="20"/>
              </w:rPr>
              <w:t>POTICANJE UDRUGA SOCIJALNOG KARAKTERA</w:t>
            </w:r>
          </w:p>
        </w:tc>
        <w:tc>
          <w:tcPr>
            <w:tcW w:w="2038" w:type="dxa"/>
            <w:tcBorders>
              <w:top w:val="nil"/>
              <w:left w:val="nil"/>
              <w:bottom w:val="single" w:sz="4" w:space="0" w:color="000000"/>
              <w:right w:val="single" w:sz="4" w:space="0" w:color="000000"/>
            </w:tcBorders>
            <w:shd w:val="clear" w:color="000000" w:fill="F2F2F2"/>
            <w:vAlign w:val="bottom"/>
          </w:tcPr>
          <w:p w14:paraId="38E3AD2B" w14:textId="6E71AC68" w:rsidR="00FA674B" w:rsidRDefault="002C7186" w:rsidP="00E17CDE">
            <w:pPr>
              <w:jc w:val="right"/>
              <w:rPr>
                <w:rFonts w:ascii="Aptos Narrow" w:hAnsi="Aptos Narrow"/>
                <w:color w:val="000000"/>
                <w:sz w:val="20"/>
                <w:szCs w:val="20"/>
              </w:rPr>
            </w:pPr>
            <w:r>
              <w:rPr>
                <w:rFonts w:ascii="Aptos Narrow" w:hAnsi="Aptos Narrow"/>
                <w:color w:val="000000"/>
                <w:sz w:val="20"/>
                <w:szCs w:val="20"/>
              </w:rPr>
              <w:t>700,00</w:t>
            </w:r>
          </w:p>
        </w:tc>
      </w:tr>
      <w:tr w:rsidR="00FA674B" w14:paraId="1C420EE8" w14:textId="77777777" w:rsidTr="00FA674B">
        <w:trPr>
          <w:trHeight w:val="235"/>
        </w:trPr>
        <w:tc>
          <w:tcPr>
            <w:tcW w:w="2726" w:type="dxa"/>
            <w:tcBorders>
              <w:top w:val="nil"/>
              <w:left w:val="single" w:sz="4" w:space="0" w:color="000000"/>
              <w:bottom w:val="single" w:sz="4" w:space="0" w:color="000000"/>
              <w:right w:val="single" w:sz="4" w:space="0" w:color="000000"/>
            </w:tcBorders>
            <w:shd w:val="clear" w:color="000000" w:fill="F2F2F2"/>
            <w:vAlign w:val="bottom"/>
            <w:hideMark/>
          </w:tcPr>
          <w:p w14:paraId="2248B9D8" w14:textId="77777777" w:rsidR="00FA674B" w:rsidRDefault="00FA674B" w:rsidP="00E17CDE">
            <w:pPr>
              <w:rPr>
                <w:rFonts w:ascii="Aptos Narrow" w:hAnsi="Aptos Narrow"/>
                <w:color w:val="000000"/>
                <w:sz w:val="20"/>
                <w:szCs w:val="20"/>
              </w:rPr>
            </w:pPr>
            <w:r>
              <w:rPr>
                <w:rFonts w:ascii="Aptos Narrow" w:hAnsi="Aptos Narrow"/>
                <w:color w:val="000000"/>
                <w:sz w:val="20"/>
                <w:szCs w:val="20"/>
              </w:rPr>
              <w:t>Akt/projekt: A102043</w:t>
            </w:r>
          </w:p>
        </w:tc>
        <w:tc>
          <w:tcPr>
            <w:tcW w:w="9275" w:type="dxa"/>
            <w:tcBorders>
              <w:top w:val="nil"/>
              <w:left w:val="nil"/>
              <w:bottom w:val="single" w:sz="4" w:space="0" w:color="000000"/>
              <w:right w:val="single" w:sz="4" w:space="0" w:color="000000"/>
            </w:tcBorders>
            <w:shd w:val="clear" w:color="000000" w:fill="F2F2F2"/>
            <w:vAlign w:val="bottom"/>
            <w:hideMark/>
          </w:tcPr>
          <w:p w14:paraId="5B0E5601" w14:textId="0C51C0D1" w:rsidR="00FA674B" w:rsidRDefault="002C7186" w:rsidP="00E17CDE">
            <w:pPr>
              <w:rPr>
                <w:rFonts w:ascii="Aptos Narrow" w:hAnsi="Aptos Narrow"/>
                <w:color w:val="000000"/>
                <w:sz w:val="20"/>
                <w:szCs w:val="20"/>
              </w:rPr>
            </w:pPr>
            <w:r>
              <w:rPr>
                <w:rFonts w:ascii="Aptos Narrow" w:hAnsi="Aptos Narrow"/>
                <w:color w:val="000000"/>
                <w:sz w:val="20"/>
                <w:szCs w:val="20"/>
              </w:rPr>
              <w:t>POTICANJE DEMOGRAFSKE OBNOVE STANOVNIŠTVA</w:t>
            </w:r>
          </w:p>
        </w:tc>
        <w:tc>
          <w:tcPr>
            <w:tcW w:w="2038" w:type="dxa"/>
            <w:tcBorders>
              <w:top w:val="nil"/>
              <w:left w:val="nil"/>
              <w:bottom w:val="single" w:sz="4" w:space="0" w:color="000000"/>
              <w:right w:val="single" w:sz="4" w:space="0" w:color="000000"/>
            </w:tcBorders>
            <w:shd w:val="clear" w:color="000000" w:fill="F2F2F2"/>
            <w:vAlign w:val="bottom"/>
          </w:tcPr>
          <w:p w14:paraId="50064997" w14:textId="3ACF5C74" w:rsidR="00FA674B" w:rsidRDefault="002C7186" w:rsidP="00E17CDE">
            <w:pPr>
              <w:jc w:val="right"/>
              <w:rPr>
                <w:rFonts w:ascii="Aptos Narrow" w:hAnsi="Aptos Narrow"/>
                <w:color w:val="000000"/>
                <w:sz w:val="20"/>
                <w:szCs w:val="20"/>
              </w:rPr>
            </w:pPr>
            <w:r>
              <w:rPr>
                <w:rFonts w:ascii="Aptos Narrow" w:hAnsi="Aptos Narrow"/>
                <w:color w:val="000000"/>
                <w:sz w:val="20"/>
                <w:szCs w:val="20"/>
              </w:rPr>
              <w:t>3.000,00</w:t>
            </w:r>
          </w:p>
        </w:tc>
      </w:tr>
      <w:tr w:rsidR="00FA674B" w14:paraId="00E17501" w14:textId="77777777" w:rsidTr="00FA674B">
        <w:trPr>
          <w:trHeight w:val="235"/>
        </w:trPr>
        <w:tc>
          <w:tcPr>
            <w:tcW w:w="2726" w:type="dxa"/>
            <w:tcBorders>
              <w:top w:val="nil"/>
              <w:left w:val="single" w:sz="4" w:space="0" w:color="000000"/>
              <w:bottom w:val="single" w:sz="4" w:space="0" w:color="000000"/>
              <w:right w:val="single" w:sz="4" w:space="0" w:color="000000"/>
            </w:tcBorders>
            <w:shd w:val="clear" w:color="000000" w:fill="F2F2F2"/>
            <w:vAlign w:val="bottom"/>
            <w:hideMark/>
          </w:tcPr>
          <w:p w14:paraId="2D42A716" w14:textId="77777777" w:rsidR="00FA674B" w:rsidRDefault="00FA674B" w:rsidP="00E17CDE">
            <w:pPr>
              <w:rPr>
                <w:rFonts w:ascii="Aptos Narrow" w:hAnsi="Aptos Narrow"/>
                <w:color w:val="000000"/>
                <w:sz w:val="20"/>
                <w:szCs w:val="20"/>
              </w:rPr>
            </w:pPr>
            <w:r>
              <w:rPr>
                <w:rFonts w:ascii="Aptos Narrow" w:hAnsi="Aptos Narrow"/>
                <w:color w:val="000000"/>
                <w:sz w:val="20"/>
                <w:szCs w:val="20"/>
              </w:rPr>
              <w:t>Akt/projekt: A102045</w:t>
            </w:r>
          </w:p>
        </w:tc>
        <w:tc>
          <w:tcPr>
            <w:tcW w:w="9275" w:type="dxa"/>
            <w:tcBorders>
              <w:top w:val="nil"/>
              <w:left w:val="nil"/>
              <w:bottom w:val="single" w:sz="4" w:space="0" w:color="000000"/>
              <w:right w:val="single" w:sz="4" w:space="0" w:color="000000"/>
            </w:tcBorders>
            <w:shd w:val="clear" w:color="000000" w:fill="F2F2F2"/>
            <w:vAlign w:val="bottom"/>
            <w:hideMark/>
          </w:tcPr>
          <w:p w14:paraId="7110B16F" w14:textId="77777777" w:rsidR="00FA674B" w:rsidRDefault="00FA674B" w:rsidP="00E17CDE">
            <w:pPr>
              <w:rPr>
                <w:rFonts w:ascii="Aptos Narrow" w:hAnsi="Aptos Narrow"/>
                <w:color w:val="000000"/>
                <w:sz w:val="20"/>
                <w:szCs w:val="20"/>
              </w:rPr>
            </w:pPr>
            <w:r>
              <w:rPr>
                <w:rFonts w:ascii="Aptos Narrow" w:hAnsi="Aptos Narrow"/>
                <w:color w:val="000000"/>
                <w:sz w:val="20"/>
                <w:szCs w:val="20"/>
              </w:rPr>
              <w:t>HUMANITARNA DJELATNOST CRVENOG KRIŽA</w:t>
            </w:r>
          </w:p>
        </w:tc>
        <w:tc>
          <w:tcPr>
            <w:tcW w:w="2038" w:type="dxa"/>
            <w:tcBorders>
              <w:top w:val="nil"/>
              <w:left w:val="nil"/>
              <w:bottom w:val="single" w:sz="4" w:space="0" w:color="000000"/>
              <w:right w:val="single" w:sz="4" w:space="0" w:color="000000"/>
            </w:tcBorders>
            <w:shd w:val="clear" w:color="000000" w:fill="F2F2F2"/>
            <w:vAlign w:val="bottom"/>
          </w:tcPr>
          <w:p w14:paraId="2873E33D" w14:textId="781B0106" w:rsidR="00FA674B" w:rsidRDefault="002C7186" w:rsidP="00E17CDE">
            <w:pPr>
              <w:jc w:val="right"/>
              <w:rPr>
                <w:rFonts w:ascii="Aptos Narrow" w:hAnsi="Aptos Narrow"/>
                <w:color w:val="000000"/>
                <w:sz w:val="20"/>
                <w:szCs w:val="20"/>
              </w:rPr>
            </w:pPr>
            <w:r>
              <w:rPr>
                <w:rFonts w:ascii="Aptos Narrow" w:hAnsi="Aptos Narrow"/>
                <w:color w:val="000000"/>
                <w:sz w:val="20"/>
                <w:szCs w:val="20"/>
              </w:rPr>
              <w:t>4.000,00</w:t>
            </w:r>
          </w:p>
        </w:tc>
      </w:tr>
      <w:tr w:rsidR="00FA674B" w14:paraId="302F9FEA" w14:textId="77777777" w:rsidTr="00FA674B">
        <w:trPr>
          <w:trHeight w:val="235"/>
        </w:trPr>
        <w:tc>
          <w:tcPr>
            <w:tcW w:w="2726" w:type="dxa"/>
            <w:tcBorders>
              <w:top w:val="nil"/>
              <w:left w:val="single" w:sz="4" w:space="0" w:color="000000"/>
              <w:bottom w:val="single" w:sz="4" w:space="0" w:color="000000"/>
              <w:right w:val="single" w:sz="4" w:space="0" w:color="000000"/>
            </w:tcBorders>
            <w:shd w:val="clear" w:color="000000" w:fill="F2F2F2"/>
            <w:vAlign w:val="bottom"/>
            <w:hideMark/>
          </w:tcPr>
          <w:p w14:paraId="645252AC" w14:textId="77777777" w:rsidR="00FA674B" w:rsidRDefault="00FA674B" w:rsidP="00E17CDE">
            <w:pPr>
              <w:rPr>
                <w:rFonts w:ascii="Aptos Narrow" w:hAnsi="Aptos Narrow"/>
                <w:color w:val="000000"/>
                <w:sz w:val="20"/>
                <w:szCs w:val="20"/>
              </w:rPr>
            </w:pPr>
            <w:r>
              <w:rPr>
                <w:rFonts w:ascii="Aptos Narrow" w:hAnsi="Aptos Narrow"/>
                <w:color w:val="000000"/>
                <w:sz w:val="20"/>
                <w:szCs w:val="20"/>
              </w:rPr>
              <w:t>Akt/projekt: A102087</w:t>
            </w:r>
          </w:p>
        </w:tc>
        <w:tc>
          <w:tcPr>
            <w:tcW w:w="9275" w:type="dxa"/>
            <w:tcBorders>
              <w:top w:val="nil"/>
              <w:left w:val="nil"/>
              <w:bottom w:val="single" w:sz="4" w:space="0" w:color="000000"/>
              <w:right w:val="single" w:sz="4" w:space="0" w:color="000000"/>
            </w:tcBorders>
            <w:shd w:val="clear" w:color="000000" w:fill="F2F2F2"/>
            <w:vAlign w:val="bottom"/>
            <w:hideMark/>
          </w:tcPr>
          <w:p w14:paraId="453A69E0" w14:textId="77777777" w:rsidR="00FA674B" w:rsidRDefault="00FA674B" w:rsidP="00E17CDE">
            <w:pPr>
              <w:rPr>
                <w:rFonts w:ascii="Aptos Narrow" w:hAnsi="Aptos Narrow"/>
                <w:color w:val="000000"/>
                <w:sz w:val="20"/>
                <w:szCs w:val="20"/>
              </w:rPr>
            </w:pPr>
            <w:r>
              <w:rPr>
                <w:rFonts w:ascii="Aptos Narrow" w:hAnsi="Aptos Narrow"/>
                <w:color w:val="000000"/>
                <w:sz w:val="20"/>
                <w:szCs w:val="20"/>
              </w:rPr>
              <w:t>SUFINANCIRANJE DOMOVA ZA STARIJE I NEMOĆNE</w:t>
            </w:r>
          </w:p>
        </w:tc>
        <w:tc>
          <w:tcPr>
            <w:tcW w:w="2038" w:type="dxa"/>
            <w:tcBorders>
              <w:top w:val="nil"/>
              <w:left w:val="nil"/>
              <w:bottom w:val="single" w:sz="4" w:space="0" w:color="000000"/>
              <w:right w:val="single" w:sz="4" w:space="0" w:color="000000"/>
            </w:tcBorders>
            <w:shd w:val="clear" w:color="000000" w:fill="F2F2F2"/>
            <w:vAlign w:val="bottom"/>
          </w:tcPr>
          <w:p w14:paraId="6CFC9010" w14:textId="4B7FCD2E" w:rsidR="00FA674B" w:rsidRDefault="002C7186" w:rsidP="00E17CDE">
            <w:pPr>
              <w:jc w:val="right"/>
              <w:rPr>
                <w:rFonts w:ascii="Aptos Narrow" w:hAnsi="Aptos Narrow"/>
                <w:color w:val="000000"/>
                <w:sz w:val="20"/>
                <w:szCs w:val="20"/>
              </w:rPr>
            </w:pPr>
            <w:r>
              <w:rPr>
                <w:rFonts w:ascii="Aptos Narrow" w:hAnsi="Aptos Narrow"/>
                <w:color w:val="000000"/>
                <w:sz w:val="20"/>
                <w:szCs w:val="20"/>
              </w:rPr>
              <w:t>2.650,00</w:t>
            </w:r>
          </w:p>
        </w:tc>
      </w:tr>
      <w:tr w:rsidR="00FA674B" w14:paraId="28AB561D" w14:textId="77777777" w:rsidTr="00FA674B">
        <w:trPr>
          <w:trHeight w:val="235"/>
        </w:trPr>
        <w:tc>
          <w:tcPr>
            <w:tcW w:w="2726" w:type="dxa"/>
            <w:tcBorders>
              <w:top w:val="nil"/>
              <w:left w:val="single" w:sz="4" w:space="0" w:color="000000"/>
              <w:bottom w:val="single" w:sz="4" w:space="0" w:color="000000"/>
              <w:right w:val="single" w:sz="4" w:space="0" w:color="000000"/>
            </w:tcBorders>
            <w:shd w:val="clear" w:color="000000" w:fill="F2F2F2"/>
            <w:vAlign w:val="bottom"/>
            <w:hideMark/>
          </w:tcPr>
          <w:p w14:paraId="2E168F47" w14:textId="77777777" w:rsidR="00FA674B" w:rsidRDefault="00FA674B" w:rsidP="00E17CDE">
            <w:pPr>
              <w:rPr>
                <w:rFonts w:ascii="Aptos Narrow" w:hAnsi="Aptos Narrow"/>
                <w:color w:val="000000"/>
                <w:sz w:val="20"/>
                <w:szCs w:val="20"/>
              </w:rPr>
            </w:pPr>
            <w:r>
              <w:rPr>
                <w:rFonts w:ascii="Aptos Narrow" w:hAnsi="Aptos Narrow"/>
                <w:color w:val="000000"/>
                <w:sz w:val="20"/>
                <w:szCs w:val="20"/>
              </w:rPr>
              <w:t>Akt/projekt: T102115</w:t>
            </w:r>
          </w:p>
        </w:tc>
        <w:tc>
          <w:tcPr>
            <w:tcW w:w="9275" w:type="dxa"/>
            <w:tcBorders>
              <w:top w:val="nil"/>
              <w:left w:val="nil"/>
              <w:bottom w:val="single" w:sz="4" w:space="0" w:color="000000"/>
              <w:right w:val="single" w:sz="4" w:space="0" w:color="000000"/>
            </w:tcBorders>
            <w:shd w:val="clear" w:color="000000" w:fill="F2F2F2"/>
            <w:vAlign w:val="bottom"/>
            <w:hideMark/>
          </w:tcPr>
          <w:p w14:paraId="32836445" w14:textId="77777777" w:rsidR="00FA674B" w:rsidRDefault="00FA674B" w:rsidP="00E17CDE">
            <w:pPr>
              <w:rPr>
                <w:rFonts w:ascii="Aptos Narrow" w:hAnsi="Aptos Narrow"/>
                <w:color w:val="000000"/>
                <w:sz w:val="20"/>
                <w:szCs w:val="20"/>
              </w:rPr>
            </w:pPr>
            <w:r>
              <w:rPr>
                <w:rFonts w:ascii="Aptos Narrow" w:hAnsi="Aptos Narrow"/>
                <w:color w:val="000000"/>
                <w:sz w:val="20"/>
                <w:szCs w:val="20"/>
              </w:rPr>
              <w:t>PROJEKT "POMOĆ U KUĆI NA BUJŠTINI"</w:t>
            </w:r>
          </w:p>
        </w:tc>
        <w:tc>
          <w:tcPr>
            <w:tcW w:w="2038" w:type="dxa"/>
            <w:tcBorders>
              <w:top w:val="nil"/>
              <w:left w:val="nil"/>
              <w:bottom w:val="single" w:sz="4" w:space="0" w:color="000000"/>
              <w:right w:val="single" w:sz="4" w:space="0" w:color="000000"/>
            </w:tcBorders>
            <w:shd w:val="clear" w:color="000000" w:fill="F2F2F2"/>
            <w:vAlign w:val="bottom"/>
          </w:tcPr>
          <w:p w14:paraId="75AA7DDC" w14:textId="6FB56E9E" w:rsidR="00FA674B" w:rsidRDefault="002C7186" w:rsidP="00E17CDE">
            <w:pPr>
              <w:jc w:val="right"/>
              <w:rPr>
                <w:rFonts w:ascii="Aptos Narrow" w:hAnsi="Aptos Narrow"/>
                <w:color w:val="000000"/>
                <w:sz w:val="20"/>
                <w:szCs w:val="20"/>
              </w:rPr>
            </w:pPr>
            <w:r>
              <w:rPr>
                <w:rFonts w:ascii="Aptos Narrow" w:hAnsi="Aptos Narrow"/>
                <w:color w:val="000000"/>
                <w:sz w:val="20"/>
                <w:szCs w:val="20"/>
              </w:rPr>
              <w:t>3.100,00</w:t>
            </w:r>
          </w:p>
        </w:tc>
      </w:tr>
      <w:tr w:rsidR="00FA674B" w14:paraId="2DF6CE95" w14:textId="77777777" w:rsidTr="00FA674B">
        <w:trPr>
          <w:trHeight w:val="235"/>
        </w:trPr>
        <w:tc>
          <w:tcPr>
            <w:tcW w:w="2726" w:type="dxa"/>
            <w:tcBorders>
              <w:top w:val="nil"/>
              <w:left w:val="single" w:sz="4" w:space="0" w:color="000000"/>
              <w:bottom w:val="single" w:sz="4" w:space="0" w:color="000000"/>
              <w:right w:val="single" w:sz="4" w:space="0" w:color="000000"/>
            </w:tcBorders>
            <w:shd w:val="clear" w:color="000000" w:fill="F2F2F2"/>
            <w:vAlign w:val="bottom"/>
            <w:hideMark/>
          </w:tcPr>
          <w:p w14:paraId="50134D4F" w14:textId="77777777" w:rsidR="00FA674B" w:rsidRDefault="00FA674B" w:rsidP="00E17CDE">
            <w:pPr>
              <w:rPr>
                <w:rFonts w:ascii="Aptos Narrow" w:hAnsi="Aptos Narrow"/>
                <w:color w:val="000000"/>
                <w:sz w:val="20"/>
                <w:szCs w:val="20"/>
              </w:rPr>
            </w:pPr>
            <w:r>
              <w:rPr>
                <w:rFonts w:ascii="Aptos Narrow" w:hAnsi="Aptos Narrow"/>
                <w:color w:val="000000"/>
                <w:sz w:val="20"/>
                <w:szCs w:val="20"/>
              </w:rPr>
              <w:t>Akt/projekt: T102122</w:t>
            </w:r>
          </w:p>
        </w:tc>
        <w:tc>
          <w:tcPr>
            <w:tcW w:w="9275" w:type="dxa"/>
            <w:tcBorders>
              <w:top w:val="nil"/>
              <w:left w:val="nil"/>
              <w:bottom w:val="single" w:sz="4" w:space="0" w:color="000000"/>
              <w:right w:val="single" w:sz="4" w:space="0" w:color="000000"/>
            </w:tcBorders>
            <w:shd w:val="clear" w:color="000000" w:fill="F2F2F2"/>
            <w:vAlign w:val="bottom"/>
            <w:hideMark/>
          </w:tcPr>
          <w:p w14:paraId="0F89A113" w14:textId="77777777" w:rsidR="00FA674B" w:rsidRDefault="00FA674B" w:rsidP="00E17CDE">
            <w:pPr>
              <w:rPr>
                <w:rFonts w:ascii="Aptos Narrow" w:hAnsi="Aptos Narrow"/>
                <w:color w:val="000000"/>
                <w:sz w:val="20"/>
                <w:szCs w:val="20"/>
              </w:rPr>
            </w:pPr>
            <w:r>
              <w:rPr>
                <w:rFonts w:ascii="Aptos Narrow" w:hAnsi="Aptos Narrow"/>
                <w:color w:val="000000"/>
                <w:sz w:val="20"/>
                <w:szCs w:val="20"/>
              </w:rPr>
              <w:t>POMOĆ OBITELJIMA - DODJELA VIŠENAMJENSKOG KUPONA</w:t>
            </w:r>
          </w:p>
        </w:tc>
        <w:tc>
          <w:tcPr>
            <w:tcW w:w="2038" w:type="dxa"/>
            <w:tcBorders>
              <w:top w:val="nil"/>
              <w:left w:val="nil"/>
              <w:bottom w:val="single" w:sz="4" w:space="0" w:color="000000"/>
              <w:right w:val="single" w:sz="4" w:space="0" w:color="000000"/>
            </w:tcBorders>
            <w:shd w:val="clear" w:color="000000" w:fill="F2F2F2"/>
            <w:vAlign w:val="bottom"/>
          </w:tcPr>
          <w:p w14:paraId="2DF5136B" w14:textId="4683856F" w:rsidR="00FA674B" w:rsidRDefault="002C7186" w:rsidP="00E17CDE">
            <w:pPr>
              <w:jc w:val="right"/>
              <w:rPr>
                <w:rFonts w:ascii="Aptos Narrow" w:hAnsi="Aptos Narrow"/>
                <w:color w:val="000000"/>
                <w:sz w:val="20"/>
                <w:szCs w:val="20"/>
              </w:rPr>
            </w:pPr>
            <w:r>
              <w:rPr>
                <w:rFonts w:ascii="Aptos Narrow" w:hAnsi="Aptos Narrow"/>
                <w:color w:val="000000"/>
                <w:sz w:val="20"/>
                <w:szCs w:val="20"/>
              </w:rPr>
              <w:t>8.000,00</w:t>
            </w:r>
          </w:p>
        </w:tc>
      </w:tr>
      <w:tr w:rsidR="00FA674B" w14:paraId="4293A503" w14:textId="77777777" w:rsidTr="00FA674B">
        <w:trPr>
          <w:trHeight w:val="235"/>
        </w:trPr>
        <w:tc>
          <w:tcPr>
            <w:tcW w:w="2726" w:type="dxa"/>
            <w:tcBorders>
              <w:top w:val="nil"/>
              <w:left w:val="single" w:sz="4" w:space="0" w:color="000000"/>
              <w:bottom w:val="single" w:sz="4" w:space="0" w:color="000000"/>
              <w:right w:val="single" w:sz="4" w:space="0" w:color="000000"/>
            </w:tcBorders>
            <w:shd w:val="clear" w:color="000000" w:fill="969696"/>
            <w:vAlign w:val="bottom"/>
            <w:hideMark/>
          </w:tcPr>
          <w:p w14:paraId="705FF461" w14:textId="77777777" w:rsidR="00FA674B" w:rsidRDefault="00FA674B" w:rsidP="00E17CDE">
            <w:pPr>
              <w:rPr>
                <w:rFonts w:ascii="Aptos Narrow" w:hAnsi="Aptos Narrow"/>
                <w:b/>
                <w:bCs/>
                <w:color w:val="000000"/>
                <w:sz w:val="20"/>
                <w:szCs w:val="20"/>
              </w:rPr>
            </w:pPr>
            <w:r>
              <w:rPr>
                <w:rFonts w:ascii="Aptos Narrow" w:hAnsi="Aptos Narrow"/>
                <w:b/>
                <w:bCs/>
                <w:color w:val="000000"/>
                <w:sz w:val="20"/>
                <w:szCs w:val="20"/>
              </w:rPr>
              <w:t>SVEUKUPNO</w:t>
            </w:r>
          </w:p>
        </w:tc>
        <w:tc>
          <w:tcPr>
            <w:tcW w:w="9275" w:type="dxa"/>
            <w:tcBorders>
              <w:top w:val="nil"/>
              <w:left w:val="nil"/>
              <w:bottom w:val="single" w:sz="4" w:space="0" w:color="000000"/>
              <w:right w:val="single" w:sz="4" w:space="0" w:color="000000"/>
            </w:tcBorders>
            <w:shd w:val="clear" w:color="000000" w:fill="969696"/>
            <w:vAlign w:val="bottom"/>
            <w:hideMark/>
          </w:tcPr>
          <w:p w14:paraId="2C2F2DAB" w14:textId="77777777" w:rsidR="00FA674B" w:rsidRDefault="00FA674B" w:rsidP="00E17CDE">
            <w:pPr>
              <w:rPr>
                <w:rFonts w:ascii="Aptos Narrow" w:hAnsi="Aptos Narrow"/>
                <w:b/>
                <w:bCs/>
                <w:color w:val="000000"/>
                <w:sz w:val="20"/>
                <w:szCs w:val="20"/>
              </w:rPr>
            </w:pPr>
            <w:r>
              <w:rPr>
                <w:rFonts w:ascii="Aptos Narrow" w:hAnsi="Aptos Narrow"/>
                <w:b/>
                <w:bCs/>
                <w:color w:val="000000"/>
                <w:sz w:val="20"/>
                <w:szCs w:val="20"/>
              </w:rPr>
              <w:t> </w:t>
            </w:r>
          </w:p>
        </w:tc>
        <w:tc>
          <w:tcPr>
            <w:tcW w:w="2038" w:type="dxa"/>
            <w:tcBorders>
              <w:top w:val="nil"/>
              <w:left w:val="nil"/>
              <w:bottom w:val="single" w:sz="4" w:space="0" w:color="000000"/>
              <w:right w:val="single" w:sz="4" w:space="0" w:color="000000"/>
            </w:tcBorders>
            <w:shd w:val="clear" w:color="000000" w:fill="969696"/>
            <w:vAlign w:val="bottom"/>
          </w:tcPr>
          <w:p w14:paraId="28F7B97C" w14:textId="78B113CC" w:rsidR="00FA674B" w:rsidRDefault="002C7186" w:rsidP="00E17CDE">
            <w:pPr>
              <w:jc w:val="right"/>
              <w:rPr>
                <w:rFonts w:ascii="Aptos Narrow" w:hAnsi="Aptos Narrow"/>
                <w:b/>
                <w:bCs/>
                <w:color w:val="000000"/>
                <w:sz w:val="20"/>
                <w:szCs w:val="20"/>
              </w:rPr>
            </w:pPr>
            <w:r>
              <w:rPr>
                <w:rFonts w:ascii="Aptos Narrow" w:hAnsi="Aptos Narrow"/>
                <w:b/>
                <w:bCs/>
                <w:color w:val="000000"/>
                <w:sz w:val="20"/>
                <w:szCs w:val="20"/>
              </w:rPr>
              <w:t>24.150,00</w:t>
            </w:r>
          </w:p>
        </w:tc>
      </w:tr>
    </w:tbl>
    <w:p w14:paraId="294769A6" w14:textId="77777777" w:rsidR="00D962E6" w:rsidRDefault="00D962E6" w:rsidP="00BE2723">
      <w:pPr>
        <w:ind w:right="-1"/>
        <w:jc w:val="both"/>
        <w:rPr>
          <w:b/>
        </w:rPr>
      </w:pPr>
    </w:p>
    <w:p w14:paraId="586BB2B0" w14:textId="368862EA" w:rsidR="00BE2723" w:rsidRPr="0002626D" w:rsidRDefault="00BE2723" w:rsidP="00BE2723">
      <w:pPr>
        <w:ind w:right="-1"/>
        <w:jc w:val="both"/>
        <w:rPr>
          <w:b/>
        </w:rPr>
      </w:pPr>
      <w:r w:rsidRPr="0002626D">
        <w:rPr>
          <w:b/>
        </w:rPr>
        <w:t xml:space="preserve">Zakonska osnova: </w:t>
      </w:r>
      <w:r w:rsidRPr="0002626D">
        <w:t xml:space="preserve">Zakon o socijalnoj skrbi, Zakon o lokalnoj i područnoj (regionalnoj) samoupravi, Zakon o ustanovama, Statut </w:t>
      </w:r>
      <w:r>
        <w:t>Općine Oprtalj</w:t>
      </w:r>
      <w:r w:rsidRPr="0002626D">
        <w:t xml:space="preserve">, Odluka o socijalnoj skrbi </w:t>
      </w:r>
      <w:r w:rsidR="00CC19CF">
        <w:t>o</w:t>
      </w:r>
      <w:r>
        <w:t>pćine Oprtalj</w:t>
      </w:r>
      <w:r w:rsidRPr="0002626D">
        <w:t>.</w:t>
      </w:r>
    </w:p>
    <w:p w14:paraId="36B2F802" w14:textId="77777777" w:rsidR="00BE2723" w:rsidRPr="0002626D" w:rsidRDefault="00BE2723" w:rsidP="00BE2723">
      <w:pPr>
        <w:ind w:right="-1"/>
        <w:jc w:val="both"/>
        <w:rPr>
          <w:b/>
          <w:sz w:val="10"/>
          <w:szCs w:val="10"/>
        </w:rPr>
      </w:pPr>
    </w:p>
    <w:p w14:paraId="5F2DCD48" w14:textId="2689A179" w:rsidR="007C1C33" w:rsidRDefault="007C1C33" w:rsidP="000D4DCE">
      <w:pPr>
        <w:jc w:val="both"/>
        <w:rPr>
          <w:b/>
        </w:rPr>
      </w:pPr>
    </w:p>
    <w:p w14:paraId="1647B9A0" w14:textId="0A93B25A" w:rsidR="00D75291" w:rsidRPr="00D75291" w:rsidRDefault="00BE2723" w:rsidP="000D4DCE">
      <w:pPr>
        <w:jc w:val="both"/>
        <w:rPr>
          <w:b/>
          <w:bCs/>
        </w:rPr>
      </w:pPr>
      <w:r w:rsidRPr="00D75291">
        <w:rPr>
          <w:b/>
        </w:rPr>
        <w:t xml:space="preserve">Opis programa:  </w:t>
      </w:r>
      <w:r w:rsidR="00D75291" w:rsidRPr="00300A80">
        <w:t>Socijalna skrb je djelatnost kojom se osiguravaju i ostvaruju mjere i programi namijenjeni socijalno</w:t>
      </w:r>
      <w:r w:rsidR="00D75291">
        <w:t xml:space="preserve"> </w:t>
      </w:r>
      <w:r w:rsidR="00D75291" w:rsidRPr="00300A80">
        <w:t>ugroženim osobama, kao i osobama s nepovoljnim osobnim ili obiteljskim okolnostima, koji</w:t>
      </w:r>
      <w:r w:rsidR="00D75291">
        <w:t xml:space="preserve"> </w:t>
      </w:r>
      <w:r w:rsidR="00D75291" w:rsidRPr="00300A80">
        <w:t>uključuju prevenciju, promicanje promjena, pomoć u zadovoljavanju osnovnih životnih potreba i</w:t>
      </w:r>
      <w:r w:rsidR="00D75291">
        <w:t xml:space="preserve"> </w:t>
      </w:r>
      <w:r w:rsidR="00D75291" w:rsidRPr="00300A80">
        <w:t>podršku pojedincu, obitelji i skupinama, s ciljem unapređenja kvalitete života i osnaživanja</w:t>
      </w:r>
      <w:r w:rsidR="00D75291">
        <w:t xml:space="preserve"> </w:t>
      </w:r>
      <w:r w:rsidR="00D75291" w:rsidRPr="00300A80">
        <w:t>korisnika u samostalnom zadovoljavanju osnovnih životnih potreba te njihovog aktivnog</w:t>
      </w:r>
      <w:r w:rsidR="00D75291">
        <w:t xml:space="preserve"> </w:t>
      </w:r>
      <w:r w:rsidR="00D75291" w:rsidRPr="00300A80">
        <w:t>uključivanja u društvo.</w:t>
      </w:r>
    </w:p>
    <w:p w14:paraId="58A8E7B2" w14:textId="77777777" w:rsidR="00D75291" w:rsidRDefault="00D75291" w:rsidP="000D4DCE">
      <w:pPr>
        <w:autoSpaceDE w:val="0"/>
        <w:autoSpaceDN w:val="0"/>
        <w:adjustRightInd w:val="0"/>
        <w:jc w:val="both"/>
      </w:pPr>
    </w:p>
    <w:p w14:paraId="7F544A59" w14:textId="16217F99" w:rsidR="00D75291" w:rsidRDefault="00D75291" w:rsidP="000D4DCE">
      <w:pPr>
        <w:autoSpaceDE w:val="0"/>
        <w:autoSpaceDN w:val="0"/>
        <w:adjustRightInd w:val="0"/>
        <w:jc w:val="both"/>
      </w:pPr>
      <w:r w:rsidRPr="00300A80">
        <w:t>Radi sprječavanja, ublažavanja i otklanjanja uzroka i stanja socijalne ugroženosti socijalnom skrbi</w:t>
      </w:r>
      <w:r>
        <w:t xml:space="preserve"> </w:t>
      </w:r>
      <w:r w:rsidRPr="00300A80">
        <w:t>pruža se potpora obitelji, posebice djeci i drugim osobama koje se ne mogu same brinuti o sebi.</w:t>
      </w:r>
      <w:r>
        <w:t xml:space="preserve"> </w:t>
      </w:r>
      <w:r w:rsidRPr="00300A80">
        <w:t>Jedinice lokalne i područne (regionalne) samouprave dužni su osigurati sredstva za obavljanje</w:t>
      </w:r>
      <w:r>
        <w:t xml:space="preserve"> </w:t>
      </w:r>
      <w:r w:rsidRPr="00300A80">
        <w:t>djelatnosti socijalne skrbi sukladno Zakonu o socijalnoj skrbi i posebnom propisu, u skladu sa</w:t>
      </w:r>
      <w:r>
        <w:t xml:space="preserve"> </w:t>
      </w:r>
      <w:r w:rsidRPr="00300A80">
        <w:t>socijalnim planom i mrežom socijalnih usluga na svojem području.</w:t>
      </w:r>
    </w:p>
    <w:p w14:paraId="7726ECEA" w14:textId="77777777" w:rsidR="005E4096" w:rsidRDefault="005E4096" w:rsidP="000D4DCE">
      <w:pPr>
        <w:autoSpaceDE w:val="0"/>
        <w:autoSpaceDN w:val="0"/>
        <w:adjustRightInd w:val="0"/>
        <w:jc w:val="both"/>
        <w:sectPr w:rsidR="005E4096" w:rsidSect="00491F8E">
          <w:pgSz w:w="16838" w:h="11906" w:orient="landscape"/>
          <w:pgMar w:top="1418" w:right="1418" w:bottom="1843" w:left="1418" w:header="709" w:footer="709" w:gutter="0"/>
          <w:cols w:space="708"/>
          <w:docGrid w:linePitch="360"/>
        </w:sectPr>
      </w:pPr>
    </w:p>
    <w:p w14:paraId="5FB54665" w14:textId="77777777" w:rsidR="00D75291" w:rsidRDefault="00D75291" w:rsidP="000D4DCE">
      <w:pPr>
        <w:autoSpaceDE w:val="0"/>
        <w:autoSpaceDN w:val="0"/>
        <w:adjustRightInd w:val="0"/>
        <w:jc w:val="both"/>
      </w:pPr>
      <w:r w:rsidRPr="00300A80">
        <w:lastRenderedPageBreak/>
        <w:t>Jedinica lokalne i područne (regionalne) samouprave može osigurati sredstva za ostvarivanje</w:t>
      </w:r>
      <w:r>
        <w:t xml:space="preserve"> </w:t>
      </w:r>
      <w:r w:rsidRPr="00300A80">
        <w:t>novčanih pomoći i socijalnih usluga stanovnicima na svom području u većem opsegu nego je</w:t>
      </w:r>
      <w:r>
        <w:t xml:space="preserve"> </w:t>
      </w:r>
      <w:r w:rsidRPr="00300A80">
        <w:t>utvrđeno Zakonom, na način propisan njihovim općim aktom, ukoliko u svom proračunu ima za to</w:t>
      </w:r>
      <w:r>
        <w:t xml:space="preserve"> </w:t>
      </w:r>
      <w:r w:rsidRPr="00300A80">
        <w:t>osigurana sredstva.</w:t>
      </w:r>
    </w:p>
    <w:p w14:paraId="5E89064D" w14:textId="77777777" w:rsidR="003A2978" w:rsidRDefault="003A2978" w:rsidP="00BE2723">
      <w:pPr>
        <w:ind w:right="-1"/>
        <w:jc w:val="both"/>
      </w:pPr>
    </w:p>
    <w:p w14:paraId="0AE1380D" w14:textId="4C07B3C9" w:rsidR="00BE2723" w:rsidRPr="000A0FC8" w:rsidRDefault="00BE2723" w:rsidP="00BE2723">
      <w:pPr>
        <w:ind w:right="-1"/>
        <w:jc w:val="both"/>
        <w:rPr>
          <w:b/>
        </w:rPr>
      </w:pPr>
      <w:r w:rsidRPr="000A0FC8">
        <w:t xml:space="preserve">Sukladno zakonskim obvezama i pravima koja proizlaze iz </w:t>
      </w:r>
      <w:r w:rsidR="000D4DCE" w:rsidRPr="000A0FC8">
        <w:t xml:space="preserve">općinske </w:t>
      </w:r>
      <w:r w:rsidRPr="000A0FC8">
        <w:t xml:space="preserve">Odluke o socijalnoj skrbi, </w:t>
      </w:r>
      <w:r w:rsidR="000D4DCE" w:rsidRPr="000A0FC8">
        <w:t>žitelji općine Oprtalj</w:t>
      </w:r>
      <w:r w:rsidRPr="000A0FC8">
        <w:t xml:space="preserve"> mogu ostvariti sljedeća prava i oblike pomoći:  </w:t>
      </w:r>
    </w:p>
    <w:p w14:paraId="600D3CB1" w14:textId="77777777" w:rsidR="000A0FC8" w:rsidRPr="00940B69" w:rsidRDefault="000A0FC8" w:rsidP="000A0FC8">
      <w:pPr>
        <w:pStyle w:val="Odlomakpopisa"/>
        <w:numPr>
          <w:ilvl w:val="0"/>
          <w:numId w:val="26"/>
        </w:numPr>
        <w:autoSpaceDE w:val="0"/>
        <w:autoSpaceDN w:val="0"/>
        <w:adjustRightInd w:val="0"/>
        <w:rPr>
          <w:i/>
          <w:iCs/>
        </w:rPr>
      </w:pPr>
      <w:bookmarkStart w:id="9" w:name="_Hlk184094556"/>
      <w:r w:rsidRPr="00940B69">
        <w:rPr>
          <w:i/>
          <w:iCs/>
        </w:rPr>
        <w:t>Pomoć obiteljima i kućanstvima za stanovanje,</w:t>
      </w:r>
    </w:p>
    <w:p w14:paraId="76DE49CF" w14:textId="77777777" w:rsidR="000A0FC8" w:rsidRPr="00940B69" w:rsidRDefault="000A0FC8" w:rsidP="000A0FC8">
      <w:pPr>
        <w:pStyle w:val="Odlomakpopisa"/>
        <w:numPr>
          <w:ilvl w:val="0"/>
          <w:numId w:val="26"/>
        </w:numPr>
        <w:autoSpaceDE w:val="0"/>
        <w:autoSpaceDN w:val="0"/>
        <w:adjustRightInd w:val="0"/>
        <w:rPr>
          <w:i/>
          <w:iCs/>
        </w:rPr>
      </w:pPr>
      <w:r w:rsidRPr="00940B69">
        <w:rPr>
          <w:i/>
          <w:iCs/>
        </w:rPr>
        <w:t>Pomoć za podmirenje troškova prehrane i odgoja,</w:t>
      </w:r>
    </w:p>
    <w:p w14:paraId="68A395FD" w14:textId="5CFFA41E" w:rsidR="000A0FC8" w:rsidRDefault="000A0FC8" w:rsidP="000A0FC8">
      <w:pPr>
        <w:pStyle w:val="Odlomakpopisa"/>
        <w:numPr>
          <w:ilvl w:val="0"/>
          <w:numId w:val="26"/>
        </w:numPr>
        <w:autoSpaceDE w:val="0"/>
        <w:autoSpaceDN w:val="0"/>
        <w:adjustRightInd w:val="0"/>
        <w:rPr>
          <w:i/>
          <w:iCs/>
        </w:rPr>
      </w:pPr>
      <w:r w:rsidRPr="00940B69">
        <w:rPr>
          <w:i/>
          <w:iCs/>
        </w:rPr>
        <w:t>Naknada za novorođenčad,</w:t>
      </w:r>
    </w:p>
    <w:p w14:paraId="564805C3" w14:textId="79F8AD2C" w:rsidR="000A0FC8" w:rsidRDefault="000A0FC8" w:rsidP="000A0FC8">
      <w:pPr>
        <w:pStyle w:val="Odlomakpopisa"/>
        <w:numPr>
          <w:ilvl w:val="0"/>
          <w:numId w:val="26"/>
        </w:numPr>
        <w:autoSpaceDE w:val="0"/>
        <w:autoSpaceDN w:val="0"/>
        <w:adjustRightInd w:val="0"/>
        <w:rPr>
          <w:i/>
          <w:iCs/>
        </w:rPr>
      </w:pPr>
      <w:r>
        <w:rPr>
          <w:i/>
          <w:iCs/>
        </w:rPr>
        <w:t>Jednokratne naknade,</w:t>
      </w:r>
    </w:p>
    <w:p w14:paraId="5418651F" w14:textId="0E84CD5E" w:rsidR="000A0FC8" w:rsidRDefault="000A0FC8" w:rsidP="000A0FC8">
      <w:pPr>
        <w:pStyle w:val="Odlomakpopisa"/>
        <w:numPr>
          <w:ilvl w:val="0"/>
          <w:numId w:val="26"/>
        </w:numPr>
        <w:autoSpaceDE w:val="0"/>
        <w:autoSpaceDN w:val="0"/>
        <w:adjustRightInd w:val="0"/>
        <w:rPr>
          <w:i/>
          <w:iCs/>
        </w:rPr>
      </w:pPr>
      <w:r>
        <w:rPr>
          <w:i/>
          <w:iCs/>
        </w:rPr>
        <w:t>Pravo na troškove ogrijeva</w:t>
      </w:r>
    </w:p>
    <w:p w14:paraId="17C75728" w14:textId="5D8CB567" w:rsidR="000A0FC8" w:rsidRDefault="000A0FC8" w:rsidP="000A0FC8">
      <w:pPr>
        <w:pStyle w:val="Odlomakpopisa"/>
        <w:numPr>
          <w:ilvl w:val="0"/>
          <w:numId w:val="26"/>
        </w:numPr>
        <w:autoSpaceDE w:val="0"/>
        <w:autoSpaceDN w:val="0"/>
        <w:adjustRightInd w:val="0"/>
        <w:rPr>
          <w:i/>
          <w:iCs/>
        </w:rPr>
      </w:pPr>
      <w:r>
        <w:rPr>
          <w:i/>
          <w:iCs/>
        </w:rPr>
        <w:t>Pravo na pomoć u kući</w:t>
      </w:r>
    </w:p>
    <w:p w14:paraId="2352CDFE" w14:textId="7A18115F" w:rsidR="000A0FC8" w:rsidRDefault="000A0FC8" w:rsidP="000A0FC8">
      <w:pPr>
        <w:pStyle w:val="Odlomakpopisa"/>
        <w:numPr>
          <w:ilvl w:val="0"/>
          <w:numId w:val="26"/>
        </w:numPr>
        <w:autoSpaceDE w:val="0"/>
        <w:autoSpaceDN w:val="0"/>
        <w:adjustRightInd w:val="0"/>
        <w:rPr>
          <w:i/>
          <w:iCs/>
        </w:rPr>
      </w:pPr>
      <w:r w:rsidRPr="00940B69">
        <w:rPr>
          <w:i/>
          <w:iCs/>
        </w:rPr>
        <w:t>Sufinanciranje domova za starije i nemoćne,</w:t>
      </w:r>
    </w:p>
    <w:p w14:paraId="085F6B5E" w14:textId="1E18BA05" w:rsidR="000A0FC8" w:rsidRDefault="000A0FC8" w:rsidP="000A0FC8">
      <w:pPr>
        <w:pStyle w:val="Odlomakpopisa"/>
        <w:numPr>
          <w:ilvl w:val="0"/>
          <w:numId w:val="26"/>
        </w:numPr>
        <w:autoSpaceDE w:val="0"/>
        <w:autoSpaceDN w:val="0"/>
        <w:adjustRightInd w:val="0"/>
        <w:rPr>
          <w:i/>
          <w:iCs/>
        </w:rPr>
      </w:pPr>
      <w:r>
        <w:rPr>
          <w:i/>
          <w:iCs/>
        </w:rPr>
        <w:t>Podmirenje osnovnih pogrebnih troškova, …</w:t>
      </w:r>
    </w:p>
    <w:bookmarkEnd w:id="9"/>
    <w:p w14:paraId="0CB270D6" w14:textId="77777777" w:rsidR="00B80EB5" w:rsidRPr="003A2978" w:rsidRDefault="00B80EB5" w:rsidP="00B80EB5">
      <w:pPr>
        <w:jc w:val="both"/>
        <w:rPr>
          <w:color w:val="FF0000"/>
        </w:rPr>
      </w:pPr>
    </w:p>
    <w:p w14:paraId="79ADE970" w14:textId="77777777" w:rsidR="005E4096" w:rsidRPr="00937989" w:rsidRDefault="005E4096" w:rsidP="005E4096">
      <w:pPr>
        <w:jc w:val="both"/>
      </w:pPr>
      <w:r w:rsidRPr="00937989">
        <w:t xml:space="preserve">Na aktivnost </w:t>
      </w:r>
      <w:r w:rsidRPr="00937989">
        <w:rPr>
          <w:b/>
          <w:bCs/>
          <w:i/>
          <w:iCs/>
        </w:rPr>
        <w:t>Pomoć obiteljima i kućanstvima za stanovanje</w:t>
      </w:r>
      <w:r w:rsidRPr="00937989">
        <w:rPr>
          <w:i/>
          <w:iCs/>
        </w:rPr>
        <w:t xml:space="preserve"> </w:t>
      </w:r>
      <w:r w:rsidRPr="00937989">
        <w:t>planira se utrošiti 700,00 EUR u 202</w:t>
      </w:r>
      <w:r>
        <w:t>6</w:t>
      </w:r>
      <w:r w:rsidRPr="00937989">
        <w:t xml:space="preserve">. godini a odnosi se na pomoći za pokrivanje režijskih troškova, sukladno članku 11. Odluke o socijalnoj skrbi Općine Oprtalj – </w:t>
      </w:r>
      <w:proofErr w:type="spellStart"/>
      <w:r w:rsidRPr="00937989">
        <w:t>Portole</w:t>
      </w:r>
      <w:proofErr w:type="spellEnd"/>
      <w:r w:rsidRPr="00937989">
        <w:t xml:space="preserve"> („Službene novine Općine Oprtalj – </w:t>
      </w:r>
      <w:proofErr w:type="spellStart"/>
      <w:r w:rsidRPr="00937989">
        <w:t>Portole</w:t>
      </w:r>
      <w:proofErr w:type="spellEnd"/>
      <w:r w:rsidRPr="00937989">
        <w:t>“ broj 13/21</w:t>
      </w:r>
      <w:r>
        <w:t>.</w:t>
      </w:r>
      <w:r w:rsidRPr="00937989">
        <w:t>, 9/22</w:t>
      </w:r>
      <w:r>
        <w:t>., 11/25.</w:t>
      </w:r>
      <w:r w:rsidRPr="00937989">
        <w:t>)</w:t>
      </w:r>
      <w:r>
        <w:t xml:space="preserve"> sukladno zaprimljenim zahtjevima</w:t>
      </w:r>
      <w:r w:rsidRPr="00937989">
        <w:t xml:space="preserve">. </w:t>
      </w:r>
    </w:p>
    <w:p w14:paraId="1FE16234" w14:textId="77777777" w:rsidR="005E4096" w:rsidRPr="00937989" w:rsidRDefault="005E4096" w:rsidP="005E4096">
      <w:pPr>
        <w:jc w:val="both"/>
        <w:rPr>
          <w:color w:val="FF0000"/>
        </w:rPr>
      </w:pPr>
    </w:p>
    <w:p w14:paraId="248129C0" w14:textId="77777777" w:rsidR="005E4096" w:rsidRPr="00937989" w:rsidRDefault="005E4096" w:rsidP="005E4096">
      <w:pPr>
        <w:jc w:val="both"/>
      </w:pPr>
      <w:r w:rsidRPr="00937989">
        <w:t>Iznos od 2.000,00 EUR planira se u 202</w:t>
      </w:r>
      <w:r>
        <w:t>6</w:t>
      </w:r>
      <w:r w:rsidRPr="00937989">
        <w:t xml:space="preserve">. godini utrošiti na aktivnost </w:t>
      </w:r>
      <w:r w:rsidRPr="00937989">
        <w:rPr>
          <w:b/>
          <w:bCs/>
          <w:i/>
          <w:iCs/>
        </w:rPr>
        <w:t>Pomoć za podmirenje troškova prehrane i odgoja</w:t>
      </w:r>
      <w:r w:rsidRPr="00937989">
        <w:t xml:space="preserve">, odnosno na nabavu namirnica za prehrambene pakete umirovljenika slabe pokretljivosti s područja Općine Oprtalj – </w:t>
      </w:r>
      <w:proofErr w:type="spellStart"/>
      <w:r w:rsidRPr="00937989">
        <w:t>Portole</w:t>
      </w:r>
      <w:proofErr w:type="spellEnd"/>
      <w:r w:rsidRPr="00937989">
        <w:t xml:space="preserve">, povodom božićnih blagdana, isplatu jednokratne naknade i podmirenja troškova školske marende sukladno člancima 14., 19., 20. i 23. Odluke o socijalnoj skrbi Općine Oprtalj – </w:t>
      </w:r>
      <w:proofErr w:type="spellStart"/>
      <w:r w:rsidRPr="00937989">
        <w:t>Portole</w:t>
      </w:r>
      <w:proofErr w:type="spellEnd"/>
      <w:r w:rsidRPr="00937989">
        <w:t xml:space="preserve"> („Službene novine Općine Oprtalj – </w:t>
      </w:r>
      <w:proofErr w:type="spellStart"/>
      <w:r w:rsidRPr="00937989">
        <w:t>Portole</w:t>
      </w:r>
      <w:proofErr w:type="spellEnd"/>
      <w:r w:rsidRPr="00937989">
        <w:t>“ broj 13/21</w:t>
      </w:r>
      <w:r>
        <w:t>.</w:t>
      </w:r>
      <w:r w:rsidRPr="00937989">
        <w:t>, 9/22</w:t>
      </w:r>
      <w:r>
        <w:t>., 11/25.</w:t>
      </w:r>
      <w:r w:rsidRPr="00937989">
        <w:t>)</w:t>
      </w:r>
      <w:r>
        <w:t xml:space="preserve"> po zahtjevima</w:t>
      </w:r>
      <w:r w:rsidRPr="00937989">
        <w:t>.</w:t>
      </w:r>
    </w:p>
    <w:p w14:paraId="0A2B81D2" w14:textId="77777777" w:rsidR="005E4096" w:rsidRPr="00937989" w:rsidRDefault="005E4096" w:rsidP="005E4096">
      <w:pPr>
        <w:jc w:val="both"/>
        <w:rPr>
          <w:color w:val="FF0000"/>
        </w:rPr>
      </w:pPr>
    </w:p>
    <w:p w14:paraId="42200B50" w14:textId="77777777" w:rsidR="005E4096" w:rsidRPr="00937989" w:rsidRDefault="005E4096" w:rsidP="005E4096">
      <w:pPr>
        <w:jc w:val="both"/>
      </w:pPr>
      <w:r w:rsidRPr="00937989">
        <w:t xml:space="preserve">Na aktivnost </w:t>
      </w:r>
      <w:r w:rsidRPr="00937989">
        <w:rPr>
          <w:b/>
          <w:bCs/>
          <w:i/>
          <w:iCs/>
        </w:rPr>
        <w:t>Poticanja udruga socijalnog karaktera</w:t>
      </w:r>
      <w:r w:rsidRPr="00937989">
        <w:rPr>
          <w:i/>
          <w:iCs/>
        </w:rPr>
        <w:t xml:space="preserve"> </w:t>
      </w:r>
      <w:r w:rsidRPr="00937989">
        <w:t xml:space="preserve">planiraju se sredstva u iznosu od 700,00 EUR. Navedena se sredstva dodjeljuju na temelju sklopljenih Ugovora o dodjeli financijskih sredstava za financiranje programa / projekata udruga iz Proračuna Općine Oprtalj – </w:t>
      </w:r>
      <w:proofErr w:type="spellStart"/>
      <w:r w:rsidRPr="00937989">
        <w:t>Portole</w:t>
      </w:r>
      <w:proofErr w:type="spellEnd"/>
      <w:r w:rsidRPr="00937989">
        <w:t xml:space="preserve"> za 202</w:t>
      </w:r>
      <w:r>
        <w:t>6</w:t>
      </w:r>
      <w:r w:rsidRPr="00937989">
        <w:t>. godinu.</w:t>
      </w:r>
    </w:p>
    <w:p w14:paraId="625ED47A" w14:textId="77777777" w:rsidR="005E4096" w:rsidRPr="00937989" w:rsidRDefault="005E4096" w:rsidP="005E4096">
      <w:pPr>
        <w:jc w:val="both"/>
        <w:rPr>
          <w:color w:val="FF0000"/>
        </w:rPr>
      </w:pPr>
    </w:p>
    <w:p w14:paraId="6B0A330B" w14:textId="77777777" w:rsidR="005E4096" w:rsidRPr="00937989" w:rsidRDefault="005E4096" w:rsidP="005E4096">
      <w:pPr>
        <w:jc w:val="both"/>
      </w:pPr>
      <w:r w:rsidRPr="00937989">
        <w:t xml:space="preserve">Na aktivnost </w:t>
      </w:r>
      <w:r>
        <w:rPr>
          <w:b/>
          <w:bCs/>
          <w:i/>
          <w:iCs/>
        </w:rPr>
        <w:t>Poticanje demografske obnove stanovništva</w:t>
      </w:r>
      <w:r w:rsidRPr="00937989">
        <w:t xml:space="preserve"> planira se utrošak sredstava u iznosu od 3.000,00 EUR. Naknade se isplaćuju roditeljima s prebivalištem na području Općine Oprtalj – </w:t>
      </w:r>
      <w:proofErr w:type="spellStart"/>
      <w:r w:rsidRPr="00937989">
        <w:t>Portole</w:t>
      </w:r>
      <w:proofErr w:type="spellEnd"/>
      <w:r w:rsidRPr="00937989">
        <w:t xml:space="preserve"> u pojedinačnom iznosu od </w:t>
      </w:r>
      <w:r>
        <w:t>1</w:t>
      </w:r>
      <w:r w:rsidRPr="00937989">
        <w:t xml:space="preserve">00 </w:t>
      </w:r>
      <w:r>
        <w:t>EUR temeljem Odluke</w:t>
      </w:r>
      <w:r w:rsidRPr="00937989">
        <w:t>.</w:t>
      </w:r>
    </w:p>
    <w:p w14:paraId="01552E54" w14:textId="77777777" w:rsidR="005E4096" w:rsidRPr="00937989" w:rsidRDefault="005E4096" w:rsidP="005E4096">
      <w:pPr>
        <w:jc w:val="both"/>
        <w:rPr>
          <w:color w:val="FF0000"/>
        </w:rPr>
      </w:pPr>
    </w:p>
    <w:p w14:paraId="3BDEED69" w14:textId="77777777" w:rsidR="005E4096" w:rsidRPr="00937989" w:rsidRDefault="005E4096" w:rsidP="005E4096">
      <w:pPr>
        <w:jc w:val="both"/>
      </w:pPr>
      <w:r w:rsidRPr="00937989">
        <w:t>U 202</w:t>
      </w:r>
      <w:r>
        <w:t>6</w:t>
      </w:r>
      <w:r w:rsidRPr="00937989">
        <w:t xml:space="preserve">. godini planira se umirovljenicima s područja Općine Oprtalj – </w:t>
      </w:r>
      <w:proofErr w:type="spellStart"/>
      <w:r w:rsidRPr="00937989">
        <w:t>Portole</w:t>
      </w:r>
      <w:proofErr w:type="spellEnd"/>
      <w:r w:rsidRPr="00937989">
        <w:t xml:space="preserve">, dodijeliti </w:t>
      </w:r>
      <w:r w:rsidRPr="00937989">
        <w:rPr>
          <w:b/>
          <w:bCs/>
          <w:i/>
          <w:iCs/>
        </w:rPr>
        <w:t>jednokratni višenamjenski kupon</w:t>
      </w:r>
      <w:r w:rsidRPr="00937989">
        <w:t xml:space="preserve"> sukladno članku 23. Odluke o socijalnoj skrbi Općine Oprtalj – </w:t>
      </w:r>
      <w:proofErr w:type="spellStart"/>
      <w:r w:rsidRPr="00937989">
        <w:t>Portole</w:t>
      </w:r>
      <w:proofErr w:type="spellEnd"/>
      <w:r w:rsidRPr="00937989">
        <w:t xml:space="preserve"> („Službene novine Općine Oprtalj – </w:t>
      </w:r>
      <w:proofErr w:type="spellStart"/>
      <w:r w:rsidRPr="00937989">
        <w:t>Portole</w:t>
      </w:r>
      <w:proofErr w:type="spellEnd"/>
      <w:r w:rsidRPr="00937989">
        <w:t>“ broj 13/21</w:t>
      </w:r>
      <w:r>
        <w:t>.</w:t>
      </w:r>
      <w:r w:rsidRPr="00937989">
        <w:t>, 9/22</w:t>
      </w:r>
      <w:r>
        <w:t>., 11/25.</w:t>
      </w:r>
      <w:r w:rsidRPr="00937989">
        <w:t xml:space="preserve">) u predviđenom iznosu od 8.000,00 EUR. </w:t>
      </w:r>
    </w:p>
    <w:p w14:paraId="7246A504" w14:textId="77777777" w:rsidR="005E4096" w:rsidRPr="00937989" w:rsidRDefault="005E4096" w:rsidP="005E4096">
      <w:pPr>
        <w:jc w:val="both"/>
        <w:rPr>
          <w:color w:val="FF0000"/>
        </w:rPr>
      </w:pPr>
    </w:p>
    <w:p w14:paraId="1B3587E3" w14:textId="77777777" w:rsidR="005E4096" w:rsidRPr="00937989" w:rsidRDefault="005E4096" w:rsidP="005E4096">
      <w:pPr>
        <w:jc w:val="both"/>
      </w:pPr>
      <w:r w:rsidRPr="00937989">
        <w:t>U 202</w:t>
      </w:r>
      <w:r>
        <w:t>6</w:t>
      </w:r>
      <w:r w:rsidRPr="00937989">
        <w:t xml:space="preserve">. godini planira se nastavak projekta </w:t>
      </w:r>
      <w:r w:rsidRPr="00937989">
        <w:rPr>
          <w:b/>
          <w:bCs/>
          <w:i/>
          <w:iCs/>
        </w:rPr>
        <w:t xml:space="preserve">„ Pomoć u kući na </w:t>
      </w:r>
      <w:proofErr w:type="spellStart"/>
      <w:r w:rsidRPr="00937989">
        <w:rPr>
          <w:b/>
          <w:bCs/>
          <w:i/>
          <w:iCs/>
        </w:rPr>
        <w:t>bujštini</w:t>
      </w:r>
      <w:proofErr w:type="spellEnd"/>
      <w:r w:rsidRPr="00937989">
        <w:rPr>
          <w:b/>
          <w:bCs/>
          <w:i/>
          <w:iCs/>
        </w:rPr>
        <w:t>“.</w:t>
      </w:r>
      <w:r w:rsidRPr="00937989">
        <w:t xml:space="preserve"> Za navedeni projekt planirana su sredstva u iznosu od 3.100,00 EUR. Navedeni projekt obuhvaća posjete i pružanje pomoći u obavljanju kućanskih poslova, nabavke potrebnih kućnih potrepština i slične poslove</w:t>
      </w:r>
      <w:bookmarkStart w:id="10" w:name="_Hlk62733987"/>
      <w:r w:rsidRPr="00937989">
        <w:t xml:space="preserve">, a ostvaruje se u suradnji sa Crvenim križem Buje. Uz to, sukladno propisima, aktivnošću </w:t>
      </w:r>
      <w:r w:rsidRPr="00937989">
        <w:rPr>
          <w:b/>
          <w:bCs/>
          <w:i/>
          <w:iCs/>
        </w:rPr>
        <w:t>Humanitarna djelatnost Crvenog križa</w:t>
      </w:r>
      <w:r w:rsidRPr="00937989">
        <w:t xml:space="preserve"> financiramo rad GDCK Buje – </w:t>
      </w:r>
      <w:proofErr w:type="spellStart"/>
      <w:r w:rsidRPr="00937989">
        <w:t>Buie</w:t>
      </w:r>
      <w:proofErr w:type="spellEnd"/>
      <w:r w:rsidRPr="00937989">
        <w:t xml:space="preserve"> u iznosu od </w:t>
      </w:r>
      <w:r>
        <w:t xml:space="preserve">4.000,00 </w:t>
      </w:r>
      <w:r w:rsidRPr="00937989">
        <w:t>EUR.</w:t>
      </w:r>
    </w:p>
    <w:bookmarkEnd w:id="10"/>
    <w:p w14:paraId="6FAAC5A3" w14:textId="77777777" w:rsidR="005E4096" w:rsidRPr="00937989" w:rsidRDefault="005E4096" w:rsidP="005E4096">
      <w:pPr>
        <w:jc w:val="both"/>
        <w:rPr>
          <w:color w:val="FF0000"/>
        </w:rPr>
      </w:pPr>
    </w:p>
    <w:p w14:paraId="056CE492" w14:textId="77777777" w:rsidR="005E4096" w:rsidRDefault="005E4096" w:rsidP="005E4096">
      <w:pPr>
        <w:jc w:val="both"/>
      </w:pPr>
      <w:r w:rsidRPr="00937989">
        <w:lastRenderedPageBreak/>
        <w:t xml:space="preserve">Iznos od 3.100,00 EUR planiran je za </w:t>
      </w:r>
      <w:r w:rsidRPr="00937989">
        <w:rPr>
          <w:b/>
          <w:bCs/>
          <w:i/>
          <w:iCs/>
        </w:rPr>
        <w:t xml:space="preserve">Sufinanciranje zdravstvene zaštite zbog povećanog broja turista </w:t>
      </w:r>
      <w:r w:rsidRPr="00937989">
        <w:t>na temelju Ugovora sa zavodom za hitnu medicinu koji će se sklopiti u 202</w:t>
      </w:r>
      <w:r>
        <w:t>6</w:t>
      </w:r>
      <w:r w:rsidRPr="00937989">
        <w:t xml:space="preserve">. godini.  Za aktivnost </w:t>
      </w:r>
      <w:r w:rsidRPr="00937989">
        <w:rPr>
          <w:b/>
          <w:bCs/>
          <w:i/>
          <w:iCs/>
        </w:rPr>
        <w:t>Sufinanciranje rekonstrukcije odijela dječje rehabilitacije u specijalnoj bolnici ta ortopediju i rehabilitaciju „Martin Horvat“ Rovinj</w:t>
      </w:r>
      <w:r w:rsidRPr="00937989">
        <w:rPr>
          <w:i/>
          <w:iCs/>
        </w:rPr>
        <w:t xml:space="preserve"> </w:t>
      </w:r>
      <w:r w:rsidRPr="00937989">
        <w:t>planirana su sredstva u 202</w:t>
      </w:r>
      <w:r>
        <w:t>6</w:t>
      </w:r>
      <w:r w:rsidRPr="00937989">
        <w:t>. godini u iznosu od 60</w:t>
      </w:r>
      <w:r>
        <w:t>0</w:t>
      </w:r>
      <w:r w:rsidRPr="00937989">
        <w:t xml:space="preserve">,00 EUR. Navedena </w:t>
      </w:r>
      <w:r>
        <w:t>j</w:t>
      </w:r>
      <w:r w:rsidRPr="00937989">
        <w:t xml:space="preserve">e obveza </w:t>
      </w:r>
      <w:r>
        <w:t>definirana</w:t>
      </w:r>
      <w:r w:rsidRPr="00937989">
        <w:t xml:space="preserve"> </w:t>
      </w:r>
      <w:r>
        <w:t>Sporazumom</w:t>
      </w:r>
      <w:r w:rsidRPr="00937989">
        <w:t xml:space="preserve"> o sufinanciranju dijela kreditne obveze za rekonstrukciju odjela dječje rehabilitacije u Specijalnoj bolnici za ortopediju i rehabilitaciju „Martin Horvat“ Rovinj – Rovigno.</w:t>
      </w:r>
    </w:p>
    <w:p w14:paraId="3D896D50" w14:textId="77777777" w:rsidR="005E4096" w:rsidRDefault="005E4096" w:rsidP="005E4096">
      <w:pPr>
        <w:jc w:val="both"/>
      </w:pPr>
    </w:p>
    <w:p w14:paraId="5C335959" w14:textId="77777777" w:rsidR="005E4096" w:rsidRPr="00937989" w:rsidRDefault="005E4096" w:rsidP="005E4096">
      <w:pPr>
        <w:jc w:val="both"/>
      </w:pPr>
      <w:r>
        <w:t xml:space="preserve">U 2026. godini planiraju se sredstva u iznosu od 1.500,00 EUR za </w:t>
      </w:r>
      <w:r w:rsidRPr="007317C8">
        <w:rPr>
          <w:b/>
          <w:bCs/>
          <w:i/>
          <w:iCs/>
        </w:rPr>
        <w:t>Sufinanciranje troškova zdravstvenih specijalista</w:t>
      </w:r>
      <w:r>
        <w:t>.</w:t>
      </w:r>
    </w:p>
    <w:p w14:paraId="6597F16B" w14:textId="77777777" w:rsidR="007C1C33" w:rsidRPr="003A2978" w:rsidRDefault="007C1C33" w:rsidP="007C1C33">
      <w:pPr>
        <w:autoSpaceDE w:val="0"/>
        <w:autoSpaceDN w:val="0"/>
        <w:adjustRightInd w:val="0"/>
        <w:jc w:val="both"/>
        <w:rPr>
          <w:color w:val="FF0000"/>
        </w:rPr>
      </w:pPr>
    </w:p>
    <w:p w14:paraId="14007AE1" w14:textId="31F1F78C" w:rsidR="00BE2723" w:rsidRDefault="00BE2723" w:rsidP="00BE2723">
      <w:pPr>
        <w:ind w:right="-1"/>
        <w:jc w:val="both"/>
      </w:pPr>
      <w:r w:rsidRPr="0002626D">
        <w:rPr>
          <w:b/>
        </w:rPr>
        <w:t>Cilj</w:t>
      </w:r>
      <w:r w:rsidR="00263E38">
        <w:rPr>
          <w:b/>
        </w:rPr>
        <w:t xml:space="preserve"> programa</w:t>
      </w:r>
      <w:r w:rsidRPr="0002626D">
        <w:rPr>
          <w:b/>
        </w:rPr>
        <w:t xml:space="preserve">:  </w:t>
      </w:r>
      <w:r w:rsidRPr="0002626D">
        <w:t xml:space="preserve">razvoj sustava socijalne skrbi u </w:t>
      </w:r>
      <w:r>
        <w:t>Oprtlju</w:t>
      </w:r>
      <w:r w:rsidRPr="0002626D">
        <w:t>, kroz financiranje raznih oblika socijalnih pomoći i usluga socijalno ugroženim osobama, osobama s financijskim i/ili zdravstvenim poteškoćama, umirovljenicima slabijeg imovnog stanja te financiranje nataliteta.</w:t>
      </w:r>
    </w:p>
    <w:p w14:paraId="49FEC63F" w14:textId="77777777" w:rsidR="003A2978" w:rsidRDefault="003A2978" w:rsidP="00BE2723">
      <w:pPr>
        <w:ind w:right="-1"/>
        <w:jc w:val="both"/>
      </w:pPr>
    </w:p>
    <w:p w14:paraId="7DBB76E8" w14:textId="5445F889" w:rsidR="003A2978" w:rsidRPr="003A2978" w:rsidRDefault="003A2978" w:rsidP="003A2978">
      <w:pPr>
        <w:ind w:right="-1"/>
        <w:jc w:val="both"/>
      </w:pPr>
      <w:r w:rsidRPr="003A2978">
        <w:rPr>
          <w:b/>
        </w:rPr>
        <w:t xml:space="preserve">Pokazatelj uspješnosti:  </w:t>
      </w:r>
      <w:r w:rsidRPr="003A2978">
        <w:t>Sustavno i kontinuirano pružanje raznih i što kvalitetnijih usluga socijalno najugroženijih skupina građana, te pomoć kućanstvima u podmirivanju režijskih troškova, pomoć sve većem broju obitelji te sustavna briga o djeci i mladima kroz razne aktivnosti.</w:t>
      </w:r>
    </w:p>
    <w:p w14:paraId="2B0519CC" w14:textId="77777777" w:rsidR="003A2978" w:rsidRPr="0002626D" w:rsidRDefault="003A2978" w:rsidP="00BE2723">
      <w:pPr>
        <w:ind w:right="-1"/>
        <w:jc w:val="both"/>
      </w:pPr>
    </w:p>
    <w:tbl>
      <w:tblPr>
        <w:tblW w:w="9265" w:type="dxa"/>
        <w:jc w:val="center"/>
        <w:tblLook w:val="04A0" w:firstRow="1" w:lastRow="0" w:firstColumn="1" w:lastColumn="0" w:noHBand="0" w:noVBand="1"/>
      </w:tblPr>
      <w:tblGrid>
        <w:gridCol w:w="1536"/>
        <w:gridCol w:w="2499"/>
        <w:gridCol w:w="1246"/>
        <w:gridCol w:w="996"/>
        <w:gridCol w:w="996"/>
        <w:gridCol w:w="996"/>
        <w:gridCol w:w="996"/>
      </w:tblGrid>
      <w:tr w:rsidR="001E494D" w:rsidRPr="001E494D" w14:paraId="746D7156" w14:textId="77777777" w:rsidTr="008C24D1">
        <w:trPr>
          <w:trHeight w:val="564"/>
          <w:jc w:val="center"/>
        </w:trPr>
        <w:tc>
          <w:tcPr>
            <w:tcW w:w="1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552F13A" w14:textId="77777777" w:rsidR="00F5682F" w:rsidRPr="001E494D" w:rsidRDefault="00F5682F" w:rsidP="006242D2">
            <w:pPr>
              <w:jc w:val="center"/>
              <w:rPr>
                <w:b/>
                <w:sz w:val="18"/>
                <w:szCs w:val="18"/>
              </w:rPr>
            </w:pPr>
            <w:r w:rsidRPr="001E494D">
              <w:rPr>
                <w:b/>
                <w:sz w:val="18"/>
                <w:szCs w:val="18"/>
              </w:rPr>
              <w:t>Pokazatelj</w:t>
            </w:r>
          </w:p>
          <w:p w14:paraId="59FCE0FC" w14:textId="77777777" w:rsidR="00F5682F" w:rsidRPr="001E494D" w:rsidRDefault="00F5682F" w:rsidP="006242D2">
            <w:pPr>
              <w:jc w:val="center"/>
              <w:rPr>
                <w:b/>
                <w:sz w:val="18"/>
                <w:szCs w:val="18"/>
              </w:rPr>
            </w:pPr>
            <w:r w:rsidRPr="001E494D">
              <w:rPr>
                <w:b/>
                <w:sz w:val="18"/>
                <w:szCs w:val="18"/>
              </w:rPr>
              <w:t>rezultata</w:t>
            </w:r>
          </w:p>
        </w:tc>
        <w:tc>
          <w:tcPr>
            <w:tcW w:w="249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550161C" w14:textId="77777777" w:rsidR="00F5682F" w:rsidRPr="001E494D" w:rsidRDefault="00F5682F" w:rsidP="006242D2">
            <w:pPr>
              <w:jc w:val="center"/>
              <w:rPr>
                <w:b/>
                <w:sz w:val="18"/>
                <w:szCs w:val="18"/>
              </w:rPr>
            </w:pPr>
            <w:r w:rsidRPr="001E494D">
              <w:rPr>
                <w:b/>
                <w:sz w:val="18"/>
                <w:szCs w:val="18"/>
              </w:rPr>
              <w:t>Definicija pokazatelja</w:t>
            </w:r>
          </w:p>
        </w:tc>
        <w:tc>
          <w:tcPr>
            <w:tcW w:w="124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C6D25F5" w14:textId="77777777" w:rsidR="00F5682F" w:rsidRPr="001E494D" w:rsidRDefault="00F5682F" w:rsidP="006242D2">
            <w:pPr>
              <w:jc w:val="center"/>
              <w:rPr>
                <w:b/>
                <w:sz w:val="18"/>
                <w:szCs w:val="18"/>
              </w:rPr>
            </w:pPr>
            <w:r w:rsidRPr="001E494D">
              <w:rPr>
                <w:b/>
                <w:sz w:val="18"/>
                <w:szCs w:val="18"/>
              </w:rPr>
              <w:t>Jedinica</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561687" w14:textId="26B1D78F" w:rsidR="00F5682F" w:rsidRPr="001E494D" w:rsidRDefault="00F5682F" w:rsidP="006242D2">
            <w:pPr>
              <w:jc w:val="center"/>
              <w:rPr>
                <w:b/>
                <w:sz w:val="18"/>
                <w:szCs w:val="18"/>
              </w:rPr>
            </w:pPr>
            <w:r w:rsidRPr="001E494D">
              <w:rPr>
                <w:b/>
                <w:sz w:val="18"/>
                <w:szCs w:val="18"/>
              </w:rPr>
              <w:t>Polazna vrijednost 202</w:t>
            </w:r>
            <w:r w:rsidR="005E4096" w:rsidRPr="001E494D">
              <w:rPr>
                <w:b/>
                <w:sz w:val="18"/>
                <w:szCs w:val="18"/>
              </w:rPr>
              <w:t>5</w:t>
            </w:r>
            <w:r w:rsidRPr="001E494D">
              <w:rPr>
                <w:b/>
                <w:sz w:val="18"/>
                <w:szCs w:val="18"/>
              </w:rPr>
              <w:t>.</w:t>
            </w:r>
          </w:p>
        </w:tc>
        <w:tc>
          <w:tcPr>
            <w:tcW w:w="99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BAAE986" w14:textId="77777777" w:rsidR="00F5682F" w:rsidRPr="001E494D" w:rsidRDefault="00F5682F" w:rsidP="006242D2">
            <w:pPr>
              <w:jc w:val="center"/>
              <w:rPr>
                <w:b/>
                <w:sz w:val="18"/>
                <w:szCs w:val="18"/>
              </w:rPr>
            </w:pPr>
            <w:r w:rsidRPr="001E494D">
              <w:rPr>
                <w:b/>
                <w:sz w:val="18"/>
                <w:szCs w:val="18"/>
              </w:rPr>
              <w:t>Ciljana vrijednost</w:t>
            </w:r>
          </w:p>
          <w:p w14:paraId="26CD812A" w14:textId="2132ABD4" w:rsidR="00F5682F" w:rsidRPr="001E494D" w:rsidRDefault="00F5682F" w:rsidP="006242D2">
            <w:pPr>
              <w:jc w:val="center"/>
              <w:rPr>
                <w:b/>
                <w:sz w:val="18"/>
                <w:szCs w:val="18"/>
              </w:rPr>
            </w:pPr>
            <w:r w:rsidRPr="001E494D">
              <w:rPr>
                <w:b/>
                <w:sz w:val="18"/>
                <w:szCs w:val="18"/>
              </w:rPr>
              <w:t>202</w:t>
            </w:r>
            <w:r w:rsidR="005E4096" w:rsidRPr="001E494D">
              <w:rPr>
                <w:b/>
                <w:sz w:val="18"/>
                <w:szCs w:val="18"/>
              </w:rPr>
              <w:t>6</w:t>
            </w:r>
            <w:r w:rsidRPr="001E494D">
              <w:rPr>
                <w:b/>
                <w:sz w:val="18"/>
                <w:szCs w:val="18"/>
              </w:rPr>
              <w:t>.</w:t>
            </w:r>
          </w:p>
        </w:tc>
        <w:tc>
          <w:tcPr>
            <w:tcW w:w="99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4E0FDAD" w14:textId="77777777" w:rsidR="00F5682F" w:rsidRPr="001E494D" w:rsidRDefault="00F5682F" w:rsidP="006242D2">
            <w:pPr>
              <w:jc w:val="center"/>
              <w:rPr>
                <w:b/>
                <w:sz w:val="18"/>
                <w:szCs w:val="18"/>
              </w:rPr>
            </w:pPr>
            <w:r w:rsidRPr="001E494D">
              <w:rPr>
                <w:b/>
                <w:sz w:val="18"/>
                <w:szCs w:val="18"/>
              </w:rPr>
              <w:t>Ciljana vrijednost</w:t>
            </w:r>
          </w:p>
          <w:p w14:paraId="3670B263" w14:textId="23691F93" w:rsidR="00F5682F" w:rsidRPr="001E494D" w:rsidRDefault="00F5682F" w:rsidP="006242D2">
            <w:pPr>
              <w:jc w:val="center"/>
              <w:rPr>
                <w:b/>
                <w:sz w:val="18"/>
                <w:szCs w:val="18"/>
              </w:rPr>
            </w:pPr>
            <w:r w:rsidRPr="001E494D">
              <w:rPr>
                <w:b/>
                <w:sz w:val="18"/>
                <w:szCs w:val="18"/>
              </w:rPr>
              <w:t>202</w:t>
            </w:r>
            <w:r w:rsidR="005E4096" w:rsidRPr="001E494D">
              <w:rPr>
                <w:b/>
                <w:sz w:val="18"/>
                <w:szCs w:val="18"/>
              </w:rPr>
              <w:t>7</w:t>
            </w:r>
            <w:r w:rsidRPr="001E494D">
              <w:rPr>
                <w:b/>
                <w:sz w:val="18"/>
                <w:szCs w:val="18"/>
              </w:rPr>
              <w:t>.</w:t>
            </w:r>
          </w:p>
        </w:tc>
        <w:tc>
          <w:tcPr>
            <w:tcW w:w="99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C783FF5" w14:textId="77777777" w:rsidR="00F5682F" w:rsidRPr="001E494D" w:rsidRDefault="00F5682F" w:rsidP="006242D2">
            <w:pPr>
              <w:jc w:val="center"/>
              <w:rPr>
                <w:b/>
                <w:sz w:val="18"/>
                <w:szCs w:val="18"/>
              </w:rPr>
            </w:pPr>
            <w:r w:rsidRPr="001E494D">
              <w:rPr>
                <w:b/>
                <w:sz w:val="18"/>
                <w:szCs w:val="18"/>
              </w:rPr>
              <w:t>Ciljana vrijednost</w:t>
            </w:r>
          </w:p>
          <w:p w14:paraId="4C3A5220" w14:textId="2C7AA861" w:rsidR="00F5682F" w:rsidRPr="001E494D" w:rsidRDefault="00F5682F" w:rsidP="006242D2">
            <w:pPr>
              <w:jc w:val="center"/>
              <w:rPr>
                <w:b/>
                <w:sz w:val="18"/>
                <w:szCs w:val="18"/>
              </w:rPr>
            </w:pPr>
            <w:r w:rsidRPr="001E494D">
              <w:rPr>
                <w:b/>
                <w:sz w:val="18"/>
                <w:szCs w:val="18"/>
              </w:rPr>
              <w:t>202</w:t>
            </w:r>
            <w:r w:rsidR="005E4096" w:rsidRPr="001E494D">
              <w:rPr>
                <w:b/>
                <w:sz w:val="18"/>
                <w:szCs w:val="18"/>
              </w:rPr>
              <w:t>8</w:t>
            </w:r>
            <w:r w:rsidRPr="001E494D">
              <w:rPr>
                <w:b/>
                <w:sz w:val="18"/>
                <w:szCs w:val="18"/>
              </w:rPr>
              <w:t>.</w:t>
            </w:r>
          </w:p>
        </w:tc>
      </w:tr>
      <w:tr w:rsidR="001E494D" w:rsidRPr="001E494D" w14:paraId="0270775E" w14:textId="77777777" w:rsidTr="008C24D1">
        <w:trPr>
          <w:trHeight w:val="282"/>
          <w:jc w:val="center"/>
        </w:trPr>
        <w:tc>
          <w:tcPr>
            <w:tcW w:w="1536" w:type="dxa"/>
            <w:tcBorders>
              <w:top w:val="single" w:sz="4" w:space="0" w:color="auto"/>
              <w:left w:val="single" w:sz="4" w:space="0" w:color="auto"/>
              <w:bottom w:val="single" w:sz="4" w:space="0" w:color="auto"/>
              <w:right w:val="single" w:sz="4" w:space="0" w:color="auto"/>
            </w:tcBorders>
            <w:vAlign w:val="center"/>
            <w:hideMark/>
          </w:tcPr>
          <w:p w14:paraId="25A1D6AC" w14:textId="3AC837EC" w:rsidR="00F5682F" w:rsidRPr="001E494D" w:rsidRDefault="00F5682F" w:rsidP="006242D2">
            <w:pPr>
              <w:jc w:val="center"/>
              <w:rPr>
                <w:sz w:val="18"/>
                <w:szCs w:val="18"/>
              </w:rPr>
            </w:pPr>
            <w:r w:rsidRPr="001E494D">
              <w:rPr>
                <w:sz w:val="18"/>
                <w:szCs w:val="18"/>
                <w:shd w:val="clear" w:color="auto" w:fill="FFFFFF"/>
              </w:rPr>
              <w:t>Broj obrađenih zahtjeva za ostvarivanje prava na novčanu pomoć</w:t>
            </w:r>
          </w:p>
        </w:tc>
        <w:tc>
          <w:tcPr>
            <w:tcW w:w="2499" w:type="dxa"/>
            <w:tcBorders>
              <w:top w:val="nil"/>
              <w:left w:val="nil"/>
              <w:bottom w:val="single" w:sz="4" w:space="0" w:color="auto"/>
              <w:right w:val="single" w:sz="4" w:space="0" w:color="auto"/>
            </w:tcBorders>
            <w:noWrap/>
            <w:vAlign w:val="center"/>
            <w:hideMark/>
          </w:tcPr>
          <w:p w14:paraId="4CB543A6" w14:textId="0F35F4C6" w:rsidR="00F5682F" w:rsidRPr="001E494D" w:rsidRDefault="00F5682F" w:rsidP="006242D2">
            <w:pPr>
              <w:jc w:val="center"/>
              <w:rPr>
                <w:sz w:val="18"/>
                <w:szCs w:val="18"/>
              </w:rPr>
            </w:pPr>
            <w:r w:rsidRPr="001E494D">
              <w:rPr>
                <w:sz w:val="18"/>
                <w:szCs w:val="18"/>
              </w:rPr>
              <w:t>Osiguravanjem pomoći za opremu novorođenog djeteta svim korisnicima koji ostvaruju pravo sukladno propisanim kriterijima pruža se pomoć roditeljima pri nabavi potrebne opreme</w:t>
            </w:r>
          </w:p>
        </w:tc>
        <w:tc>
          <w:tcPr>
            <w:tcW w:w="1246" w:type="dxa"/>
            <w:tcBorders>
              <w:top w:val="nil"/>
              <w:left w:val="nil"/>
              <w:bottom w:val="single" w:sz="4" w:space="0" w:color="auto"/>
              <w:right w:val="single" w:sz="4" w:space="0" w:color="auto"/>
            </w:tcBorders>
            <w:vAlign w:val="center"/>
          </w:tcPr>
          <w:p w14:paraId="60F115DD" w14:textId="28CBCC44" w:rsidR="00F5682F" w:rsidRPr="001E494D" w:rsidRDefault="00F5682F" w:rsidP="006242D2">
            <w:pPr>
              <w:jc w:val="center"/>
              <w:rPr>
                <w:sz w:val="18"/>
                <w:szCs w:val="18"/>
              </w:rPr>
            </w:pPr>
            <w:r w:rsidRPr="001E494D">
              <w:rPr>
                <w:sz w:val="18"/>
                <w:szCs w:val="18"/>
              </w:rPr>
              <w:t>Broj</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1BE0A1F8" w14:textId="3EAF906E" w:rsidR="00F5682F" w:rsidRPr="001E494D" w:rsidRDefault="001E494D" w:rsidP="006242D2">
            <w:pPr>
              <w:jc w:val="center"/>
              <w:rPr>
                <w:sz w:val="18"/>
                <w:szCs w:val="18"/>
              </w:rPr>
            </w:pPr>
            <w:r>
              <w:rPr>
                <w:sz w:val="18"/>
                <w:szCs w:val="18"/>
              </w:rPr>
              <w:t>6</w:t>
            </w:r>
          </w:p>
        </w:tc>
        <w:tc>
          <w:tcPr>
            <w:tcW w:w="996" w:type="dxa"/>
            <w:tcBorders>
              <w:top w:val="nil"/>
              <w:left w:val="nil"/>
              <w:bottom w:val="single" w:sz="4" w:space="0" w:color="auto"/>
              <w:right w:val="single" w:sz="4" w:space="0" w:color="auto"/>
            </w:tcBorders>
            <w:noWrap/>
            <w:vAlign w:val="center"/>
            <w:hideMark/>
          </w:tcPr>
          <w:p w14:paraId="13B2630A" w14:textId="12AB1164" w:rsidR="00F5682F" w:rsidRPr="001E494D" w:rsidRDefault="001E494D" w:rsidP="006242D2">
            <w:pPr>
              <w:jc w:val="center"/>
              <w:rPr>
                <w:sz w:val="18"/>
                <w:szCs w:val="18"/>
              </w:rPr>
            </w:pPr>
            <w:r>
              <w:rPr>
                <w:sz w:val="18"/>
                <w:szCs w:val="18"/>
              </w:rPr>
              <w:t>3</w:t>
            </w:r>
          </w:p>
        </w:tc>
        <w:tc>
          <w:tcPr>
            <w:tcW w:w="996" w:type="dxa"/>
            <w:tcBorders>
              <w:top w:val="nil"/>
              <w:left w:val="nil"/>
              <w:bottom w:val="single" w:sz="4" w:space="0" w:color="auto"/>
              <w:right w:val="single" w:sz="4" w:space="0" w:color="auto"/>
            </w:tcBorders>
            <w:vAlign w:val="center"/>
          </w:tcPr>
          <w:p w14:paraId="3D8E3619" w14:textId="35C37D78" w:rsidR="00F5682F" w:rsidRPr="001E494D" w:rsidRDefault="001E494D" w:rsidP="006242D2">
            <w:pPr>
              <w:jc w:val="center"/>
              <w:rPr>
                <w:sz w:val="18"/>
                <w:szCs w:val="18"/>
              </w:rPr>
            </w:pPr>
            <w:r>
              <w:rPr>
                <w:sz w:val="18"/>
                <w:szCs w:val="18"/>
              </w:rPr>
              <w:t>4</w:t>
            </w:r>
          </w:p>
        </w:tc>
        <w:tc>
          <w:tcPr>
            <w:tcW w:w="996" w:type="dxa"/>
            <w:tcBorders>
              <w:top w:val="nil"/>
              <w:left w:val="nil"/>
              <w:bottom w:val="single" w:sz="4" w:space="0" w:color="auto"/>
              <w:right w:val="single" w:sz="4" w:space="0" w:color="auto"/>
            </w:tcBorders>
            <w:vAlign w:val="center"/>
          </w:tcPr>
          <w:p w14:paraId="13BE3128" w14:textId="56E5AC49" w:rsidR="00F5682F" w:rsidRPr="001E494D" w:rsidRDefault="001E494D" w:rsidP="006242D2">
            <w:pPr>
              <w:jc w:val="center"/>
              <w:rPr>
                <w:sz w:val="18"/>
                <w:szCs w:val="18"/>
              </w:rPr>
            </w:pPr>
            <w:r>
              <w:rPr>
                <w:sz w:val="18"/>
                <w:szCs w:val="18"/>
              </w:rPr>
              <w:t>5</w:t>
            </w:r>
          </w:p>
        </w:tc>
      </w:tr>
      <w:tr w:rsidR="001E494D" w:rsidRPr="001E494D" w14:paraId="065EC266" w14:textId="77777777" w:rsidTr="008C24D1">
        <w:trPr>
          <w:trHeight w:val="282"/>
          <w:jc w:val="center"/>
        </w:trPr>
        <w:tc>
          <w:tcPr>
            <w:tcW w:w="1536" w:type="dxa"/>
            <w:tcBorders>
              <w:top w:val="single" w:sz="4" w:space="0" w:color="auto"/>
              <w:left w:val="single" w:sz="4" w:space="0" w:color="auto"/>
              <w:bottom w:val="single" w:sz="4" w:space="0" w:color="auto"/>
              <w:right w:val="single" w:sz="4" w:space="0" w:color="auto"/>
            </w:tcBorders>
            <w:noWrap/>
            <w:vAlign w:val="center"/>
          </w:tcPr>
          <w:p w14:paraId="787F1A1A" w14:textId="50297551" w:rsidR="00B37301" w:rsidRPr="001E494D" w:rsidRDefault="00B37301" w:rsidP="006242D2">
            <w:pPr>
              <w:jc w:val="center"/>
              <w:rPr>
                <w:sz w:val="18"/>
                <w:szCs w:val="18"/>
              </w:rPr>
            </w:pPr>
            <w:r w:rsidRPr="001E494D">
              <w:rPr>
                <w:sz w:val="18"/>
                <w:szCs w:val="18"/>
              </w:rPr>
              <w:t>Broj korisnika pomoći i podrške starijim osobama i drugim osobama u potrebi</w:t>
            </w:r>
          </w:p>
        </w:tc>
        <w:tc>
          <w:tcPr>
            <w:tcW w:w="2499" w:type="dxa"/>
            <w:tcBorders>
              <w:top w:val="single" w:sz="4" w:space="0" w:color="auto"/>
              <w:left w:val="nil"/>
              <w:bottom w:val="single" w:sz="4" w:space="0" w:color="auto"/>
              <w:right w:val="single" w:sz="4" w:space="0" w:color="auto"/>
            </w:tcBorders>
            <w:noWrap/>
            <w:vAlign w:val="center"/>
          </w:tcPr>
          <w:p w14:paraId="3F195B8B" w14:textId="6F20B583" w:rsidR="00B37301" w:rsidRPr="001E494D" w:rsidRDefault="00B37301" w:rsidP="006242D2">
            <w:pPr>
              <w:jc w:val="center"/>
              <w:rPr>
                <w:sz w:val="18"/>
                <w:szCs w:val="18"/>
              </w:rPr>
            </w:pPr>
            <w:r w:rsidRPr="001E494D">
              <w:rPr>
                <w:sz w:val="18"/>
                <w:szCs w:val="18"/>
              </w:rPr>
              <w:t>Osigurana pomoć i podrška starijim osobama i drugim osobama u potrebi</w:t>
            </w:r>
          </w:p>
        </w:tc>
        <w:tc>
          <w:tcPr>
            <w:tcW w:w="1246" w:type="dxa"/>
            <w:tcBorders>
              <w:top w:val="single" w:sz="4" w:space="0" w:color="auto"/>
              <w:left w:val="nil"/>
              <w:bottom w:val="single" w:sz="4" w:space="0" w:color="auto"/>
              <w:right w:val="single" w:sz="4" w:space="0" w:color="auto"/>
            </w:tcBorders>
            <w:vAlign w:val="center"/>
          </w:tcPr>
          <w:p w14:paraId="4AD9C654" w14:textId="751E3481" w:rsidR="00B37301" w:rsidRPr="001E494D" w:rsidRDefault="00B37301" w:rsidP="006242D2">
            <w:pPr>
              <w:jc w:val="center"/>
              <w:rPr>
                <w:sz w:val="18"/>
                <w:szCs w:val="18"/>
              </w:rPr>
            </w:pPr>
            <w:r w:rsidRPr="001E494D">
              <w:rPr>
                <w:sz w:val="18"/>
                <w:szCs w:val="18"/>
              </w:rPr>
              <w:t>Broj korisnika</w:t>
            </w:r>
          </w:p>
        </w:tc>
        <w:tc>
          <w:tcPr>
            <w:tcW w:w="996" w:type="dxa"/>
            <w:tcBorders>
              <w:top w:val="single" w:sz="4" w:space="0" w:color="auto"/>
              <w:left w:val="single" w:sz="4" w:space="0" w:color="auto"/>
              <w:bottom w:val="single" w:sz="4" w:space="0" w:color="auto"/>
              <w:right w:val="single" w:sz="4" w:space="0" w:color="auto"/>
            </w:tcBorders>
            <w:noWrap/>
            <w:vAlign w:val="center"/>
          </w:tcPr>
          <w:p w14:paraId="1F9A4E66" w14:textId="07ABEE74" w:rsidR="00B37301" w:rsidRPr="001E494D" w:rsidRDefault="006242D2" w:rsidP="006242D2">
            <w:pPr>
              <w:jc w:val="center"/>
              <w:rPr>
                <w:sz w:val="18"/>
                <w:szCs w:val="18"/>
              </w:rPr>
            </w:pPr>
            <w:r w:rsidRPr="001E494D">
              <w:rPr>
                <w:sz w:val="18"/>
                <w:szCs w:val="18"/>
              </w:rPr>
              <w:t>3</w:t>
            </w:r>
          </w:p>
        </w:tc>
        <w:tc>
          <w:tcPr>
            <w:tcW w:w="996" w:type="dxa"/>
            <w:tcBorders>
              <w:top w:val="single" w:sz="4" w:space="0" w:color="auto"/>
              <w:left w:val="nil"/>
              <w:bottom w:val="single" w:sz="4" w:space="0" w:color="auto"/>
              <w:right w:val="single" w:sz="4" w:space="0" w:color="auto"/>
            </w:tcBorders>
            <w:noWrap/>
            <w:vAlign w:val="center"/>
          </w:tcPr>
          <w:p w14:paraId="7DBE5646" w14:textId="7B642AFA" w:rsidR="00B37301" w:rsidRPr="001E494D" w:rsidRDefault="006242D2" w:rsidP="006242D2">
            <w:pPr>
              <w:jc w:val="center"/>
              <w:rPr>
                <w:sz w:val="18"/>
                <w:szCs w:val="18"/>
              </w:rPr>
            </w:pPr>
            <w:r w:rsidRPr="001E494D">
              <w:rPr>
                <w:sz w:val="18"/>
                <w:szCs w:val="18"/>
              </w:rPr>
              <w:t>3</w:t>
            </w:r>
          </w:p>
        </w:tc>
        <w:tc>
          <w:tcPr>
            <w:tcW w:w="996" w:type="dxa"/>
            <w:tcBorders>
              <w:top w:val="single" w:sz="4" w:space="0" w:color="auto"/>
              <w:left w:val="nil"/>
              <w:bottom w:val="single" w:sz="4" w:space="0" w:color="auto"/>
              <w:right w:val="single" w:sz="4" w:space="0" w:color="auto"/>
            </w:tcBorders>
            <w:vAlign w:val="center"/>
          </w:tcPr>
          <w:p w14:paraId="0A00B69E" w14:textId="4CD1B354" w:rsidR="00B37301" w:rsidRPr="001E494D" w:rsidRDefault="006242D2" w:rsidP="006242D2">
            <w:pPr>
              <w:jc w:val="center"/>
              <w:rPr>
                <w:sz w:val="18"/>
                <w:szCs w:val="18"/>
              </w:rPr>
            </w:pPr>
            <w:r w:rsidRPr="001E494D">
              <w:rPr>
                <w:sz w:val="18"/>
                <w:szCs w:val="18"/>
              </w:rPr>
              <w:t>4</w:t>
            </w:r>
          </w:p>
        </w:tc>
        <w:tc>
          <w:tcPr>
            <w:tcW w:w="996" w:type="dxa"/>
            <w:tcBorders>
              <w:top w:val="single" w:sz="4" w:space="0" w:color="auto"/>
              <w:left w:val="nil"/>
              <w:bottom w:val="single" w:sz="4" w:space="0" w:color="auto"/>
              <w:right w:val="single" w:sz="4" w:space="0" w:color="auto"/>
            </w:tcBorders>
            <w:vAlign w:val="center"/>
          </w:tcPr>
          <w:p w14:paraId="586A7030" w14:textId="6A632332" w:rsidR="00B37301" w:rsidRPr="001E494D" w:rsidRDefault="006242D2" w:rsidP="006242D2">
            <w:pPr>
              <w:jc w:val="center"/>
              <w:rPr>
                <w:sz w:val="18"/>
                <w:szCs w:val="18"/>
              </w:rPr>
            </w:pPr>
            <w:r w:rsidRPr="001E494D">
              <w:rPr>
                <w:sz w:val="18"/>
                <w:szCs w:val="18"/>
              </w:rPr>
              <w:t>4</w:t>
            </w:r>
          </w:p>
        </w:tc>
      </w:tr>
      <w:tr w:rsidR="001E494D" w:rsidRPr="001E494D" w14:paraId="654AC152" w14:textId="77777777" w:rsidTr="008C24D1">
        <w:trPr>
          <w:trHeight w:val="282"/>
          <w:jc w:val="center"/>
        </w:trPr>
        <w:tc>
          <w:tcPr>
            <w:tcW w:w="1536" w:type="dxa"/>
            <w:tcBorders>
              <w:top w:val="single" w:sz="4" w:space="0" w:color="auto"/>
              <w:left w:val="single" w:sz="4" w:space="0" w:color="auto"/>
              <w:bottom w:val="single" w:sz="4" w:space="0" w:color="auto"/>
              <w:right w:val="single" w:sz="4" w:space="0" w:color="auto"/>
            </w:tcBorders>
            <w:noWrap/>
            <w:vAlign w:val="center"/>
            <w:hideMark/>
          </w:tcPr>
          <w:p w14:paraId="2FA00E97" w14:textId="18D17B70" w:rsidR="00E27584" w:rsidRPr="001E494D" w:rsidRDefault="00E27584" w:rsidP="006242D2">
            <w:pPr>
              <w:jc w:val="center"/>
              <w:rPr>
                <w:sz w:val="18"/>
                <w:szCs w:val="18"/>
              </w:rPr>
            </w:pPr>
            <w:r w:rsidRPr="001E494D">
              <w:rPr>
                <w:sz w:val="18"/>
                <w:szCs w:val="18"/>
              </w:rPr>
              <w:t>Sufinancirani programi, projekti i aktivnosti te obuhvaćenost korisnika</w:t>
            </w:r>
          </w:p>
        </w:tc>
        <w:tc>
          <w:tcPr>
            <w:tcW w:w="2499" w:type="dxa"/>
            <w:tcBorders>
              <w:top w:val="single" w:sz="4" w:space="0" w:color="auto"/>
              <w:left w:val="nil"/>
              <w:bottom w:val="single" w:sz="4" w:space="0" w:color="auto"/>
              <w:right w:val="single" w:sz="4" w:space="0" w:color="auto"/>
            </w:tcBorders>
            <w:noWrap/>
            <w:vAlign w:val="center"/>
            <w:hideMark/>
          </w:tcPr>
          <w:p w14:paraId="2A5C8E9A" w14:textId="42061310" w:rsidR="00E27584" w:rsidRPr="001E494D" w:rsidRDefault="00E27584" w:rsidP="006242D2">
            <w:pPr>
              <w:jc w:val="center"/>
              <w:rPr>
                <w:sz w:val="18"/>
                <w:szCs w:val="18"/>
              </w:rPr>
            </w:pPr>
            <w:r w:rsidRPr="001E494D">
              <w:rPr>
                <w:sz w:val="18"/>
                <w:szCs w:val="18"/>
              </w:rPr>
              <w:t>Sufinanciranjem programa i projekata te aktivnosti udruga omogućuje se njihovo djelovanje u cilju unapređenja kvalitete života osoba s invaliditetom i uključenost korisnika u iste</w:t>
            </w:r>
          </w:p>
        </w:tc>
        <w:tc>
          <w:tcPr>
            <w:tcW w:w="1246" w:type="dxa"/>
            <w:tcBorders>
              <w:top w:val="single" w:sz="4" w:space="0" w:color="auto"/>
              <w:left w:val="nil"/>
              <w:bottom w:val="single" w:sz="4" w:space="0" w:color="auto"/>
              <w:right w:val="single" w:sz="4" w:space="0" w:color="auto"/>
            </w:tcBorders>
            <w:vAlign w:val="center"/>
          </w:tcPr>
          <w:p w14:paraId="3BD768F6" w14:textId="3314E37F" w:rsidR="00E27584" w:rsidRPr="001E494D" w:rsidRDefault="00E27584" w:rsidP="006242D2">
            <w:pPr>
              <w:jc w:val="center"/>
              <w:rPr>
                <w:sz w:val="18"/>
                <w:szCs w:val="18"/>
              </w:rPr>
            </w:pPr>
            <w:r w:rsidRPr="001E494D">
              <w:rPr>
                <w:sz w:val="18"/>
                <w:szCs w:val="18"/>
              </w:rPr>
              <w:t>Broj sufinanciranih programa i projekata te aktivnosti /broj korisnika programa i projekata te aktivnosti</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1E275FD" w14:textId="784A26C1" w:rsidR="00E27584" w:rsidRPr="001E494D" w:rsidRDefault="006242D2" w:rsidP="006242D2">
            <w:pPr>
              <w:jc w:val="center"/>
              <w:rPr>
                <w:sz w:val="18"/>
                <w:szCs w:val="18"/>
              </w:rPr>
            </w:pPr>
            <w:r w:rsidRPr="001E494D">
              <w:rPr>
                <w:sz w:val="18"/>
                <w:szCs w:val="18"/>
              </w:rPr>
              <w:t>1</w:t>
            </w:r>
          </w:p>
        </w:tc>
        <w:tc>
          <w:tcPr>
            <w:tcW w:w="996" w:type="dxa"/>
            <w:tcBorders>
              <w:top w:val="single" w:sz="4" w:space="0" w:color="auto"/>
              <w:left w:val="nil"/>
              <w:bottom w:val="single" w:sz="4" w:space="0" w:color="auto"/>
              <w:right w:val="single" w:sz="4" w:space="0" w:color="auto"/>
            </w:tcBorders>
            <w:noWrap/>
            <w:vAlign w:val="center"/>
            <w:hideMark/>
          </w:tcPr>
          <w:p w14:paraId="77D555D4" w14:textId="4FBDA20A" w:rsidR="00E27584" w:rsidRPr="001E494D" w:rsidRDefault="006242D2" w:rsidP="006242D2">
            <w:pPr>
              <w:jc w:val="center"/>
              <w:rPr>
                <w:sz w:val="18"/>
                <w:szCs w:val="18"/>
              </w:rPr>
            </w:pPr>
            <w:r w:rsidRPr="001E494D">
              <w:rPr>
                <w:sz w:val="18"/>
                <w:szCs w:val="18"/>
              </w:rPr>
              <w:t>2</w:t>
            </w:r>
          </w:p>
        </w:tc>
        <w:tc>
          <w:tcPr>
            <w:tcW w:w="996" w:type="dxa"/>
            <w:tcBorders>
              <w:top w:val="single" w:sz="4" w:space="0" w:color="auto"/>
              <w:left w:val="nil"/>
              <w:bottom w:val="single" w:sz="4" w:space="0" w:color="auto"/>
              <w:right w:val="single" w:sz="4" w:space="0" w:color="auto"/>
            </w:tcBorders>
            <w:vAlign w:val="center"/>
          </w:tcPr>
          <w:p w14:paraId="4E4AADEF" w14:textId="38FE3113" w:rsidR="00E27584" w:rsidRPr="001E494D" w:rsidRDefault="006242D2" w:rsidP="006242D2">
            <w:pPr>
              <w:jc w:val="center"/>
              <w:rPr>
                <w:sz w:val="18"/>
                <w:szCs w:val="18"/>
              </w:rPr>
            </w:pPr>
            <w:r w:rsidRPr="001E494D">
              <w:rPr>
                <w:sz w:val="18"/>
                <w:szCs w:val="18"/>
              </w:rPr>
              <w:t>2</w:t>
            </w:r>
          </w:p>
        </w:tc>
        <w:tc>
          <w:tcPr>
            <w:tcW w:w="996" w:type="dxa"/>
            <w:tcBorders>
              <w:top w:val="single" w:sz="4" w:space="0" w:color="auto"/>
              <w:left w:val="nil"/>
              <w:bottom w:val="single" w:sz="4" w:space="0" w:color="auto"/>
              <w:right w:val="single" w:sz="4" w:space="0" w:color="auto"/>
            </w:tcBorders>
            <w:vAlign w:val="center"/>
          </w:tcPr>
          <w:p w14:paraId="21FF96D9" w14:textId="0AAD7EC5" w:rsidR="00E27584" w:rsidRPr="001E494D" w:rsidRDefault="006242D2" w:rsidP="006242D2">
            <w:pPr>
              <w:jc w:val="center"/>
              <w:rPr>
                <w:sz w:val="18"/>
                <w:szCs w:val="18"/>
              </w:rPr>
            </w:pPr>
            <w:r w:rsidRPr="001E494D">
              <w:rPr>
                <w:sz w:val="18"/>
                <w:szCs w:val="18"/>
              </w:rPr>
              <w:t>2</w:t>
            </w:r>
          </w:p>
        </w:tc>
      </w:tr>
      <w:tr w:rsidR="001E494D" w:rsidRPr="001E494D" w14:paraId="1BA90864" w14:textId="77777777" w:rsidTr="008C24D1">
        <w:trPr>
          <w:trHeight w:val="282"/>
          <w:jc w:val="center"/>
        </w:trPr>
        <w:tc>
          <w:tcPr>
            <w:tcW w:w="1536" w:type="dxa"/>
            <w:tcBorders>
              <w:top w:val="single" w:sz="4" w:space="0" w:color="auto"/>
              <w:left w:val="single" w:sz="4" w:space="0" w:color="auto"/>
              <w:bottom w:val="single" w:sz="4" w:space="0" w:color="auto"/>
              <w:right w:val="single" w:sz="4" w:space="0" w:color="auto"/>
            </w:tcBorders>
            <w:noWrap/>
            <w:vAlign w:val="center"/>
          </w:tcPr>
          <w:p w14:paraId="7FE7535B" w14:textId="34F4C034" w:rsidR="002C5137" w:rsidRPr="001E494D" w:rsidRDefault="002C5137" w:rsidP="006242D2">
            <w:pPr>
              <w:jc w:val="center"/>
              <w:rPr>
                <w:sz w:val="18"/>
                <w:szCs w:val="18"/>
              </w:rPr>
            </w:pPr>
            <w:r w:rsidRPr="001E494D">
              <w:rPr>
                <w:sz w:val="18"/>
                <w:szCs w:val="18"/>
              </w:rPr>
              <w:t xml:space="preserve">Broj korisnika kojima je poboljšana kvaliteta života osiguranjem </w:t>
            </w:r>
            <w:proofErr w:type="spellStart"/>
            <w:r w:rsidRPr="001E494D">
              <w:rPr>
                <w:sz w:val="18"/>
                <w:szCs w:val="18"/>
              </w:rPr>
              <w:t>izvaninstitucijskih</w:t>
            </w:r>
            <w:proofErr w:type="spellEnd"/>
            <w:r w:rsidRPr="001E494D">
              <w:rPr>
                <w:sz w:val="18"/>
                <w:szCs w:val="18"/>
              </w:rPr>
              <w:t xml:space="preserve"> usluga (domovi za starije)</w:t>
            </w:r>
          </w:p>
        </w:tc>
        <w:tc>
          <w:tcPr>
            <w:tcW w:w="2499" w:type="dxa"/>
            <w:tcBorders>
              <w:top w:val="single" w:sz="4" w:space="0" w:color="auto"/>
              <w:left w:val="nil"/>
              <w:bottom w:val="single" w:sz="4" w:space="0" w:color="auto"/>
              <w:right w:val="single" w:sz="4" w:space="0" w:color="auto"/>
            </w:tcBorders>
            <w:noWrap/>
            <w:vAlign w:val="center"/>
          </w:tcPr>
          <w:p w14:paraId="7F14FC13" w14:textId="77777777" w:rsidR="002C5137" w:rsidRPr="001E494D" w:rsidRDefault="002C5137" w:rsidP="006242D2">
            <w:pPr>
              <w:jc w:val="center"/>
              <w:rPr>
                <w:sz w:val="18"/>
                <w:szCs w:val="18"/>
              </w:rPr>
            </w:pPr>
            <w:r w:rsidRPr="001E494D">
              <w:rPr>
                <w:sz w:val="18"/>
                <w:szCs w:val="18"/>
              </w:rPr>
              <w:t xml:space="preserve">Osigurane </w:t>
            </w:r>
            <w:proofErr w:type="spellStart"/>
            <w:r w:rsidRPr="001E494D">
              <w:rPr>
                <w:sz w:val="18"/>
                <w:szCs w:val="18"/>
              </w:rPr>
              <w:t>izvaninstitucijske</w:t>
            </w:r>
            <w:proofErr w:type="spellEnd"/>
            <w:r w:rsidRPr="001E494D">
              <w:rPr>
                <w:sz w:val="18"/>
                <w:szCs w:val="18"/>
              </w:rPr>
              <w:t xml:space="preserve"> usluge</w:t>
            </w:r>
          </w:p>
          <w:p w14:paraId="6875D1D4" w14:textId="4FF4D826" w:rsidR="002C5137" w:rsidRPr="001E494D" w:rsidRDefault="002C5137" w:rsidP="006242D2">
            <w:pPr>
              <w:jc w:val="center"/>
              <w:rPr>
                <w:sz w:val="18"/>
                <w:szCs w:val="18"/>
              </w:rPr>
            </w:pPr>
          </w:p>
        </w:tc>
        <w:tc>
          <w:tcPr>
            <w:tcW w:w="1246" w:type="dxa"/>
            <w:tcBorders>
              <w:top w:val="single" w:sz="4" w:space="0" w:color="auto"/>
              <w:left w:val="nil"/>
              <w:bottom w:val="single" w:sz="4" w:space="0" w:color="auto"/>
              <w:right w:val="single" w:sz="4" w:space="0" w:color="auto"/>
            </w:tcBorders>
            <w:vAlign w:val="center"/>
          </w:tcPr>
          <w:p w14:paraId="0AFF90F4" w14:textId="2C7E6315" w:rsidR="002C5137" w:rsidRPr="001E494D" w:rsidRDefault="002C5137" w:rsidP="006242D2">
            <w:pPr>
              <w:jc w:val="center"/>
              <w:rPr>
                <w:sz w:val="18"/>
                <w:szCs w:val="18"/>
              </w:rPr>
            </w:pPr>
            <w:r w:rsidRPr="001E494D">
              <w:rPr>
                <w:sz w:val="18"/>
                <w:szCs w:val="18"/>
              </w:rPr>
              <w:t>Broj</w:t>
            </w:r>
          </w:p>
        </w:tc>
        <w:tc>
          <w:tcPr>
            <w:tcW w:w="996" w:type="dxa"/>
            <w:tcBorders>
              <w:top w:val="single" w:sz="4" w:space="0" w:color="auto"/>
              <w:left w:val="single" w:sz="4" w:space="0" w:color="auto"/>
              <w:bottom w:val="single" w:sz="4" w:space="0" w:color="auto"/>
              <w:right w:val="single" w:sz="4" w:space="0" w:color="auto"/>
            </w:tcBorders>
            <w:noWrap/>
            <w:vAlign w:val="center"/>
          </w:tcPr>
          <w:p w14:paraId="09689971" w14:textId="3CE50F61" w:rsidR="002C5137" w:rsidRPr="001E494D" w:rsidRDefault="006242D2" w:rsidP="006242D2">
            <w:pPr>
              <w:jc w:val="center"/>
              <w:rPr>
                <w:sz w:val="18"/>
                <w:szCs w:val="18"/>
              </w:rPr>
            </w:pPr>
            <w:r w:rsidRPr="001E494D">
              <w:rPr>
                <w:sz w:val="18"/>
                <w:szCs w:val="18"/>
              </w:rPr>
              <w:t>0</w:t>
            </w:r>
          </w:p>
        </w:tc>
        <w:tc>
          <w:tcPr>
            <w:tcW w:w="996" w:type="dxa"/>
            <w:tcBorders>
              <w:top w:val="single" w:sz="4" w:space="0" w:color="auto"/>
              <w:left w:val="nil"/>
              <w:bottom w:val="single" w:sz="4" w:space="0" w:color="auto"/>
              <w:right w:val="single" w:sz="4" w:space="0" w:color="auto"/>
            </w:tcBorders>
            <w:noWrap/>
            <w:vAlign w:val="center"/>
          </w:tcPr>
          <w:p w14:paraId="0CD32B64" w14:textId="3A8BBE7A" w:rsidR="002C5137" w:rsidRPr="001E494D" w:rsidRDefault="006242D2" w:rsidP="006242D2">
            <w:pPr>
              <w:jc w:val="center"/>
              <w:rPr>
                <w:sz w:val="18"/>
                <w:szCs w:val="18"/>
              </w:rPr>
            </w:pPr>
            <w:r w:rsidRPr="001E494D">
              <w:rPr>
                <w:sz w:val="18"/>
                <w:szCs w:val="18"/>
              </w:rPr>
              <w:t>0</w:t>
            </w:r>
          </w:p>
        </w:tc>
        <w:tc>
          <w:tcPr>
            <w:tcW w:w="996" w:type="dxa"/>
            <w:tcBorders>
              <w:top w:val="single" w:sz="4" w:space="0" w:color="auto"/>
              <w:left w:val="nil"/>
              <w:bottom w:val="single" w:sz="4" w:space="0" w:color="auto"/>
              <w:right w:val="single" w:sz="4" w:space="0" w:color="auto"/>
            </w:tcBorders>
            <w:vAlign w:val="center"/>
          </w:tcPr>
          <w:p w14:paraId="1C345CAB" w14:textId="1C806144" w:rsidR="002C5137" w:rsidRPr="001E494D" w:rsidRDefault="001E494D" w:rsidP="006242D2">
            <w:pPr>
              <w:jc w:val="center"/>
              <w:rPr>
                <w:sz w:val="18"/>
                <w:szCs w:val="18"/>
              </w:rPr>
            </w:pPr>
            <w:r>
              <w:rPr>
                <w:sz w:val="18"/>
                <w:szCs w:val="18"/>
              </w:rPr>
              <w:t>0</w:t>
            </w:r>
          </w:p>
        </w:tc>
        <w:tc>
          <w:tcPr>
            <w:tcW w:w="996" w:type="dxa"/>
            <w:tcBorders>
              <w:top w:val="single" w:sz="4" w:space="0" w:color="auto"/>
              <w:left w:val="nil"/>
              <w:bottom w:val="single" w:sz="4" w:space="0" w:color="auto"/>
              <w:right w:val="single" w:sz="4" w:space="0" w:color="auto"/>
            </w:tcBorders>
            <w:vAlign w:val="center"/>
          </w:tcPr>
          <w:p w14:paraId="1FD3CE96" w14:textId="76F41B04" w:rsidR="002C5137" w:rsidRPr="001E494D" w:rsidRDefault="006242D2" w:rsidP="006242D2">
            <w:pPr>
              <w:jc w:val="center"/>
              <w:rPr>
                <w:sz w:val="18"/>
                <w:szCs w:val="18"/>
              </w:rPr>
            </w:pPr>
            <w:r w:rsidRPr="001E494D">
              <w:rPr>
                <w:sz w:val="18"/>
                <w:szCs w:val="18"/>
              </w:rPr>
              <w:t>1</w:t>
            </w:r>
          </w:p>
        </w:tc>
      </w:tr>
    </w:tbl>
    <w:p w14:paraId="2B5BC724" w14:textId="77777777" w:rsidR="005E4096" w:rsidRDefault="005E4096" w:rsidP="000C6063">
      <w:pPr>
        <w:widowControl w:val="0"/>
        <w:tabs>
          <w:tab w:val="left" w:pos="1454"/>
        </w:tabs>
        <w:autoSpaceDE w:val="0"/>
        <w:autoSpaceDN w:val="0"/>
        <w:rPr>
          <w:b/>
          <w:w w:val="120"/>
        </w:rPr>
        <w:sectPr w:rsidR="005E4096" w:rsidSect="005E4096">
          <w:pgSz w:w="11906" w:h="16838"/>
          <w:pgMar w:top="1418" w:right="1843" w:bottom="1418" w:left="1418" w:header="709" w:footer="709" w:gutter="0"/>
          <w:cols w:space="708"/>
          <w:docGrid w:linePitch="360"/>
        </w:sectPr>
      </w:pPr>
    </w:p>
    <w:p w14:paraId="73021C5D" w14:textId="0BDDDC09" w:rsidR="000C6063" w:rsidRPr="00D31E38" w:rsidRDefault="000C6063" w:rsidP="00685272">
      <w:pPr>
        <w:widowControl w:val="0"/>
        <w:shd w:val="clear" w:color="auto" w:fill="D0E6F6" w:themeFill="accent6" w:themeFillTint="33"/>
        <w:tabs>
          <w:tab w:val="left" w:pos="1454"/>
        </w:tabs>
        <w:autoSpaceDE w:val="0"/>
        <w:autoSpaceDN w:val="0"/>
        <w:rPr>
          <w:b/>
        </w:rPr>
      </w:pPr>
      <w:r w:rsidRPr="00D31E38">
        <w:rPr>
          <w:b/>
          <w:w w:val="120"/>
        </w:rPr>
        <w:lastRenderedPageBreak/>
        <w:t>JEDINSTVENI UPRAVNI ODJEL</w:t>
      </w:r>
    </w:p>
    <w:p w14:paraId="7F970C64" w14:textId="72873839" w:rsidR="00685272" w:rsidRDefault="000C6063" w:rsidP="002D0ED6">
      <w:pPr>
        <w:pStyle w:val="Naslov3"/>
        <w:shd w:val="clear" w:color="auto" w:fill="D0E6F6" w:themeFill="accent6" w:themeFillTint="33"/>
        <w:spacing w:before="0"/>
        <w:ind w:right="-2"/>
        <w:rPr>
          <w:rFonts w:ascii="Times New Roman" w:hAnsi="Times New Roman"/>
          <w:b w:val="0"/>
          <w:bCs w:val="0"/>
          <w:w w:val="115"/>
          <w:sz w:val="24"/>
          <w:szCs w:val="24"/>
        </w:rPr>
      </w:pPr>
      <w:r w:rsidRPr="00D31E38">
        <w:rPr>
          <w:rFonts w:ascii="Times New Roman" w:hAnsi="Times New Roman"/>
          <w:b w:val="0"/>
          <w:bCs w:val="0"/>
          <w:w w:val="115"/>
          <w:sz w:val="24"/>
          <w:szCs w:val="24"/>
        </w:rPr>
        <w:t>RAZVOJ SPORTA I REKREACIJE</w:t>
      </w:r>
    </w:p>
    <w:p w14:paraId="3C68A9CD" w14:textId="77777777" w:rsidR="007C29A4" w:rsidRPr="007C29A4" w:rsidRDefault="007C29A4" w:rsidP="007C29A4"/>
    <w:tbl>
      <w:tblPr>
        <w:tblW w:w="14186" w:type="dxa"/>
        <w:tblLook w:val="04A0" w:firstRow="1" w:lastRow="0" w:firstColumn="1" w:lastColumn="0" w:noHBand="0" w:noVBand="1"/>
      </w:tblPr>
      <w:tblGrid>
        <w:gridCol w:w="3086"/>
        <w:gridCol w:w="9120"/>
        <w:gridCol w:w="1980"/>
      </w:tblGrid>
      <w:tr w:rsidR="007C29A4" w14:paraId="33C93C2E" w14:textId="77777777" w:rsidTr="008A293F">
        <w:trPr>
          <w:trHeight w:val="683"/>
        </w:trPr>
        <w:tc>
          <w:tcPr>
            <w:tcW w:w="3086" w:type="dxa"/>
            <w:tcBorders>
              <w:top w:val="single" w:sz="4" w:space="0" w:color="000000"/>
              <w:left w:val="single" w:sz="4" w:space="0" w:color="000000"/>
              <w:bottom w:val="single" w:sz="4" w:space="0" w:color="000000"/>
              <w:right w:val="single" w:sz="4" w:space="0" w:color="000000"/>
            </w:tcBorders>
            <w:shd w:val="clear" w:color="000000" w:fill="969696"/>
            <w:vAlign w:val="center"/>
            <w:hideMark/>
          </w:tcPr>
          <w:p w14:paraId="4D28D1C7" w14:textId="77777777" w:rsidR="007C29A4" w:rsidRDefault="007C29A4" w:rsidP="00E17CDE">
            <w:pPr>
              <w:jc w:val="center"/>
              <w:rPr>
                <w:rFonts w:ascii="Aptos Narrow" w:hAnsi="Aptos Narrow"/>
                <w:b/>
                <w:bCs/>
                <w:color w:val="000000"/>
                <w:sz w:val="20"/>
                <w:szCs w:val="20"/>
              </w:rPr>
            </w:pPr>
            <w:r>
              <w:rPr>
                <w:rFonts w:ascii="Aptos Narrow" w:hAnsi="Aptos Narrow"/>
                <w:b/>
                <w:bCs/>
                <w:color w:val="000000"/>
                <w:sz w:val="20"/>
                <w:szCs w:val="20"/>
              </w:rPr>
              <w:t> </w:t>
            </w:r>
          </w:p>
        </w:tc>
        <w:tc>
          <w:tcPr>
            <w:tcW w:w="9120" w:type="dxa"/>
            <w:tcBorders>
              <w:top w:val="single" w:sz="4" w:space="0" w:color="000000"/>
              <w:left w:val="nil"/>
              <w:bottom w:val="single" w:sz="4" w:space="0" w:color="000000"/>
              <w:right w:val="single" w:sz="4" w:space="0" w:color="000000"/>
            </w:tcBorders>
            <w:shd w:val="clear" w:color="000000" w:fill="969696"/>
            <w:vAlign w:val="center"/>
            <w:hideMark/>
          </w:tcPr>
          <w:p w14:paraId="320496A9" w14:textId="77777777" w:rsidR="007C29A4" w:rsidRDefault="007C29A4" w:rsidP="00E17CDE">
            <w:pPr>
              <w:jc w:val="center"/>
              <w:rPr>
                <w:rFonts w:ascii="Aptos Narrow" w:hAnsi="Aptos Narrow"/>
                <w:b/>
                <w:bCs/>
                <w:color w:val="000000"/>
                <w:sz w:val="20"/>
                <w:szCs w:val="20"/>
              </w:rPr>
            </w:pPr>
            <w:r>
              <w:rPr>
                <w:rFonts w:ascii="Aptos Narrow" w:hAnsi="Aptos Narrow"/>
                <w:b/>
                <w:bCs/>
                <w:color w:val="000000"/>
                <w:sz w:val="20"/>
                <w:szCs w:val="20"/>
              </w:rPr>
              <w:t> </w:t>
            </w:r>
          </w:p>
        </w:tc>
        <w:tc>
          <w:tcPr>
            <w:tcW w:w="1980" w:type="dxa"/>
            <w:tcBorders>
              <w:top w:val="single" w:sz="4" w:space="0" w:color="000000"/>
              <w:left w:val="nil"/>
              <w:bottom w:val="single" w:sz="4" w:space="0" w:color="000000"/>
              <w:right w:val="single" w:sz="4" w:space="0" w:color="000000"/>
            </w:tcBorders>
            <w:shd w:val="clear" w:color="000000" w:fill="969696"/>
            <w:vAlign w:val="center"/>
            <w:hideMark/>
          </w:tcPr>
          <w:p w14:paraId="7514A34A" w14:textId="3C00646F" w:rsidR="007C29A4" w:rsidRDefault="007C29A4" w:rsidP="00E17CDE">
            <w:pPr>
              <w:jc w:val="center"/>
              <w:rPr>
                <w:rFonts w:ascii="Aptos Narrow" w:hAnsi="Aptos Narrow"/>
                <w:b/>
                <w:bCs/>
                <w:color w:val="000000"/>
                <w:sz w:val="20"/>
                <w:szCs w:val="20"/>
              </w:rPr>
            </w:pPr>
            <w:r>
              <w:rPr>
                <w:rFonts w:ascii="Aptos Narrow" w:hAnsi="Aptos Narrow"/>
                <w:b/>
                <w:bCs/>
                <w:color w:val="000000"/>
                <w:sz w:val="20"/>
                <w:szCs w:val="20"/>
              </w:rPr>
              <w:t>Proračun 2026</w:t>
            </w:r>
          </w:p>
        </w:tc>
      </w:tr>
      <w:tr w:rsidR="007C29A4" w14:paraId="13AED779" w14:textId="77777777" w:rsidTr="008A293F">
        <w:trPr>
          <w:trHeight w:val="332"/>
        </w:trPr>
        <w:tc>
          <w:tcPr>
            <w:tcW w:w="3086" w:type="dxa"/>
            <w:tcBorders>
              <w:top w:val="nil"/>
              <w:left w:val="single" w:sz="4" w:space="0" w:color="000000"/>
              <w:bottom w:val="single" w:sz="4" w:space="0" w:color="000000"/>
              <w:right w:val="single" w:sz="4" w:space="0" w:color="000000"/>
            </w:tcBorders>
            <w:shd w:val="clear" w:color="000000" w:fill="4472C4"/>
            <w:vAlign w:val="bottom"/>
            <w:hideMark/>
          </w:tcPr>
          <w:p w14:paraId="4A167293" w14:textId="77777777" w:rsidR="007C29A4" w:rsidRDefault="007C29A4" w:rsidP="00E17CDE">
            <w:pPr>
              <w:rPr>
                <w:rFonts w:ascii="Aptos Narrow" w:hAnsi="Aptos Narrow"/>
                <w:b/>
                <w:bCs/>
                <w:color w:val="FFFFFF"/>
                <w:sz w:val="20"/>
                <w:szCs w:val="20"/>
              </w:rPr>
            </w:pPr>
            <w:r>
              <w:rPr>
                <w:rFonts w:ascii="Aptos Narrow" w:hAnsi="Aptos Narrow"/>
                <w:b/>
                <w:bCs/>
                <w:color w:val="FFFFFF"/>
                <w:sz w:val="20"/>
                <w:szCs w:val="20"/>
              </w:rPr>
              <w:t>RAZDJEL: 002</w:t>
            </w:r>
          </w:p>
        </w:tc>
        <w:tc>
          <w:tcPr>
            <w:tcW w:w="9120" w:type="dxa"/>
            <w:tcBorders>
              <w:top w:val="nil"/>
              <w:left w:val="nil"/>
              <w:bottom w:val="single" w:sz="4" w:space="0" w:color="000000"/>
              <w:right w:val="single" w:sz="4" w:space="0" w:color="000000"/>
            </w:tcBorders>
            <w:shd w:val="clear" w:color="000000" w:fill="4472C4"/>
            <w:vAlign w:val="bottom"/>
            <w:hideMark/>
          </w:tcPr>
          <w:p w14:paraId="5A363E47" w14:textId="77777777" w:rsidR="007C29A4" w:rsidRDefault="007C29A4" w:rsidP="00E17CDE">
            <w:pPr>
              <w:rPr>
                <w:rFonts w:ascii="Aptos Narrow" w:hAnsi="Aptos Narrow"/>
                <w:b/>
                <w:bCs/>
                <w:color w:val="FFFFFF"/>
                <w:sz w:val="20"/>
                <w:szCs w:val="20"/>
              </w:rPr>
            </w:pPr>
            <w:r>
              <w:rPr>
                <w:rFonts w:ascii="Aptos Narrow" w:hAnsi="Aptos Narrow"/>
                <w:b/>
                <w:bCs/>
                <w:color w:val="FFFFFF"/>
                <w:sz w:val="20"/>
                <w:szCs w:val="20"/>
              </w:rPr>
              <w:t>JEDINSTVENI UPRAVNI ODJEL</w:t>
            </w:r>
          </w:p>
        </w:tc>
        <w:tc>
          <w:tcPr>
            <w:tcW w:w="1980" w:type="dxa"/>
            <w:tcBorders>
              <w:top w:val="nil"/>
              <w:left w:val="nil"/>
              <w:bottom w:val="single" w:sz="4" w:space="0" w:color="000000"/>
              <w:right w:val="single" w:sz="4" w:space="0" w:color="000000"/>
            </w:tcBorders>
            <w:shd w:val="clear" w:color="000000" w:fill="4472C4"/>
            <w:vAlign w:val="bottom"/>
          </w:tcPr>
          <w:p w14:paraId="6E001191" w14:textId="7BCA5A89" w:rsidR="007C29A4" w:rsidRDefault="007C29A4" w:rsidP="00E17CDE">
            <w:pPr>
              <w:jc w:val="right"/>
              <w:rPr>
                <w:rFonts w:ascii="Aptos Narrow" w:hAnsi="Aptos Narrow"/>
                <w:b/>
                <w:bCs/>
                <w:color w:val="FFFFFF"/>
                <w:sz w:val="20"/>
                <w:szCs w:val="20"/>
              </w:rPr>
            </w:pPr>
            <w:r>
              <w:rPr>
                <w:rFonts w:ascii="Aptos Narrow" w:hAnsi="Aptos Narrow"/>
                <w:b/>
                <w:bCs/>
                <w:color w:val="FFFFFF"/>
                <w:sz w:val="20"/>
                <w:szCs w:val="20"/>
              </w:rPr>
              <w:t>265.600,00</w:t>
            </w:r>
          </w:p>
        </w:tc>
      </w:tr>
      <w:tr w:rsidR="007C29A4" w14:paraId="6A72E6A7" w14:textId="77777777" w:rsidTr="008A293F">
        <w:trPr>
          <w:trHeight w:val="332"/>
        </w:trPr>
        <w:tc>
          <w:tcPr>
            <w:tcW w:w="3086" w:type="dxa"/>
            <w:tcBorders>
              <w:top w:val="nil"/>
              <w:left w:val="single" w:sz="4" w:space="0" w:color="000000"/>
              <w:bottom w:val="single" w:sz="4" w:space="0" w:color="000000"/>
              <w:right w:val="single" w:sz="4" w:space="0" w:color="000000"/>
            </w:tcBorders>
            <w:shd w:val="clear" w:color="000000" w:fill="D6DFEC"/>
            <w:vAlign w:val="bottom"/>
            <w:hideMark/>
          </w:tcPr>
          <w:p w14:paraId="358CF0BC" w14:textId="77777777" w:rsidR="007C29A4" w:rsidRDefault="007C29A4" w:rsidP="00E17CDE">
            <w:pPr>
              <w:rPr>
                <w:rFonts w:ascii="Aptos Narrow" w:hAnsi="Aptos Narrow"/>
                <w:b/>
                <w:bCs/>
                <w:color w:val="000000"/>
                <w:sz w:val="20"/>
                <w:szCs w:val="20"/>
              </w:rPr>
            </w:pPr>
            <w:r>
              <w:rPr>
                <w:rFonts w:ascii="Aptos Narrow" w:hAnsi="Aptos Narrow"/>
                <w:b/>
                <w:bCs/>
                <w:color w:val="000000"/>
                <w:sz w:val="20"/>
                <w:szCs w:val="20"/>
              </w:rPr>
              <w:t>GLAVA: 00201</w:t>
            </w:r>
          </w:p>
        </w:tc>
        <w:tc>
          <w:tcPr>
            <w:tcW w:w="9120" w:type="dxa"/>
            <w:tcBorders>
              <w:top w:val="nil"/>
              <w:left w:val="nil"/>
              <w:bottom w:val="single" w:sz="4" w:space="0" w:color="000000"/>
              <w:right w:val="single" w:sz="4" w:space="0" w:color="000000"/>
            </w:tcBorders>
            <w:shd w:val="clear" w:color="000000" w:fill="D6DFEC"/>
            <w:vAlign w:val="bottom"/>
            <w:hideMark/>
          </w:tcPr>
          <w:p w14:paraId="7AFC237A" w14:textId="77777777" w:rsidR="007C29A4" w:rsidRDefault="007C29A4" w:rsidP="00E17CDE">
            <w:pPr>
              <w:rPr>
                <w:rFonts w:ascii="Aptos Narrow" w:hAnsi="Aptos Narrow"/>
                <w:b/>
                <w:bCs/>
                <w:color w:val="000000"/>
                <w:sz w:val="20"/>
                <w:szCs w:val="20"/>
              </w:rPr>
            </w:pPr>
            <w:r>
              <w:rPr>
                <w:rFonts w:ascii="Aptos Narrow" w:hAnsi="Aptos Narrow"/>
                <w:b/>
                <w:bCs/>
                <w:color w:val="000000"/>
                <w:sz w:val="20"/>
                <w:szCs w:val="20"/>
              </w:rPr>
              <w:t>JEDINSTVENI UPRAVNI ODJEL</w:t>
            </w:r>
          </w:p>
        </w:tc>
        <w:tc>
          <w:tcPr>
            <w:tcW w:w="1980" w:type="dxa"/>
            <w:tcBorders>
              <w:top w:val="nil"/>
              <w:left w:val="nil"/>
              <w:bottom w:val="single" w:sz="4" w:space="0" w:color="000000"/>
              <w:right w:val="single" w:sz="4" w:space="0" w:color="000000"/>
            </w:tcBorders>
            <w:shd w:val="clear" w:color="000000" w:fill="D6DFEC"/>
            <w:vAlign w:val="bottom"/>
          </w:tcPr>
          <w:p w14:paraId="35E9EE97" w14:textId="441C00C8" w:rsidR="007C29A4" w:rsidRDefault="007C29A4" w:rsidP="00E17CDE">
            <w:pPr>
              <w:jc w:val="right"/>
              <w:rPr>
                <w:rFonts w:ascii="Aptos Narrow" w:hAnsi="Aptos Narrow"/>
                <w:b/>
                <w:bCs/>
                <w:color w:val="000000"/>
                <w:sz w:val="20"/>
                <w:szCs w:val="20"/>
              </w:rPr>
            </w:pPr>
            <w:r>
              <w:rPr>
                <w:rFonts w:ascii="Aptos Narrow" w:hAnsi="Aptos Narrow"/>
                <w:b/>
                <w:bCs/>
                <w:color w:val="000000"/>
                <w:sz w:val="20"/>
                <w:szCs w:val="20"/>
              </w:rPr>
              <w:t>265.600,00</w:t>
            </w:r>
          </w:p>
        </w:tc>
      </w:tr>
      <w:tr w:rsidR="007C29A4" w14:paraId="6E11B292" w14:textId="77777777" w:rsidTr="008A293F">
        <w:trPr>
          <w:trHeight w:val="332"/>
        </w:trPr>
        <w:tc>
          <w:tcPr>
            <w:tcW w:w="3086" w:type="dxa"/>
            <w:tcBorders>
              <w:top w:val="nil"/>
              <w:left w:val="single" w:sz="4" w:space="0" w:color="000000"/>
              <w:bottom w:val="single" w:sz="4" w:space="0" w:color="000000"/>
              <w:right w:val="single" w:sz="4" w:space="0" w:color="000000"/>
            </w:tcBorders>
            <w:shd w:val="clear" w:color="000000" w:fill="BFBFBF"/>
            <w:vAlign w:val="bottom"/>
            <w:hideMark/>
          </w:tcPr>
          <w:p w14:paraId="55077FAA" w14:textId="77777777" w:rsidR="007C29A4" w:rsidRDefault="007C29A4" w:rsidP="00E17CDE">
            <w:pPr>
              <w:rPr>
                <w:rFonts w:ascii="Aptos Narrow" w:hAnsi="Aptos Narrow"/>
                <w:b/>
                <w:bCs/>
                <w:color w:val="000000"/>
                <w:sz w:val="20"/>
                <w:szCs w:val="20"/>
              </w:rPr>
            </w:pPr>
            <w:r>
              <w:rPr>
                <w:rFonts w:ascii="Aptos Narrow" w:hAnsi="Aptos Narrow"/>
                <w:b/>
                <w:bCs/>
                <w:color w:val="000000"/>
                <w:sz w:val="20"/>
                <w:szCs w:val="20"/>
              </w:rPr>
              <w:t>Program: 1013</w:t>
            </w:r>
          </w:p>
        </w:tc>
        <w:tc>
          <w:tcPr>
            <w:tcW w:w="9120" w:type="dxa"/>
            <w:tcBorders>
              <w:top w:val="nil"/>
              <w:left w:val="nil"/>
              <w:bottom w:val="single" w:sz="4" w:space="0" w:color="000000"/>
              <w:right w:val="single" w:sz="4" w:space="0" w:color="000000"/>
            </w:tcBorders>
            <w:shd w:val="clear" w:color="000000" w:fill="BFBFBF"/>
            <w:vAlign w:val="bottom"/>
            <w:hideMark/>
          </w:tcPr>
          <w:p w14:paraId="1BB98549" w14:textId="77777777" w:rsidR="007C29A4" w:rsidRDefault="007C29A4" w:rsidP="00E17CDE">
            <w:pPr>
              <w:rPr>
                <w:rFonts w:ascii="Aptos Narrow" w:hAnsi="Aptos Narrow"/>
                <w:b/>
                <w:bCs/>
                <w:color w:val="000000"/>
                <w:sz w:val="20"/>
                <w:szCs w:val="20"/>
              </w:rPr>
            </w:pPr>
            <w:r>
              <w:rPr>
                <w:rFonts w:ascii="Aptos Narrow" w:hAnsi="Aptos Narrow"/>
                <w:b/>
                <w:bCs/>
                <w:color w:val="000000"/>
                <w:sz w:val="20"/>
                <w:szCs w:val="20"/>
              </w:rPr>
              <w:t>RAZVOJ SPORTA I REKREACIJE</w:t>
            </w:r>
          </w:p>
        </w:tc>
        <w:tc>
          <w:tcPr>
            <w:tcW w:w="1980" w:type="dxa"/>
            <w:tcBorders>
              <w:top w:val="nil"/>
              <w:left w:val="nil"/>
              <w:bottom w:val="single" w:sz="4" w:space="0" w:color="000000"/>
              <w:right w:val="single" w:sz="4" w:space="0" w:color="000000"/>
            </w:tcBorders>
            <w:shd w:val="clear" w:color="000000" w:fill="BFBFBF"/>
            <w:vAlign w:val="bottom"/>
          </w:tcPr>
          <w:p w14:paraId="373B03E8" w14:textId="6C347C94" w:rsidR="007C29A4" w:rsidRDefault="007C29A4" w:rsidP="00E17CDE">
            <w:pPr>
              <w:jc w:val="right"/>
              <w:rPr>
                <w:rFonts w:ascii="Aptos Narrow" w:hAnsi="Aptos Narrow"/>
                <w:b/>
                <w:bCs/>
                <w:color w:val="000000"/>
                <w:sz w:val="20"/>
                <w:szCs w:val="20"/>
              </w:rPr>
            </w:pPr>
            <w:r>
              <w:rPr>
                <w:rFonts w:ascii="Aptos Narrow" w:hAnsi="Aptos Narrow"/>
                <w:b/>
                <w:bCs/>
                <w:color w:val="000000"/>
                <w:sz w:val="20"/>
                <w:szCs w:val="20"/>
              </w:rPr>
              <w:t>265.600,00</w:t>
            </w:r>
          </w:p>
        </w:tc>
      </w:tr>
      <w:tr w:rsidR="007C29A4" w14:paraId="56AC0B9C" w14:textId="77777777" w:rsidTr="008A293F">
        <w:trPr>
          <w:trHeight w:val="332"/>
        </w:trPr>
        <w:tc>
          <w:tcPr>
            <w:tcW w:w="3086" w:type="dxa"/>
            <w:tcBorders>
              <w:top w:val="nil"/>
              <w:left w:val="single" w:sz="4" w:space="0" w:color="000000"/>
              <w:bottom w:val="single" w:sz="4" w:space="0" w:color="000000"/>
              <w:right w:val="single" w:sz="4" w:space="0" w:color="000000"/>
            </w:tcBorders>
            <w:shd w:val="clear" w:color="000000" w:fill="F2F2F2"/>
            <w:vAlign w:val="bottom"/>
            <w:hideMark/>
          </w:tcPr>
          <w:p w14:paraId="37FC7C55" w14:textId="77777777" w:rsidR="007C29A4" w:rsidRDefault="007C29A4" w:rsidP="00E17CDE">
            <w:pPr>
              <w:rPr>
                <w:rFonts w:ascii="Aptos Narrow" w:hAnsi="Aptos Narrow"/>
                <w:color w:val="000000"/>
                <w:sz w:val="20"/>
                <w:szCs w:val="20"/>
              </w:rPr>
            </w:pPr>
            <w:r>
              <w:rPr>
                <w:rFonts w:ascii="Aptos Narrow" w:hAnsi="Aptos Narrow"/>
                <w:color w:val="000000"/>
                <w:sz w:val="20"/>
                <w:szCs w:val="20"/>
              </w:rPr>
              <w:t>Akt/projekt: A101303</w:t>
            </w:r>
          </w:p>
        </w:tc>
        <w:tc>
          <w:tcPr>
            <w:tcW w:w="9120" w:type="dxa"/>
            <w:tcBorders>
              <w:top w:val="nil"/>
              <w:left w:val="nil"/>
              <w:bottom w:val="single" w:sz="4" w:space="0" w:color="000000"/>
              <w:right w:val="single" w:sz="4" w:space="0" w:color="000000"/>
            </w:tcBorders>
            <w:shd w:val="clear" w:color="000000" w:fill="F2F2F2"/>
            <w:vAlign w:val="bottom"/>
            <w:hideMark/>
          </w:tcPr>
          <w:p w14:paraId="6C3A94EE" w14:textId="77777777" w:rsidR="007C29A4" w:rsidRDefault="007C29A4" w:rsidP="00E17CDE">
            <w:pPr>
              <w:rPr>
                <w:rFonts w:ascii="Aptos Narrow" w:hAnsi="Aptos Narrow"/>
                <w:color w:val="000000"/>
                <w:sz w:val="20"/>
                <w:szCs w:val="20"/>
              </w:rPr>
            </w:pPr>
            <w:r>
              <w:rPr>
                <w:rFonts w:ascii="Aptos Narrow" w:hAnsi="Aptos Narrow"/>
                <w:color w:val="000000"/>
                <w:sz w:val="20"/>
                <w:szCs w:val="20"/>
              </w:rPr>
              <w:t>POTICANJE SPORTSKO REKREATIVNIH AKTIVNOSTI</w:t>
            </w:r>
          </w:p>
        </w:tc>
        <w:tc>
          <w:tcPr>
            <w:tcW w:w="1980" w:type="dxa"/>
            <w:tcBorders>
              <w:top w:val="nil"/>
              <w:left w:val="nil"/>
              <w:bottom w:val="single" w:sz="4" w:space="0" w:color="000000"/>
              <w:right w:val="single" w:sz="4" w:space="0" w:color="000000"/>
            </w:tcBorders>
            <w:shd w:val="clear" w:color="000000" w:fill="F2F2F2"/>
            <w:vAlign w:val="bottom"/>
          </w:tcPr>
          <w:p w14:paraId="1E705650" w14:textId="51C30BCA" w:rsidR="007C29A4" w:rsidRDefault="007C29A4" w:rsidP="00E17CDE">
            <w:pPr>
              <w:jc w:val="right"/>
              <w:rPr>
                <w:rFonts w:ascii="Aptos Narrow" w:hAnsi="Aptos Narrow"/>
                <w:color w:val="000000"/>
                <w:sz w:val="20"/>
                <w:szCs w:val="20"/>
              </w:rPr>
            </w:pPr>
            <w:r>
              <w:rPr>
                <w:rFonts w:ascii="Aptos Narrow" w:hAnsi="Aptos Narrow"/>
                <w:color w:val="000000"/>
                <w:sz w:val="20"/>
                <w:szCs w:val="20"/>
              </w:rPr>
              <w:t>11.100,00</w:t>
            </w:r>
          </w:p>
        </w:tc>
      </w:tr>
      <w:tr w:rsidR="007C29A4" w14:paraId="21B1FE89" w14:textId="77777777" w:rsidTr="008A293F">
        <w:trPr>
          <w:trHeight w:val="332"/>
        </w:trPr>
        <w:tc>
          <w:tcPr>
            <w:tcW w:w="3086" w:type="dxa"/>
            <w:tcBorders>
              <w:top w:val="nil"/>
              <w:left w:val="single" w:sz="4" w:space="0" w:color="000000"/>
              <w:bottom w:val="single" w:sz="4" w:space="0" w:color="000000"/>
              <w:right w:val="single" w:sz="4" w:space="0" w:color="000000"/>
            </w:tcBorders>
            <w:shd w:val="clear" w:color="000000" w:fill="F2F2F2"/>
            <w:vAlign w:val="bottom"/>
            <w:hideMark/>
          </w:tcPr>
          <w:p w14:paraId="214643A1" w14:textId="77777777" w:rsidR="007C29A4" w:rsidRDefault="007C29A4" w:rsidP="00E17CDE">
            <w:pPr>
              <w:rPr>
                <w:rFonts w:ascii="Aptos Narrow" w:hAnsi="Aptos Narrow"/>
                <w:color w:val="000000"/>
                <w:sz w:val="20"/>
                <w:szCs w:val="20"/>
              </w:rPr>
            </w:pPr>
            <w:r>
              <w:rPr>
                <w:rFonts w:ascii="Aptos Narrow" w:hAnsi="Aptos Narrow"/>
                <w:color w:val="000000"/>
                <w:sz w:val="20"/>
                <w:szCs w:val="20"/>
              </w:rPr>
              <w:t>Akt/projekt: A102022</w:t>
            </w:r>
          </w:p>
        </w:tc>
        <w:tc>
          <w:tcPr>
            <w:tcW w:w="9120" w:type="dxa"/>
            <w:tcBorders>
              <w:top w:val="nil"/>
              <w:left w:val="nil"/>
              <w:bottom w:val="single" w:sz="4" w:space="0" w:color="000000"/>
              <w:right w:val="single" w:sz="4" w:space="0" w:color="000000"/>
            </w:tcBorders>
            <w:shd w:val="clear" w:color="000000" w:fill="F2F2F2"/>
            <w:vAlign w:val="bottom"/>
            <w:hideMark/>
          </w:tcPr>
          <w:p w14:paraId="1F9D36CE" w14:textId="77777777" w:rsidR="007C29A4" w:rsidRDefault="007C29A4" w:rsidP="00E17CDE">
            <w:pPr>
              <w:rPr>
                <w:rFonts w:ascii="Aptos Narrow" w:hAnsi="Aptos Narrow"/>
                <w:color w:val="000000"/>
                <w:sz w:val="20"/>
                <w:szCs w:val="20"/>
              </w:rPr>
            </w:pPr>
            <w:r>
              <w:rPr>
                <w:rFonts w:ascii="Aptos Narrow" w:hAnsi="Aptos Narrow"/>
                <w:color w:val="000000"/>
                <w:sz w:val="20"/>
                <w:szCs w:val="20"/>
              </w:rPr>
              <w:t>ODRŽAVANJE SPORTSKIH TERENA</w:t>
            </w:r>
          </w:p>
        </w:tc>
        <w:tc>
          <w:tcPr>
            <w:tcW w:w="1980" w:type="dxa"/>
            <w:tcBorders>
              <w:top w:val="nil"/>
              <w:left w:val="nil"/>
              <w:bottom w:val="single" w:sz="4" w:space="0" w:color="000000"/>
              <w:right w:val="single" w:sz="4" w:space="0" w:color="000000"/>
            </w:tcBorders>
            <w:shd w:val="clear" w:color="000000" w:fill="F2F2F2"/>
            <w:vAlign w:val="bottom"/>
          </w:tcPr>
          <w:p w14:paraId="6D4C42F7" w14:textId="2E6AF6E0" w:rsidR="007C29A4" w:rsidRDefault="007C29A4" w:rsidP="00E17CDE">
            <w:pPr>
              <w:jc w:val="right"/>
              <w:rPr>
                <w:rFonts w:ascii="Aptos Narrow" w:hAnsi="Aptos Narrow"/>
                <w:color w:val="000000"/>
                <w:sz w:val="20"/>
                <w:szCs w:val="20"/>
              </w:rPr>
            </w:pPr>
            <w:r>
              <w:rPr>
                <w:rFonts w:ascii="Aptos Narrow" w:hAnsi="Aptos Narrow"/>
                <w:color w:val="000000"/>
                <w:sz w:val="20"/>
                <w:szCs w:val="20"/>
              </w:rPr>
              <w:t>3.000,00</w:t>
            </w:r>
          </w:p>
        </w:tc>
      </w:tr>
      <w:tr w:rsidR="007C29A4" w14:paraId="1582D2FA" w14:textId="77777777" w:rsidTr="008A293F">
        <w:trPr>
          <w:trHeight w:val="332"/>
        </w:trPr>
        <w:tc>
          <w:tcPr>
            <w:tcW w:w="3086" w:type="dxa"/>
            <w:tcBorders>
              <w:top w:val="nil"/>
              <w:left w:val="single" w:sz="4" w:space="0" w:color="000000"/>
              <w:bottom w:val="single" w:sz="4" w:space="0" w:color="000000"/>
              <w:right w:val="single" w:sz="4" w:space="0" w:color="000000"/>
            </w:tcBorders>
            <w:shd w:val="clear" w:color="000000" w:fill="F2F2F2"/>
            <w:vAlign w:val="bottom"/>
            <w:hideMark/>
          </w:tcPr>
          <w:p w14:paraId="447E8A89" w14:textId="77777777" w:rsidR="007C29A4" w:rsidRDefault="007C29A4" w:rsidP="00E17CDE">
            <w:pPr>
              <w:rPr>
                <w:rFonts w:ascii="Aptos Narrow" w:hAnsi="Aptos Narrow"/>
                <w:color w:val="000000"/>
                <w:sz w:val="20"/>
                <w:szCs w:val="20"/>
              </w:rPr>
            </w:pPr>
            <w:r>
              <w:rPr>
                <w:rFonts w:ascii="Aptos Narrow" w:hAnsi="Aptos Narrow"/>
                <w:color w:val="000000"/>
                <w:sz w:val="20"/>
                <w:szCs w:val="20"/>
              </w:rPr>
              <w:t>Akt/projekt: A102134</w:t>
            </w:r>
          </w:p>
        </w:tc>
        <w:tc>
          <w:tcPr>
            <w:tcW w:w="9120" w:type="dxa"/>
            <w:tcBorders>
              <w:top w:val="nil"/>
              <w:left w:val="nil"/>
              <w:bottom w:val="single" w:sz="4" w:space="0" w:color="000000"/>
              <w:right w:val="single" w:sz="4" w:space="0" w:color="000000"/>
            </w:tcBorders>
            <w:shd w:val="clear" w:color="000000" w:fill="F2F2F2"/>
            <w:vAlign w:val="bottom"/>
            <w:hideMark/>
          </w:tcPr>
          <w:p w14:paraId="45958F86" w14:textId="77777777" w:rsidR="007C29A4" w:rsidRDefault="007C29A4" w:rsidP="00E17CDE">
            <w:pPr>
              <w:rPr>
                <w:rFonts w:ascii="Aptos Narrow" w:hAnsi="Aptos Narrow"/>
                <w:color w:val="000000"/>
                <w:sz w:val="20"/>
                <w:szCs w:val="20"/>
              </w:rPr>
            </w:pPr>
            <w:r>
              <w:rPr>
                <w:rFonts w:ascii="Aptos Narrow" w:hAnsi="Aptos Narrow"/>
                <w:color w:val="000000"/>
                <w:sz w:val="20"/>
                <w:szCs w:val="20"/>
              </w:rPr>
              <w:t>NAGRADE ZA POSTIGNUTE SPORTSKE REZULTATE</w:t>
            </w:r>
          </w:p>
        </w:tc>
        <w:tc>
          <w:tcPr>
            <w:tcW w:w="1980" w:type="dxa"/>
            <w:tcBorders>
              <w:top w:val="nil"/>
              <w:left w:val="nil"/>
              <w:bottom w:val="single" w:sz="4" w:space="0" w:color="000000"/>
              <w:right w:val="single" w:sz="4" w:space="0" w:color="000000"/>
            </w:tcBorders>
            <w:shd w:val="clear" w:color="000000" w:fill="F2F2F2"/>
            <w:vAlign w:val="bottom"/>
          </w:tcPr>
          <w:p w14:paraId="15AFD4C9" w14:textId="7FA42CE5" w:rsidR="007C29A4" w:rsidRDefault="007C29A4" w:rsidP="00E17CDE">
            <w:pPr>
              <w:jc w:val="right"/>
              <w:rPr>
                <w:rFonts w:ascii="Aptos Narrow" w:hAnsi="Aptos Narrow"/>
                <w:color w:val="000000"/>
                <w:sz w:val="20"/>
                <w:szCs w:val="20"/>
              </w:rPr>
            </w:pPr>
            <w:r>
              <w:rPr>
                <w:rFonts w:ascii="Aptos Narrow" w:hAnsi="Aptos Narrow"/>
                <w:color w:val="000000"/>
                <w:sz w:val="20"/>
                <w:szCs w:val="20"/>
              </w:rPr>
              <w:t>500,00</w:t>
            </w:r>
          </w:p>
        </w:tc>
      </w:tr>
      <w:tr w:rsidR="007C29A4" w14:paraId="144AFB0B" w14:textId="77777777" w:rsidTr="008A293F">
        <w:trPr>
          <w:trHeight w:val="332"/>
        </w:trPr>
        <w:tc>
          <w:tcPr>
            <w:tcW w:w="3086" w:type="dxa"/>
            <w:tcBorders>
              <w:top w:val="nil"/>
              <w:left w:val="single" w:sz="4" w:space="0" w:color="000000"/>
              <w:bottom w:val="single" w:sz="4" w:space="0" w:color="000000"/>
              <w:right w:val="single" w:sz="4" w:space="0" w:color="000000"/>
            </w:tcBorders>
            <w:shd w:val="clear" w:color="000000" w:fill="F2F2F2"/>
            <w:vAlign w:val="bottom"/>
            <w:hideMark/>
          </w:tcPr>
          <w:p w14:paraId="56E47DE3" w14:textId="77777777" w:rsidR="007C29A4" w:rsidRDefault="007C29A4" w:rsidP="00E17CDE">
            <w:pPr>
              <w:rPr>
                <w:rFonts w:ascii="Aptos Narrow" w:hAnsi="Aptos Narrow"/>
                <w:color w:val="000000"/>
                <w:sz w:val="20"/>
                <w:szCs w:val="20"/>
              </w:rPr>
            </w:pPr>
            <w:r>
              <w:rPr>
                <w:rFonts w:ascii="Aptos Narrow" w:hAnsi="Aptos Narrow"/>
                <w:color w:val="000000"/>
                <w:sz w:val="20"/>
                <w:szCs w:val="20"/>
              </w:rPr>
              <w:t>Akt/projekt: K102003</w:t>
            </w:r>
          </w:p>
        </w:tc>
        <w:tc>
          <w:tcPr>
            <w:tcW w:w="9120" w:type="dxa"/>
            <w:tcBorders>
              <w:top w:val="nil"/>
              <w:left w:val="nil"/>
              <w:bottom w:val="single" w:sz="4" w:space="0" w:color="000000"/>
              <w:right w:val="single" w:sz="4" w:space="0" w:color="000000"/>
            </w:tcBorders>
            <w:shd w:val="clear" w:color="000000" w:fill="F2F2F2"/>
            <w:vAlign w:val="bottom"/>
            <w:hideMark/>
          </w:tcPr>
          <w:p w14:paraId="16BE48BB" w14:textId="77777777" w:rsidR="007C29A4" w:rsidRDefault="007C29A4" w:rsidP="00E17CDE">
            <w:pPr>
              <w:rPr>
                <w:rFonts w:ascii="Aptos Narrow" w:hAnsi="Aptos Narrow"/>
                <w:color w:val="000000"/>
                <w:sz w:val="20"/>
                <w:szCs w:val="20"/>
              </w:rPr>
            </w:pPr>
            <w:r>
              <w:rPr>
                <w:rFonts w:ascii="Aptos Narrow" w:hAnsi="Aptos Narrow"/>
                <w:color w:val="000000"/>
                <w:sz w:val="20"/>
                <w:szCs w:val="20"/>
              </w:rPr>
              <w:t>NABAVA SPORTSKE OPREME</w:t>
            </w:r>
          </w:p>
        </w:tc>
        <w:tc>
          <w:tcPr>
            <w:tcW w:w="1980" w:type="dxa"/>
            <w:tcBorders>
              <w:top w:val="nil"/>
              <w:left w:val="nil"/>
              <w:bottom w:val="single" w:sz="4" w:space="0" w:color="000000"/>
              <w:right w:val="single" w:sz="4" w:space="0" w:color="000000"/>
            </w:tcBorders>
            <w:shd w:val="clear" w:color="000000" w:fill="F2F2F2"/>
            <w:vAlign w:val="bottom"/>
          </w:tcPr>
          <w:p w14:paraId="1CF8EA8E" w14:textId="28D25A55" w:rsidR="007C29A4" w:rsidRDefault="007C29A4" w:rsidP="00E17CDE">
            <w:pPr>
              <w:jc w:val="right"/>
              <w:rPr>
                <w:rFonts w:ascii="Aptos Narrow" w:hAnsi="Aptos Narrow"/>
                <w:color w:val="000000"/>
                <w:sz w:val="20"/>
                <w:szCs w:val="20"/>
              </w:rPr>
            </w:pPr>
            <w:r>
              <w:rPr>
                <w:rFonts w:ascii="Aptos Narrow" w:hAnsi="Aptos Narrow"/>
                <w:color w:val="000000"/>
                <w:sz w:val="20"/>
                <w:szCs w:val="20"/>
              </w:rPr>
              <w:t>1.000,00</w:t>
            </w:r>
          </w:p>
        </w:tc>
      </w:tr>
      <w:tr w:rsidR="007C29A4" w14:paraId="5467A1CC" w14:textId="77777777" w:rsidTr="008A293F">
        <w:trPr>
          <w:trHeight w:val="332"/>
        </w:trPr>
        <w:tc>
          <w:tcPr>
            <w:tcW w:w="3086" w:type="dxa"/>
            <w:tcBorders>
              <w:top w:val="nil"/>
              <w:left w:val="single" w:sz="4" w:space="0" w:color="000000"/>
              <w:bottom w:val="single" w:sz="4" w:space="0" w:color="000000"/>
              <w:right w:val="single" w:sz="4" w:space="0" w:color="000000"/>
            </w:tcBorders>
            <w:shd w:val="clear" w:color="000000" w:fill="F2F2F2"/>
            <w:vAlign w:val="bottom"/>
            <w:hideMark/>
          </w:tcPr>
          <w:p w14:paraId="1B8D83FB" w14:textId="77777777" w:rsidR="007C29A4" w:rsidRDefault="007C29A4" w:rsidP="00E17CDE">
            <w:pPr>
              <w:rPr>
                <w:rFonts w:ascii="Aptos Narrow" w:hAnsi="Aptos Narrow"/>
                <w:color w:val="000000"/>
                <w:sz w:val="20"/>
                <w:szCs w:val="20"/>
              </w:rPr>
            </w:pPr>
            <w:r>
              <w:rPr>
                <w:rFonts w:ascii="Aptos Narrow" w:hAnsi="Aptos Narrow"/>
                <w:color w:val="000000"/>
                <w:sz w:val="20"/>
                <w:szCs w:val="20"/>
              </w:rPr>
              <w:t>Akt/projekt: K102142</w:t>
            </w:r>
          </w:p>
        </w:tc>
        <w:tc>
          <w:tcPr>
            <w:tcW w:w="9120" w:type="dxa"/>
            <w:tcBorders>
              <w:top w:val="nil"/>
              <w:left w:val="nil"/>
              <w:bottom w:val="single" w:sz="4" w:space="0" w:color="000000"/>
              <w:right w:val="single" w:sz="4" w:space="0" w:color="000000"/>
            </w:tcBorders>
            <w:shd w:val="clear" w:color="000000" w:fill="F2F2F2"/>
            <w:vAlign w:val="bottom"/>
            <w:hideMark/>
          </w:tcPr>
          <w:p w14:paraId="1F0CE364" w14:textId="77777777" w:rsidR="007C29A4" w:rsidRDefault="007C29A4" w:rsidP="00E17CDE">
            <w:pPr>
              <w:rPr>
                <w:rFonts w:ascii="Aptos Narrow" w:hAnsi="Aptos Narrow"/>
                <w:color w:val="000000"/>
                <w:sz w:val="20"/>
                <w:szCs w:val="20"/>
              </w:rPr>
            </w:pPr>
            <w:r>
              <w:rPr>
                <w:rFonts w:ascii="Aptos Narrow" w:hAnsi="Aptos Narrow"/>
                <w:color w:val="000000"/>
                <w:sz w:val="20"/>
                <w:szCs w:val="20"/>
              </w:rPr>
              <w:t>UREĐENJE SVLAČIONICA U OPRTLJU</w:t>
            </w:r>
          </w:p>
        </w:tc>
        <w:tc>
          <w:tcPr>
            <w:tcW w:w="1980" w:type="dxa"/>
            <w:tcBorders>
              <w:top w:val="nil"/>
              <w:left w:val="nil"/>
              <w:bottom w:val="single" w:sz="4" w:space="0" w:color="000000"/>
              <w:right w:val="single" w:sz="4" w:space="0" w:color="000000"/>
            </w:tcBorders>
            <w:shd w:val="clear" w:color="000000" w:fill="F2F2F2"/>
            <w:vAlign w:val="bottom"/>
          </w:tcPr>
          <w:p w14:paraId="4C7C3770" w14:textId="21EDC483" w:rsidR="007C29A4" w:rsidRDefault="007C29A4" w:rsidP="00E17CDE">
            <w:pPr>
              <w:jc w:val="right"/>
              <w:rPr>
                <w:rFonts w:ascii="Aptos Narrow" w:hAnsi="Aptos Narrow"/>
                <w:color w:val="000000"/>
                <w:sz w:val="20"/>
                <w:szCs w:val="20"/>
              </w:rPr>
            </w:pPr>
            <w:r>
              <w:rPr>
                <w:rFonts w:ascii="Aptos Narrow" w:hAnsi="Aptos Narrow"/>
                <w:color w:val="000000"/>
                <w:sz w:val="20"/>
                <w:szCs w:val="20"/>
              </w:rPr>
              <w:t>100.000,00</w:t>
            </w:r>
          </w:p>
        </w:tc>
      </w:tr>
      <w:tr w:rsidR="007C29A4" w14:paraId="4F7D2EF2" w14:textId="77777777" w:rsidTr="008A293F">
        <w:trPr>
          <w:trHeight w:val="332"/>
        </w:trPr>
        <w:tc>
          <w:tcPr>
            <w:tcW w:w="3086" w:type="dxa"/>
            <w:tcBorders>
              <w:top w:val="nil"/>
              <w:left w:val="single" w:sz="4" w:space="0" w:color="000000"/>
              <w:bottom w:val="single" w:sz="4" w:space="0" w:color="000000"/>
              <w:right w:val="single" w:sz="4" w:space="0" w:color="000000"/>
            </w:tcBorders>
            <w:shd w:val="clear" w:color="000000" w:fill="F2F2F2"/>
            <w:vAlign w:val="bottom"/>
            <w:hideMark/>
          </w:tcPr>
          <w:p w14:paraId="26B6EE58" w14:textId="77777777" w:rsidR="007C29A4" w:rsidRDefault="007C29A4" w:rsidP="00E17CDE">
            <w:pPr>
              <w:rPr>
                <w:rFonts w:ascii="Aptos Narrow" w:hAnsi="Aptos Narrow"/>
                <w:color w:val="000000"/>
                <w:sz w:val="20"/>
                <w:szCs w:val="20"/>
              </w:rPr>
            </w:pPr>
            <w:r>
              <w:rPr>
                <w:rFonts w:ascii="Aptos Narrow" w:hAnsi="Aptos Narrow"/>
                <w:color w:val="000000"/>
                <w:sz w:val="20"/>
                <w:szCs w:val="20"/>
              </w:rPr>
              <w:t>Akt/projekt: K102154</w:t>
            </w:r>
          </w:p>
        </w:tc>
        <w:tc>
          <w:tcPr>
            <w:tcW w:w="9120" w:type="dxa"/>
            <w:tcBorders>
              <w:top w:val="nil"/>
              <w:left w:val="nil"/>
              <w:bottom w:val="single" w:sz="4" w:space="0" w:color="000000"/>
              <w:right w:val="single" w:sz="4" w:space="0" w:color="000000"/>
            </w:tcBorders>
            <w:shd w:val="clear" w:color="000000" w:fill="F2F2F2"/>
            <w:vAlign w:val="bottom"/>
            <w:hideMark/>
          </w:tcPr>
          <w:p w14:paraId="52E27AA3" w14:textId="77777777" w:rsidR="007C29A4" w:rsidRDefault="007C29A4" w:rsidP="00E17CDE">
            <w:pPr>
              <w:rPr>
                <w:rFonts w:ascii="Aptos Narrow" w:hAnsi="Aptos Narrow"/>
                <w:color w:val="000000"/>
                <w:sz w:val="20"/>
                <w:szCs w:val="20"/>
              </w:rPr>
            </w:pPr>
            <w:r>
              <w:rPr>
                <w:rFonts w:ascii="Aptos Narrow" w:hAnsi="Aptos Narrow"/>
                <w:color w:val="000000"/>
                <w:sz w:val="20"/>
                <w:szCs w:val="20"/>
              </w:rPr>
              <w:t>OBNOVA TRAVNJAKA NA NOGOMETNOM IGRALIŠTU U LIVADAMA</w:t>
            </w:r>
          </w:p>
        </w:tc>
        <w:tc>
          <w:tcPr>
            <w:tcW w:w="1980" w:type="dxa"/>
            <w:tcBorders>
              <w:top w:val="nil"/>
              <w:left w:val="nil"/>
              <w:bottom w:val="single" w:sz="4" w:space="0" w:color="000000"/>
              <w:right w:val="single" w:sz="4" w:space="0" w:color="000000"/>
            </w:tcBorders>
            <w:shd w:val="clear" w:color="000000" w:fill="F2F2F2"/>
            <w:vAlign w:val="bottom"/>
          </w:tcPr>
          <w:p w14:paraId="5587A2CB" w14:textId="0AD29EE7" w:rsidR="007C29A4" w:rsidRDefault="007C29A4" w:rsidP="00E17CDE">
            <w:pPr>
              <w:jc w:val="right"/>
              <w:rPr>
                <w:rFonts w:ascii="Aptos Narrow" w:hAnsi="Aptos Narrow"/>
                <w:color w:val="000000"/>
                <w:sz w:val="20"/>
                <w:szCs w:val="20"/>
              </w:rPr>
            </w:pPr>
            <w:r>
              <w:rPr>
                <w:rFonts w:ascii="Aptos Narrow" w:hAnsi="Aptos Narrow"/>
                <w:color w:val="000000"/>
                <w:sz w:val="20"/>
                <w:szCs w:val="20"/>
              </w:rPr>
              <w:t>110.000,00</w:t>
            </w:r>
          </w:p>
        </w:tc>
      </w:tr>
      <w:tr w:rsidR="007C29A4" w14:paraId="79BCE8E0" w14:textId="77777777" w:rsidTr="008A293F">
        <w:trPr>
          <w:trHeight w:val="332"/>
        </w:trPr>
        <w:tc>
          <w:tcPr>
            <w:tcW w:w="3086" w:type="dxa"/>
            <w:tcBorders>
              <w:top w:val="nil"/>
              <w:left w:val="single" w:sz="4" w:space="0" w:color="000000"/>
              <w:bottom w:val="single" w:sz="4" w:space="0" w:color="000000"/>
              <w:right w:val="single" w:sz="4" w:space="0" w:color="000000"/>
            </w:tcBorders>
            <w:shd w:val="clear" w:color="000000" w:fill="F2F2F2"/>
            <w:vAlign w:val="bottom"/>
            <w:hideMark/>
          </w:tcPr>
          <w:p w14:paraId="107ED4A8" w14:textId="77777777" w:rsidR="007C29A4" w:rsidRDefault="007C29A4" w:rsidP="00E17CDE">
            <w:pPr>
              <w:rPr>
                <w:rFonts w:ascii="Aptos Narrow" w:hAnsi="Aptos Narrow"/>
                <w:color w:val="000000"/>
                <w:sz w:val="20"/>
                <w:szCs w:val="20"/>
              </w:rPr>
            </w:pPr>
            <w:r>
              <w:rPr>
                <w:rFonts w:ascii="Aptos Narrow" w:hAnsi="Aptos Narrow"/>
                <w:color w:val="000000"/>
                <w:sz w:val="20"/>
                <w:szCs w:val="20"/>
              </w:rPr>
              <w:t>Akt/projekt: K102169</w:t>
            </w:r>
          </w:p>
        </w:tc>
        <w:tc>
          <w:tcPr>
            <w:tcW w:w="9120" w:type="dxa"/>
            <w:tcBorders>
              <w:top w:val="nil"/>
              <w:left w:val="nil"/>
              <w:bottom w:val="single" w:sz="4" w:space="0" w:color="000000"/>
              <w:right w:val="single" w:sz="4" w:space="0" w:color="000000"/>
            </w:tcBorders>
            <w:shd w:val="clear" w:color="000000" w:fill="F2F2F2"/>
            <w:vAlign w:val="bottom"/>
            <w:hideMark/>
          </w:tcPr>
          <w:p w14:paraId="6CB0E33B" w14:textId="77777777" w:rsidR="007C29A4" w:rsidRDefault="007C29A4" w:rsidP="00E17CDE">
            <w:pPr>
              <w:rPr>
                <w:rFonts w:ascii="Aptos Narrow" w:hAnsi="Aptos Narrow"/>
                <w:color w:val="000000"/>
                <w:sz w:val="20"/>
                <w:szCs w:val="20"/>
              </w:rPr>
            </w:pPr>
            <w:r>
              <w:rPr>
                <w:rFonts w:ascii="Aptos Narrow" w:hAnsi="Aptos Narrow"/>
                <w:color w:val="000000"/>
                <w:sz w:val="20"/>
                <w:szCs w:val="20"/>
              </w:rPr>
              <w:t>POSTAVLJANJE VJEŽBALIŠTA U NASELJU OPRTALJ</w:t>
            </w:r>
          </w:p>
        </w:tc>
        <w:tc>
          <w:tcPr>
            <w:tcW w:w="1980" w:type="dxa"/>
            <w:tcBorders>
              <w:top w:val="nil"/>
              <w:left w:val="nil"/>
              <w:bottom w:val="single" w:sz="4" w:space="0" w:color="000000"/>
              <w:right w:val="single" w:sz="4" w:space="0" w:color="000000"/>
            </w:tcBorders>
            <w:shd w:val="clear" w:color="000000" w:fill="F2F2F2"/>
            <w:vAlign w:val="bottom"/>
          </w:tcPr>
          <w:p w14:paraId="590A4319" w14:textId="677E3541" w:rsidR="007C29A4" w:rsidRDefault="007C29A4" w:rsidP="00E17CDE">
            <w:pPr>
              <w:jc w:val="right"/>
              <w:rPr>
                <w:rFonts w:ascii="Aptos Narrow" w:hAnsi="Aptos Narrow"/>
                <w:color w:val="000000"/>
                <w:sz w:val="20"/>
                <w:szCs w:val="20"/>
              </w:rPr>
            </w:pPr>
            <w:r>
              <w:rPr>
                <w:rFonts w:ascii="Aptos Narrow" w:hAnsi="Aptos Narrow"/>
                <w:color w:val="000000"/>
                <w:sz w:val="20"/>
                <w:szCs w:val="20"/>
              </w:rPr>
              <w:t>40.000,00</w:t>
            </w:r>
          </w:p>
        </w:tc>
      </w:tr>
      <w:tr w:rsidR="007C29A4" w14:paraId="2C8D0DB0" w14:textId="77777777" w:rsidTr="008A293F">
        <w:trPr>
          <w:trHeight w:val="332"/>
        </w:trPr>
        <w:tc>
          <w:tcPr>
            <w:tcW w:w="3086" w:type="dxa"/>
            <w:tcBorders>
              <w:top w:val="nil"/>
              <w:left w:val="single" w:sz="4" w:space="0" w:color="000000"/>
              <w:bottom w:val="single" w:sz="4" w:space="0" w:color="000000"/>
              <w:right w:val="single" w:sz="4" w:space="0" w:color="000000"/>
            </w:tcBorders>
            <w:shd w:val="clear" w:color="000000" w:fill="969696"/>
            <w:vAlign w:val="bottom"/>
            <w:hideMark/>
          </w:tcPr>
          <w:p w14:paraId="5F3ECE90" w14:textId="77777777" w:rsidR="007C29A4" w:rsidRDefault="007C29A4" w:rsidP="00E17CDE">
            <w:pPr>
              <w:rPr>
                <w:rFonts w:ascii="Aptos Narrow" w:hAnsi="Aptos Narrow"/>
                <w:b/>
                <w:bCs/>
                <w:color w:val="000000"/>
                <w:sz w:val="20"/>
                <w:szCs w:val="20"/>
              </w:rPr>
            </w:pPr>
            <w:r>
              <w:rPr>
                <w:rFonts w:ascii="Aptos Narrow" w:hAnsi="Aptos Narrow"/>
                <w:b/>
                <w:bCs/>
                <w:color w:val="000000"/>
                <w:sz w:val="20"/>
                <w:szCs w:val="20"/>
              </w:rPr>
              <w:t>SVEUKUPNO</w:t>
            </w:r>
          </w:p>
        </w:tc>
        <w:tc>
          <w:tcPr>
            <w:tcW w:w="9120" w:type="dxa"/>
            <w:tcBorders>
              <w:top w:val="nil"/>
              <w:left w:val="nil"/>
              <w:bottom w:val="single" w:sz="4" w:space="0" w:color="000000"/>
              <w:right w:val="single" w:sz="4" w:space="0" w:color="000000"/>
            </w:tcBorders>
            <w:shd w:val="clear" w:color="000000" w:fill="969696"/>
            <w:vAlign w:val="bottom"/>
            <w:hideMark/>
          </w:tcPr>
          <w:p w14:paraId="07874774" w14:textId="77777777" w:rsidR="007C29A4" w:rsidRDefault="007C29A4" w:rsidP="00E17CDE">
            <w:pPr>
              <w:rPr>
                <w:rFonts w:ascii="Aptos Narrow" w:hAnsi="Aptos Narrow"/>
                <w:b/>
                <w:bCs/>
                <w:color w:val="000000"/>
                <w:sz w:val="20"/>
                <w:szCs w:val="20"/>
              </w:rPr>
            </w:pPr>
            <w:r>
              <w:rPr>
                <w:rFonts w:ascii="Aptos Narrow" w:hAnsi="Aptos Narrow"/>
                <w:b/>
                <w:bCs/>
                <w:color w:val="000000"/>
                <w:sz w:val="20"/>
                <w:szCs w:val="20"/>
              </w:rPr>
              <w:t> </w:t>
            </w:r>
          </w:p>
        </w:tc>
        <w:tc>
          <w:tcPr>
            <w:tcW w:w="1980" w:type="dxa"/>
            <w:tcBorders>
              <w:top w:val="nil"/>
              <w:left w:val="nil"/>
              <w:bottom w:val="single" w:sz="4" w:space="0" w:color="000000"/>
              <w:right w:val="single" w:sz="4" w:space="0" w:color="000000"/>
            </w:tcBorders>
            <w:shd w:val="clear" w:color="000000" w:fill="969696"/>
            <w:vAlign w:val="bottom"/>
          </w:tcPr>
          <w:p w14:paraId="6BCCD826" w14:textId="5200AFE7" w:rsidR="007C29A4" w:rsidRDefault="007C29A4" w:rsidP="00E17CDE">
            <w:pPr>
              <w:jc w:val="right"/>
              <w:rPr>
                <w:rFonts w:ascii="Aptos Narrow" w:hAnsi="Aptos Narrow"/>
                <w:b/>
                <w:bCs/>
                <w:color w:val="000000"/>
                <w:sz w:val="20"/>
                <w:szCs w:val="20"/>
              </w:rPr>
            </w:pPr>
            <w:r>
              <w:rPr>
                <w:rFonts w:ascii="Aptos Narrow" w:hAnsi="Aptos Narrow"/>
                <w:b/>
                <w:bCs/>
                <w:color w:val="000000"/>
                <w:sz w:val="20"/>
                <w:szCs w:val="20"/>
              </w:rPr>
              <w:t>265.600,00</w:t>
            </w:r>
          </w:p>
        </w:tc>
      </w:tr>
    </w:tbl>
    <w:p w14:paraId="1BD74A18" w14:textId="77777777" w:rsidR="007C29A4" w:rsidRDefault="007C29A4" w:rsidP="003533E6">
      <w:pPr>
        <w:jc w:val="both"/>
        <w:rPr>
          <w:b/>
        </w:rPr>
      </w:pPr>
    </w:p>
    <w:p w14:paraId="3F80F6C1" w14:textId="77777777" w:rsidR="007C29A4" w:rsidRDefault="007C29A4" w:rsidP="003533E6">
      <w:pPr>
        <w:jc w:val="both"/>
        <w:rPr>
          <w:b/>
        </w:rPr>
      </w:pPr>
    </w:p>
    <w:p w14:paraId="63DB1B55" w14:textId="60C6BF3D" w:rsidR="003533E6" w:rsidRPr="0002626D" w:rsidRDefault="003533E6" w:rsidP="003533E6">
      <w:pPr>
        <w:jc w:val="both"/>
      </w:pPr>
      <w:r w:rsidRPr="0002626D">
        <w:rPr>
          <w:b/>
        </w:rPr>
        <w:t xml:space="preserve">Zakonska osnova:  </w:t>
      </w:r>
      <w:r w:rsidRPr="0002626D">
        <w:t>Zakon o lokalnoj i područnoj (regionalnoj) samoupravi, Zakon o ustanovama, Zakon o sportu</w:t>
      </w:r>
      <w:r w:rsidR="00D31E38">
        <w:t>.</w:t>
      </w:r>
    </w:p>
    <w:p w14:paraId="67B47022" w14:textId="77777777" w:rsidR="003533E6" w:rsidRPr="0002626D" w:rsidRDefault="003533E6" w:rsidP="003533E6">
      <w:pPr>
        <w:jc w:val="both"/>
        <w:rPr>
          <w:sz w:val="10"/>
          <w:szCs w:val="10"/>
        </w:rPr>
      </w:pPr>
    </w:p>
    <w:p w14:paraId="4E14C125" w14:textId="77777777" w:rsidR="003533E6" w:rsidRPr="0002626D" w:rsidRDefault="003533E6" w:rsidP="003533E6">
      <w:pPr>
        <w:jc w:val="both"/>
        <w:rPr>
          <w:b/>
          <w:sz w:val="10"/>
          <w:szCs w:val="10"/>
        </w:rPr>
      </w:pPr>
    </w:p>
    <w:p w14:paraId="77E6159B" w14:textId="1FA3223D" w:rsidR="008A293F" w:rsidRPr="00C95188" w:rsidRDefault="00B15C75" w:rsidP="008A293F">
      <w:pPr>
        <w:jc w:val="both"/>
      </w:pPr>
      <w:r w:rsidRPr="00333C05">
        <w:rPr>
          <w:b/>
          <w:bCs/>
        </w:rPr>
        <w:t>Opis programa</w:t>
      </w:r>
      <w:r w:rsidR="00521F73">
        <w:rPr>
          <w:b/>
          <w:bCs/>
        </w:rPr>
        <w:t xml:space="preserve">: </w:t>
      </w:r>
      <w:r w:rsidR="008A293F" w:rsidRPr="00C95188">
        <w:t>U 202</w:t>
      </w:r>
      <w:r w:rsidR="008A293F">
        <w:t>6</w:t>
      </w:r>
      <w:r w:rsidR="008A293F" w:rsidRPr="00C95188">
        <w:t>. godini planira se iznos od 11.</w:t>
      </w:r>
      <w:r w:rsidR="008A293F">
        <w:t>1</w:t>
      </w:r>
      <w:r w:rsidR="008A293F" w:rsidRPr="00C95188">
        <w:t xml:space="preserve">00,00 EUR za utrošak proračunskih sredstva na aktivnost </w:t>
      </w:r>
      <w:r w:rsidR="008A293F" w:rsidRPr="00C95188">
        <w:rPr>
          <w:b/>
          <w:bCs/>
          <w:i/>
          <w:iCs/>
        </w:rPr>
        <w:t>Poticanja sportsko rekreativnih aktivnosti</w:t>
      </w:r>
      <w:r w:rsidR="008A293F" w:rsidRPr="00C95188">
        <w:t>. Navedena sredstva isplaćivati će se sukladno potpisanim ugovorima i zahtjevima za isplatu sredstava kojima prethodi raspisani natječaj/javni poziv za dodjelu sredstava iz proračuna Općine Oprtalj te postupka ocjene i odabira programa ili projekata. Osim toga, u svrhu osiguranja adekvatnih uvjeta za funkcionalnost udruga na području, ugovoriti će se zakup dijela nogometnog igrališta u Oprtlju.</w:t>
      </w:r>
    </w:p>
    <w:p w14:paraId="50D7E254" w14:textId="77777777" w:rsidR="008A293F" w:rsidRPr="00C95188" w:rsidRDefault="008A293F" w:rsidP="008A293F">
      <w:pPr>
        <w:jc w:val="both"/>
      </w:pPr>
    </w:p>
    <w:p w14:paraId="051296A6" w14:textId="77777777" w:rsidR="008A293F" w:rsidRPr="00C95188" w:rsidRDefault="008A293F" w:rsidP="008A293F">
      <w:pPr>
        <w:jc w:val="both"/>
      </w:pPr>
      <w:r w:rsidRPr="00C95188">
        <w:t xml:space="preserve">Za </w:t>
      </w:r>
      <w:r w:rsidRPr="00C95188">
        <w:rPr>
          <w:b/>
          <w:bCs/>
          <w:i/>
          <w:iCs/>
        </w:rPr>
        <w:t>Uređenje svlačionica u Oprtlju</w:t>
      </w:r>
      <w:r w:rsidRPr="00C95188">
        <w:t xml:space="preserve"> planirana su sredstva u iznosu od 100.000,00 EUR za </w:t>
      </w:r>
      <w:r>
        <w:t>nastavak realizacije projekta Svlačionica u Oprtlju</w:t>
      </w:r>
      <w:r w:rsidRPr="00C95188">
        <w:t>.</w:t>
      </w:r>
    </w:p>
    <w:p w14:paraId="352A0186" w14:textId="77777777" w:rsidR="008A293F" w:rsidRPr="00C95188" w:rsidRDefault="008A293F" w:rsidP="008A293F">
      <w:pPr>
        <w:jc w:val="both"/>
        <w:rPr>
          <w:color w:val="FF0000"/>
        </w:rPr>
      </w:pPr>
    </w:p>
    <w:p w14:paraId="01FAAC9E" w14:textId="77777777" w:rsidR="008A293F" w:rsidRDefault="008A293F" w:rsidP="008A293F">
      <w:pPr>
        <w:jc w:val="both"/>
        <w:sectPr w:rsidR="008A293F" w:rsidSect="00491F8E">
          <w:pgSz w:w="16838" w:h="11906" w:orient="landscape"/>
          <w:pgMar w:top="1418" w:right="1418" w:bottom="1843" w:left="1418" w:header="709" w:footer="709" w:gutter="0"/>
          <w:cols w:space="708"/>
          <w:docGrid w:linePitch="360"/>
        </w:sectPr>
      </w:pPr>
    </w:p>
    <w:p w14:paraId="27893365" w14:textId="77777777" w:rsidR="008A293F" w:rsidRDefault="008A293F" w:rsidP="008A293F">
      <w:pPr>
        <w:jc w:val="both"/>
      </w:pPr>
      <w:r w:rsidRPr="00C95188">
        <w:lastRenderedPageBreak/>
        <w:t>U 202</w:t>
      </w:r>
      <w:r>
        <w:t>6</w:t>
      </w:r>
      <w:r w:rsidRPr="00C95188">
        <w:t xml:space="preserve">. godini planiraju se sredstva u iznosu od </w:t>
      </w:r>
      <w:r>
        <w:t>110</w:t>
      </w:r>
      <w:r w:rsidRPr="00C95188">
        <w:t xml:space="preserve">.000,00 EUR za </w:t>
      </w:r>
      <w:r w:rsidRPr="00C95188">
        <w:rPr>
          <w:b/>
          <w:bCs/>
          <w:i/>
          <w:iCs/>
        </w:rPr>
        <w:t>Obnovu travnjaka na nogometnom igralištu u Livadama</w:t>
      </w:r>
      <w:r w:rsidRPr="00C95188">
        <w:t>. Sredstva su planirana za obnovu travnjaka, izradu sustava navodnjavanja te izvedbu sustava odvodnje/drenaže samog igrališta. Tom investicijom, planira se travnjak dovesti u normalne uvjete za funkcioniranje udruge, te za mogućnost ostvarenja dodatnog sadržaja u ljetnim vremenima.</w:t>
      </w:r>
    </w:p>
    <w:p w14:paraId="558568A1" w14:textId="77777777" w:rsidR="008A293F" w:rsidRDefault="008A293F" w:rsidP="008A293F">
      <w:pPr>
        <w:jc w:val="both"/>
      </w:pPr>
    </w:p>
    <w:p w14:paraId="799E949C" w14:textId="2ECF29EE" w:rsidR="008A293F" w:rsidRPr="00C95188" w:rsidRDefault="008A293F" w:rsidP="008A293F">
      <w:pPr>
        <w:jc w:val="both"/>
      </w:pPr>
      <w:r>
        <w:t xml:space="preserve">Za </w:t>
      </w:r>
      <w:r w:rsidRPr="0058479C">
        <w:rPr>
          <w:b/>
          <w:bCs/>
          <w:i/>
          <w:iCs/>
        </w:rPr>
        <w:t>Održavanje sportskih terena</w:t>
      </w:r>
      <w:r>
        <w:t xml:space="preserve"> planirana su sredstva u iznosu od 3.000,00 EUR. U 2026. godini planira se </w:t>
      </w:r>
      <w:r w:rsidRPr="0058479C">
        <w:rPr>
          <w:b/>
          <w:bCs/>
          <w:i/>
          <w:iCs/>
        </w:rPr>
        <w:t>Postavljanje vježbališta na području naselja Oprtalj</w:t>
      </w:r>
      <w:r>
        <w:t xml:space="preserve"> za što su planirana sredstva u iznosu od 40.000,00 EUR.</w:t>
      </w:r>
    </w:p>
    <w:p w14:paraId="712E63C0" w14:textId="53B82300" w:rsidR="00B15C75" w:rsidRPr="00263E38" w:rsidRDefault="00B15C75" w:rsidP="008A293F">
      <w:pPr>
        <w:jc w:val="both"/>
        <w:rPr>
          <w:b/>
          <w:color w:val="FF0000"/>
          <w:sz w:val="10"/>
          <w:szCs w:val="10"/>
        </w:rPr>
      </w:pPr>
    </w:p>
    <w:p w14:paraId="584FFF28" w14:textId="4121EB30" w:rsidR="003533E6" w:rsidRPr="00263E38" w:rsidRDefault="003533E6" w:rsidP="00AD6912">
      <w:pPr>
        <w:contextualSpacing/>
        <w:jc w:val="both"/>
        <w:rPr>
          <w:color w:val="FF0000"/>
        </w:rPr>
      </w:pPr>
    </w:p>
    <w:p w14:paraId="43D8CEA1" w14:textId="07B91C2D" w:rsidR="00263E38" w:rsidRPr="00CC3413" w:rsidRDefault="00263E38" w:rsidP="00263E38">
      <w:pPr>
        <w:jc w:val="both"/>
      </w:pPr>
      <w:r w:rsidRPr="00CC3413">
        <w:rPr>
          <w:b/>
        </w:rPr>
        <w:t xml:space="preserve">Cilj programa:  </w:t>
      </w:r>
      <w:r w:rsidRPr="00CC3413">
        <w:t>održavanje postojećih sportskih objekata i terena te stvaranje boljih uvjeta za razvoj i promociju sporta u općini, povećanje broja korisnika sportskih objekata i sportskih terena, povećanje broja građana uključenih u rekreativne aktivnosti te pozitivan razvoj zajednice kao i  promocija općine Oprtalj u zemlji i van zemlje</w:t>
      </w:r>
      <w:r w:rsidRPr="00CC3413">
        <w:rPr>
          <w:b/>
        </w:rPr>
        <w:t xml:space="preserve">, </w:t>
      </w:r>
      <w:r w:rsidRPr="00CC3413">
        <w:rPr>
          <w:bCs/>
        </w:rPr>
        <w:t>te z</w:t>
      </w:r>
      <w:r w:rsidRPr="00CC3413">
        <w:t>adovoljavanje javnih potreba građana u sportu, kako natjecateljskom, rekreacijskom, školskom sportu, sportu mladih te sportu osoba s invaliditetom.</w:t>
      </w:r>
    </w:p>
    <w:p w14:paraId="6FE911A3" w14:textId="77777777" w:rsidR="00263E38" w:rsidRDefault="00263E38" w:rsidP="00263E38">
      <w:pPr>
        <w:jc w:val="both"/>
      </w:pPr>
    </w:p>
    <w:p w14:paraId="14BDCC4E" w14:textId="77777777" w:rsidR="00263E38" w:rsidRPr="00263E38" w:rsidRDefault="00263E38" w:rsidP="00263E38">
      <w:pPr>
        <w:ind w:right="-1"/>
        <w:jc w:val="both"/>
      </w:pPr>
      <w:r w:rsidRPr="00263E38">
        <w:rPr>
          <w:b/>
        </w:rPr>
        <w:t xml:space="preserve">Pokazatelj uspješnosti:  </w:t>
      </w:r>
      <w:r w:rsidRPr="00263E38">
        <w:t>Povećan broj građana koji se bave sportom i sportskom rekreacijom, djece i mladih u sportskim aktivnostima i klubovima.</w:t>
      </w:r>
    </w:p>
    <w:p w14:paraId="0B43D1EB" w14:textId="77777777" w:rsidR="00263E38" w:rsidRPr="0002626D" w:rsidRDefault="00263E38" w:rsidP="00AD6912">
      <w:pPr>
        <w:contextualSpacing/>
        <w:jc w:val="both"/>
      </w:pPr>
    </w:p>
    <w:tbl>
      <w:tblPr>
        <w:tblW w:w="9122" w:type="dxa"/>
        <w:jc w:val="center"/>
        <w:tblLook w:val="04A0" w:firstRow="1" w:lastRow="0" w:firstColumn="1" w:lastColumn="0" w:noHBand="0" w:noVBand="1"/>
      </w:tblPr>
      <w:tblGrid>
        <w:gridCol w:w="1626"/>
        <w:gridCol w:w="2433"/>
        <w:gridCol w:w="1136"/>
        <w:gridCol w:w="996"/>
        <w:gridCol w:w="996"/>
        <w:gridCol w:w="996"/>
        <w:gridCol w:w="996"/>
      </w:tblGrid>
      <w:tr w:rsidR="001E494D" w:rsidRPr="001E494D" w14:paraId="5350167C" w14:textId="77777777" w:rsidTr="00333C05">
        <w:trPr>
          <w:trHeight w:val="564"/>
          <w:jc w:val="center"/>
        </w:trPr>
        <w:tc>
          <w:tcPr>
            <w:tcW w:w="162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196004C" w14:textId="77777777" w:rsidR="00895E25" w:rsidRPr="001E494D" w:rsidRDefault="00895E25" w:rsidP="00333C05">
            <w:pPr>
              <w:jc w:val="center"/>
              <w:rPr>
                <w:b/>
                <w:sz w:val="18"/>
                <w:szCs w:val="18"/>
              </w:rPr>
            </w:pPr>
            <w:r w:rsidRPr="001E494D">
              <w:rPr>
                <w:b/>
                <w:sz w:val="18"/>
                <w:szCs w:val="18"/>
              </w:rPr>
              <w:t>Pokazatelj</w:t>
            </w:r>
          </w:p>
          <w:p w14:paraId="42962911" w14:textId="77777777" w:rsidR="00895E25" w:rsidRPr="001E494D" w:rsidRDefault="00895E25" w:rsidP="00333C05">
            <w:pPr>
              <w:jc w:val="center"/>
              <w:rPr>
                <w:b/>
                <w:sz w:val="18"/>
                <w:szCs w:val="18"/>
              </w:rPr>
            </w:pPr>
            <w:r w:rsidRPr="001E494D">
              <w:rPr>
                <w:b/>
                <w:sz w:val="18"/>
                <w:szCs w:val="18"/>
              </w:rPr>
              <w:t>rezultata</w:t>
            </w:r>
          </w:p>
        </w:tc>
        <w:tc>
          <w:tcPr>
            <w:tcW w:w="243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5B259A1" w14:textId="77777777" w:rsidR="00895E25" w:rsidRPr="001E494D" w:rsidRDefault="00895E25" w:rsidP="00333C05">
            <w:pPr>
              <w:jc w:val="center"/>
              <w:rPr>
                <w:b/>
                <w:sz w:val="18"/>
                <w:szCs w:val="18"/>
              </w:rPr>
            </w:pPr>
            <w:r w:rsidRPr="001E494D">
              <w:rPr>
                <w:b/>
                <w:sz w:val="18"/>
                <w:szCs w:val="18"/>
              </w:rPr>
              <w:t>Definicija pokazatelja</w:t>
            </w:r>
          </w:p>
        </w:tc>
        <w:tc>
          <w:tcPr>
            <w:tcW w:w="107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62530E7" w14:textId="77777777" w:rsidR="00895E25" w:rsidRPr="001E494D" w:rsidRDefault="00895E25" w:rsidP="00333C05">
            <w:pPr>
              <w:jc w:val="center"/>
              <w:rPr>
                <w:b/>
                <w:sz w:val="18"/>
                <w:szCs w:val="18"/>
              </w:rPr>
            </w:pPr>
            <w:r w:rsidRPr="001E494D">
              <w:rPr>
                <w:b/>
                <w:sz w:val="18"/>
                <w:szCs w:val="18"/>
              </w:rPr>
              <w:t>Jedinica</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D20FB3" w14:textId="77790970" w:rsidR="00895E25" w:rsidRPr="001E494D" w:rsidRDefault="00895E25" w:rsidP="00333C05">
            <w:pPr>
              <w:jc w:val="center"/>
              <w:rPr>
                <w:b/>
                <w:sz w:val="18"/>
                <w:szCs w:val="18"/>
              </w:rPr>
            </w:pPr>
            <w:r w:rsidRPr="001E494D">
              <w:rPr>
                <w:b/>
                <w:sz w:val="18"/>
                <w:szCs w:val="18"/>
              </w:rPr>
              <w:t>Polazna vrijednost 202</w:t>
            </w:r>
            <w:r w:rsidR="008A293F" w:rsidRPr="001E494D">
              <w:rPr>
                <w:b/>
                <w:sz w:val="18"/>
                <w:szCs w:val="18"/>
              </w:rPr>
              <w:t>5</w:t>
            </w:r>
            <w:r w:rsidRPr="001E494D">
              <w:rPr>
                <w:b/>
                <w:sz w:val="18"/>
                <w:szCs w:val="18"/>
              </w:rPr>
              <w:t>.</w:t>
            </w:r>
          </w:p>
        </w:tc>
        <w:tc>
          <w:tcPr>
            <w:tcW w:w="99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4B0EA38" w14:textId="77777777" w:rsidR="00895E25" w:rsidRPr="001E494D" w:rsidRDefault="00895E25" w:rsidP="00333C05">
            <w:pPr>
              <w:jc w:val="center"/>
              <w:rPr>
                <w:b/>
                <w:sz w:val="18"/>
                <w:szCs w:val="18"/>
              </w:rPr>
            </w:pPr>
            <w:r w:rsidRPr="001E494D">
              <w:rPr>
                <w:b/>
                <w:sz w:val="18"/>
                <w:szCs w:val="18"/>
              </w:rPr>
              <w:t>Ciljana vrijednost</w:t>
            </w:r>
          </w:p>
          <w:p w14:paraId="621635EA" w14:textId="3D4D2464" w:rsidR="00895E25" w:rsidRPr="001E494D" w:rsidRDefault="00895E25" w:rsidP="00333C05">
            <w:pPr>
              <w:jc w:val="center"/>
              <w:rPr>
                <w:b/>
                <w:sz w:val="18"/>
                <w:szCs w:val="18"/>
              </w:rPr>
            </w:pPr>
            <w:r w:rsidRPr="001E494D">
              <w:rPr>
                <w:b/>
                <w:sz w:val="18"/>
                <w:szCs w:val="18"/>
              </w:rPr>
              <w:t>202</w:t>
            </w:r>
            <w:r w:rsidR="008A293F" w:rsidRPr="001E494D">
              <w:rPr>
                <w:b/>
                <w:sz w:val="18"/>
                <w:szCs w:val="18"/>
              </w:rPr>
              <w:t>6</w:t>
            </w:r>
            <w:r w:rsidRPr="001E494D">
              <w:rPr>
                <w:b/>
                <w:sz w:val="18"/>
                <w:szCs w:val="18"/>
              </w:rPr>
              <w:t>.</w:t>
            </w:r>
          </w:p>
        </w:tc>
        <w:tc>
          <w:tcPr>
            <w:tcW w:w="99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91F4E78" w14:textId="77777777" w:rsidR="00895E25" w:rsidRPr="001E494D" w:rsidRDefault="00895E25" w:rsidP="00333C05">
            <w:pPr>
              <w:jc w:val="center"/>
              <w:rPr>
                <w:b/>
                <w:sz w:val="18"/>
                <w:szCs w:val="18"/>
              </w:rPr>
            </w:pPr>
            <w:r w:rsidRPr="001E494D">
              <w:rPr>
                <w:b/>
                <w:sz w:val="18"/>
                <w:szCs w:val="18"/>
              </w:rPr>
              <w:t>Ciljana vrijednost</w:t>
            </w:r>
          </w:p>
          <w:p w14:paraId="1111F9C2" w14:textId="076F816B" w:rsidR="00895E25" w:rsidRPr="001E494D" w:rsidRDefault="00895E25" w:rsidP="00333C05">
            <w:pPr>
              <w:jc w:val="center"/>
              <w:rPr>
                <w:b/>
                <w:sz w:val="18"/>
                <w:szCs w:val="18"/>
              </w:rPr>
            </w:pPr>
            <w:r w:rsidRPr="001E494D">
              <w:rPr>
                <w:b/>
                <w:sz w:val="18"/>
                <w:szCs w:val="18"/>
              </w:rPr>
              <w:t>202</w:t>
            </w:r>
            <w:r w:rsidR="008A293F" w:rsidRPr="001E494D">
              <w:rPr>
                <w:b/>
                <w:sz w:val="18"/>
                <w:szCs w:val="18"/>
              </w:rPr>
              <w:t>7</w:t>
            </w:r>
            <w:r w:rsidRPr="001E494D">
              <w:rPr>
                <w:b/>
                <w:sz w:val="18"/>
                <w:szCs w:val="18"/>
              </w:rPr>
              <w:t>.</w:t>
            </w:r>
          </w:p>
        </w:tc>
        <w:tc>
          <w:tcPr>
            <w:tcW w:w="99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9A748BC" w14:textId="77777777" w:rsidR="00895E25" w:rsidRPr="001E494D" w:rsidRDefault="00895E25" w:rsidP="00333C05">
            <w:pPr>
              <w:jc w:val="center"/>
              <w:rPr>
                <w:b/>
                <w:sz w:val="18"/>
                <w:szCs w:val="18"/>
              </w:rPr>
            </w:pPr>
            <w:r w:rsidRPr="001E494D">
              <w:rPr>
                <w:b/>
                <w:sz w:val="18"/>
                <w:szCs w:val="18"/>
              </w:rPr>
              <w:t>Ciljana vrijednost</w:t>
            </w:r>
          </w:p>
          <w:p w14:paraId="219E5C85" w14:textId="1EE2CC86" w:rsidR="00895E25" w:rsidRPr="001E494D" w:rsidRDefault="00895E25" w:rsidP="00333C05">
            <w:pPr>
              <w:jc w:val="center"/>
              <w:rPr>
                <w:b/>
                <w:sz w:val="18"/>
                <w:szCs w:val="18"/>
              </w:rPr>
            </w:pPr>
            <w:r w:rsidRPr="001E494D">
              <w:rPr>
                <w:b/>
                <w:sz w:val="18"/>
                <w:szCs w:val="18"/>
              </w:rPr>
              <w:t>202</w:t>
            </w:r>
            <w:r w:rsidR="008A293F" w:rsidRPr="001E494D">
              <w:rPr>
                <w:b/>
                <w:sz w:val="18"/>
                <w:szCs w:val="18"/>
              </w:rPr>
              <w:t>8</w:t>
            </w:r>
            <w:r w:rsidRPr="001E494D">
              <w:rPr>
                <w:b/>
                <w:sz w:val="18"/>
                <w:szCs w:val="18"/>
              </w:rPr>
              <w:t>.</w:t>
            </w:r>
          </w:p>
        </w:tc>
      </w:tr>
      <w:tr w:rsidR="001E494D" w:rsidRPr="001E494D" w14:paraId="4D2423F3" w14:textId="77777777" w:rsidTr="00333C05">
        <w:trPr>
          <w:trHeight w:val="282"/>
          <w:jc w:val="center"/>
        </w:trPr>
        <w:tc>
          <w:tcPr>
            <w:tcW w:w="1626" w:type="dxa"/>
            <w:tcBorders>
              <w:top w:val="single" w:sz="4" w:space="0" w:color="auto"/>
              <w:left w:val="single" w:sz="4" w:space="0" w:color="auto"/>
              <w:bottom w:val="single" w:sz="4" w:space="0" w:color="auto"/>
              <w:right w:val="single" w:sz="4" w:space="0" w:color="auto"/>
            </w:tcBorders>
            <w:vAlign w:val="center"/>
            <w:hideMark/>
          </w:tcPr>
          <w:p w14:paraId="427B676B" w14:textId="190F6295" w:rsidR="00C44D61" w:rsidRPr="001E494D" w:rsidRDefault="00C44D61" w:rsidP="00333C05">
            <w:pPr>
              <w:jc w:val="center"/>
              <w:rPr>
                <w:sz w:val="18"/>
                <w:szCs w:val="18"/>
              </w:rPr>
            </w:pPr>
            <w:r w:rsidRPr="001E494D">
              <w:rPr>
                <w:sz w:val="18"/>
                <w:szCs w:val="18"/>
              </w:rPr>
              <w:t>Broj / klubova/broj aktivnih sportaša</w:t>
            </w:r>
          </w:p>
        </w:tc>
        <w:tc>
          <w:tcPr>
            <w:tcW w:w="2433" w:type="dxa"/>
            <w:tcBorders>
              <w:top w:val="nil"/>
              <w:left w:val="nil"/>
              <w:bottom w:val="single" w:sz="4" w:space="0" w:color="auto"/>
              <w:right w:val="single" w:sz="4" w:space="0" w:color="auto"/>
            </w:tcBorders>
            <w:noWrap/>
            <w:vAlign w:val="center"/>
            <w:hideMark/>
          </w:tcPr>
          <w:p w14:paraId="133B3B95" w14:textId="7AD1EFFC" w:rsidR="00C44D61" w:rsidRPr="001E494D" w:rsidRDefault="00C44D61" w:rsidP="00333C05">
            <w:pPr>
              <w:jc w:val="center"/>
              <w:rPr>
                <w:sz w:val="18"/>
                <w:szCs w:val="18"/>
              </w:rPr>
            </w:pPr>
            <w:r w:rsidRPr="001E494D">
              <w:rPr>
                <w:sz w:val="18"/>
                <w:szCs w:val="18"/>
              </w:rPr>
              <w:t>Povećanje broja/klubova/sportaša pridonosi poticanju i promicanju sporta</w:t>
            </w:r>
          </w:p>
        </w:tc>
        <w:tc>
          <w:tcPr>
            <w:tcW w:w="1079" w:type="dxa"/>
            <w:tcBorders>
              <w:top w:val="nil"/>
              <w:left w:val="nil"/>
              <w:bottom w:val="single" w:sz="4" w:space="0" w:color="auto"/>
              <w:right w:val="single" w:sz="4" w:space="0" w:color="auto"/>
            </w:tcBorders>
            <w:vAlign w:val="center"/>
          </w:tcPr>
          <w:p w14:paraId="62697016" w14:textId="274560FC" w:rsidR="00C44D61" w:rsidRPr="001E494D" w:rsidRDefault="00C44D61" w:rsidP="00333C05">
            <w:pPr>
              <w:jc w:val="center"/>
              <w:rPr>
                <w:sz w:val="18"/>
                <w:szCs w:val="18"/>
              </w:rPr>
            </w:pPr>
            <w:r w:rsidRPr="001E494D">
              <w:rPr>
                <w:sz w:val="18"/>
                <w:szCs w:val="18"/>
              </w:rPr>
              <w:t>Broj / klubova/broj aktivnih sportaša</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1FDD53C" w14:textId="6495643A" w:rsidR="00C44D61" w:rsidRPr="001E494D" w:rsidRDefault="00333C05" w:rsidP="00333C05">
            <w:pPr>
              <w:jc w:val="center"/>
              <w:rPr>
                <w:sz w:val="18"/>
                <w:szCs w:val="18"/>
              </w:rPr>
            </w:pPr>
            <w:r w:rsidRPr="001E494D">
              <w:rPr>
                <w:sz w:val="18"/>
                <w:szCs w:val="18"/>
              </w:rPr>
              <w:t>2</w:t>
            </w:r>
          </w:p>
        </w:tc>
        <w:tc>
          <w:tcPr>
            <w:tcW w:w="996" w:type="dxa"/>
            <w:tcBorders>
              <w:top w:val="nil"/>
              <w:left w:val="nil"/>
              <w:bottom w:val="single" w:sz="4" w:space="0" w:color="auto"/>
              <w:right w:val="single" w:sz="4" w:space="0" w:color="auto"/>
            </w:tcBorders>
            <w:noWrap/>
            <w:vAlign w:val="center"/>
            <w:hideMark/>
          </w:tcPr>
          <w:p w14:paraId="01EA1F17" w14:textId="5232E9B3" w:rsidR="00C44D61" w:rsidRPr="001E494D" w:rsidRDefault="00333C05" w:rsidP="00333C05">
            <w:pPr>
              <w:jc w:val="center"/>
              <w:rPr>
                <w:sz w:val="18"/>
                <w:szCs w:val="18"/>
              </w:rPr>
            </w:pPr>
            <w:r w:rsidRPr="001E494D">
              <w:rPr>
                <w:sz w:val="18"/>
                <w:szCs w:val="18"/>
              </w:rPr>
              <w:t>2</w:t>
            </w:r>
          </w:p>
        </w:tc>
        <w:tc>
          <w:tcPr>
            <w:tcW w:w="996" w:type="dxa"/>
            <w:tcBorders>
              <w:top w:val="nil"/>
              <w:left w:val="nil"/>
              <w:bottom w:val="single" w:sz="4" w:space="0" w:color="auto"/>
              <w:right w:val="single" w:sz="4" w:space="0" w:color="auto"/>
            </w:tcBorders>
            <w:vAlign w:val="center"/>
          </w:tcPr>
          <w:p w14:paraId="0DB762FE" w14:textId="063C4FB3" w:rsidR="00C44D61" w:rsidRPr="001E494D" w:rsidRDefault="00333C05" w:rsidP="00333C05">
            <w:pPr>
              <w:jc w:val="center"/>
              <w:rPr>
                <w:sz w:val="18"/>
                <w:szCs w:val="18"/>
              </w:rPr>
            </w:pPr>
            <w:r w:rsidRPr="001E494D">
              <w:rPr>
                <w:sz w:val="18"/>
                <w:szCs w:val="18"/>
              </w:rPr>
              <w:t>2</w:t>
            </w:r>
          </w:p>
        </w:tc>
        <w:tc>
          <w:tcPr>
            <w:tcW w:w="996" w:type="dxa"/>
            <w:tcBorders>
              <w:top w:val="nil"/>
              <w:left w:val="nil"/>
              <w:bottom w:val="single" w:sz="4" w:space="0" w:color="auto"/>
              <w:right w:val="single" w:sz="4" w:space="0" w:color="auto"/>
            </w:tcBorders>
            <w:vAlign w:val="center"/>
          </w:tcPr>
          <w:p w14:paraId="4F5D6623" w14:textId="52CA2712" w:rsidR="00C44D61" w:rsidRPr="001E494D" w:rsidRDefault="00333C05" w:rsidP="00333C05">
            <w:pPr>
              <w:jc w:val="center"/>
              <w:rPr>
                <w:sz w:val="18"/>
                <w:szCs w:val="18"/>
              </w:rPr>
            </w:pPr>
            <w:r w:rsidRPr="001E494D">
              <w:rPr>
                <w:sz w:val="18"/>
                <w:szCs w:val="18"/>
              </w:rPr>
              <w:t>2</w:t>
            </w:r>
          </w:p>
        </w:tc>
      </w:tr>
      <w:tr w:rsidR="001E494D" w:rsidRPr="001E494D" w14:paraId="52B2F9EE" w14:textId="77777777" w:rsidTr="00333C05">
        <w:trPr>
          <w:trHeight w:val="282"/>
          <w:jc w:val="center"/>
        </w:trPr>
        <w:tc>
          <w:tcPr>
            <w:tcW w:w="1626" w:type="dxa"/>
            <w:tcBorders>
              <w:top w:val="single" w:sz="4" w:space="0" w:color="auto"/>
              <w:left w:val="single" w:sz="4" w:space="0" w:color="auto"/>
              <w:bottom w:val="single" w:sz="4" w:space="0" w:color="auto"/>
              <w:right w:val="single" w:sz="4" w:space="0" w:color="auto"/>
            </w:tcBorders>
            <w:noWrap/>
            <w:vAlign w:val="center"/>
            <w:hideMark/>
          </w:tcPr>
          <w:p w14:paraId="7E8403BB" w14:textId="21447176" w:rsidR="00C44D61" w:rsidRPr="001E494D" w:rsidRDefault="00C44D61" w:rsidP="00333C05">
            <w:pPr>
              <w:jc w:val="center"/>
              <w:rPr>
                <w:sz w:val="18"/>
                <w:szCs w:val="18"/>
              </w:rPr>
            </w:pPr>
            <w:r w:rsidRPr="001E494D">
              <w:rPr>
                <w:sz w:val="18"/>
                <w:szCs w:val="18"/>
              </w:rPr>
              <w:t>Broj uključenih građana u rekreacijske aktivnosti</w:t>
            </w:r>
          </w:p>
        </w:tc>
        <w:tc>
          <w:tcPr>
            <w:tcW w:w="2433" w:type="dxa"/>
            <w:tcBorders>
              <w:top w:val="single" w:sz="4" w:space="0" w:color="auto"/>
              <w:left w:val="nil"/>
              <w:bottom w:val="single" w:sz="4" w:space="0" w:color="auto"/>
              <w:right w:val="single" w:sz="4" w:space="0" w:color="auto"/>
            </w:tcBorders>
            <w:noWrap/>
            <w:vAlign w:val="center"/>
            <w:hideMark/>
          </w:tcPr>
          <w:p w14:paraId="299010B3" w14:textId="2349CB14" w:rsidR="00C44D61" w:rsidRPr="001E494D" w:rsidRDefault="00C44D61" w:rsidP="00333C05">
            <w:pPr>
              <w:jc w:val="center"/>
              <w:rPr>
                <w:sz w:val="18"/>
                <w:szCs w:val="18"/>
              </w:rPr>
            </w:pPr>
            <w:r w:rsidRPr="001E494D">
              <w:rPr>
                <w:sz w:val="18"/>
                <w:szCs w:val="18"/>
              </w:rPr>
              <w:t>Povećanje broja uključenih građana pridonosi zadovoljavanju javnih potreba</w:t>
            </w:r>
          </w:p>
        </w:tc>
        <w:tc>
          <w:tcPr>
            <w:tcW w:w="1079" w:type="dxa"/>
            <w:tcBorders>
              <w:top w:val="single" w:sz="4" w:space="0" w:color="auto"/>
              <w:left w:val="nil"/>
              <w:bottom w:val="single" w:sz="4" w:space="0" w:color="auto"/>
              <w:right w:val="single" w:sz="4" w:space="0" w:color="auto"/>
            </w:tcBorders>
            <w:vAlign w:val="center"/>
          </w:tcPr>
          <w:p w14:paraId="16DD6EEF" w14:textId="61007782" w:rsidR="00C44D61" w:rsidRPr="001E494D" w:rsidRDefault="00C44D61" w:rsidP="00333C05">
            <w:pPr>
              <w:jc w:val="center"/>
              <w:rPr>
                <w:sz w:val="18"/>
                <w:szCs w:val="18"/>
              </w:rPr>
            </w:pPr>
            <w:r w:rsidRPr="001E494D">
              <w:rPr>
                <w:sz w:val="18"/>
                <w:szCs w:val="18"/>
              </w:rPr>
              <w:t>Broj</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7F57A60" w14:textId="5F15F9D9" w:rsidR="00C44D61" w:rsidRPr="001E494D" w:rsidRDefault="00333C05" w:rsidP="00333C05">
            <w:pPr>
              <w:jc w:val="center"/>
              <w:rPr>
                <w:sz w:val="18"/>
                <w:szCs w:val="18"/>
              </w:rPr>
            </w:pPr>
            <w:r w:rsidRPr="001E494D">
              <w:rPr>
                <w:sz w:val="18"/>
                <w:szCs w:val="18"/>
              </w:rPr>
              <w:t>4</w:t>
            </w:r>
            <w:r w:rsidR="001E494D">
              <w:rPr>
                <w:sz w:val="18"/>
                <w:szCs w:val="18"/>
              </w:rPr>
              <w:t>5</w:t>
            </w:r>
          </w:p>
        </w:tc>
        <w:tc>
          <w:tcPr>
            <w:tcW w:w="996" w:type="dxa"/>
            <w:tcBorders>
              <w:top w:val="single" w:sz="4" w:space="0" w:color="auto"/>
              <w:left w:val="nil"/>
              <w:bottom w:val="single" w:sz="4" w:space="0" w:color="auto"/>
              <w:right w:val="single" w:sz="4" w:space="0" w:color="auto"/>
            </w:tcBorders>
            <w:noWrap/>
            <w:vAlign w:val="center"/>
            <w:hideMark/>
          </w:tcPr>
          <w:p w14:paraId="2F648D84" w14:textId="2D3ED6CE" w:rsidR="00C44D61" w:rsidRPr="001E494D" w:rsidRDefault="001E494D" w:rsidP="00333C05">
            <w:pPr>
              <w:jc w:val="center"/>
              <w:rPr>
                <w:sz w:val="18"/>
                <w:szCs w:val="18"/>
              </w:rPr>
            </w:pPr>
            <w:r>
              <w:rPr>
                <w:sz w:val="18"/>
                <w:szCs w:val="18"/>
              </w:rPr>
              <w:t>50</w:t>
            </w:r>
          </w:p>
        </w:tc>
        <w:tc>
          <w:tcPr>
            <w:tcW w:w="996" w:type="dxa"/>
            <w:tcBorders>
              <w:top w:val="single" w:sz="4" w:space="0" w:color="auto"/>
              <w:left w:val="nil"/>
              <w:bottom w:val="single" w:sz="4" w:space="0" w:color="auto"/>
              <w:right w:val="single" w:sz="4" w:space="0" w:color="auto"/>
            </w:tcBorders>
            <w:vAlign w:val="center"/>
          </w:tcPr>
          <w:p w14:paraId="3F95D639" w14:textId="08C41E05" w:rsidR="00C44D61" w:rsidRPr="001E494D" w:rsidRDefault="00333C05" w:rsidP="00333C05">
            <w:pPr>
              <w:jc w:val="center"/>
              <w:rPr>
                <w:sz w:val="18"/>
                <w:szCs w:val="18"/>
              </w:rPr>
            </w:pPr>
            <w:r w:rsidRPr="001E494D">
              <w:rPr>
                <w:sz w:val="18"/>
                <w:szCs w:val="18"/>
              </w:rPr>
              <w:t>5</w:t>
            </w:r>
            <w:r w:rsidR="001E494D">
              <w:rPr>
                <w:sz w:val="18"/>
                <w:szCs w:val="18"/>
              </w:rPr>
              <w:t>5</w:t>
            </w:r>
          </w:p>
        </w:tc>
        <w:tc>
          <w:tcPr>
            <w:tcW w:w="996" w:type="dxa"/>
            <w:tcBorders>
              <w:top w:val="single" w:sz="4" w:space="0" w:color="auto"/>
              <w:left w:val="nil"/>
              <w:bottom w:val="single" w:sz="4" w:space="0" w:color="auto"/>
              <w:right w:val="single" w:sz="4" w:space="0" w:color="auto"/>
            </w:tcBorders>
            <w:vAlign w:val="center"/>
          </w:tcPr>
          <w:p w14:paraId="7248174E" w14:textId="5351F470" w:rsidR="00C44D61" w:rsidRPr="001E494D" w:rsidRDefault="00333C05" w:rsidP="00333C05">
            <w:pPr>
              <w:jc w:val="center"/>
              <w:rPr>
                <w:sz w:val="18"/>
                <w:szCs w:val="18"/>
              </w:rPr>
            </w:pPr>
            <w:r w:rsidRPr="001E494D">
              <w:rPr>
                <w:sz w:val="18"/>
                <w:szCs w:val="18"/>
              </w:rPr>
              <w:t>55</w:t>
            </w:r>
          </w:p>
        </w:tc>
      </w:tr>
      <w:tr w:rsidR="001E494D" w:rsidRPr="001E494D" w14:paraId="21594ABB" w14:textId="77777777" w:rsidTr="00333C05">
        <w:trPr>
          <w:trHeight w:val="282"/>
          <w:jc w:val="center"/>
        </w:trPr>
        <w:tc>
          <w:tcPr>
            <w:tcW w:w="1626" w:type="dxa"/>
            <w:tcBorders>
              <w:top w:val="single" w:sz="4" w:space="0" w:color="auto"/>
              <w:left w:val="single" w:sz="4" w:space="0" w:color="auto"/>
              <w:bottom w:val="single" w:sz="4" w:space="0" w:color="auto"/>
              <w:right w:val="single" w:sz="4" w:space="0" w:color="auto"/>
            </w:tcBorders>
            <w:noWrap/>
            <w:vAlign w:val="center"/>
          </w:tcPr>
          <w:p w14:paraId="14AC2C5A" w14:textId="0B987934" w:rsidR="00C44D61" w:rsidRPr="001E494D" w:rsidRDefault="00C44D61" w:rsidP="00333C05">
            <w:pPr>
              <w:jc w:val="center"/>
              <w:rPr>
                <w:sz w:val="18"/>
                <w:szCs w:val="18"/>
              </w:rPr>
            </w:pPr>
            <w:r w:rsidRPr="001E494D">
              <w:rPr>
                <w:sz w:val="18"/>
                <w:szCs w:val="18"/>
              </w:rPr>
              <w:t>Broj objekata na kojima se provode aktivnosti u cilju održavanja</w:t>
            </w:r>
          </w:p>
        </w:tc>
        <w:tc>
          <w:tcPr>
            <w:tcW w:w="2433" w:type="dxa"/>
            <w:tcBorders>
              <w:top w:val="single" w:sz="4" w:space="0" w:color="auto"/>
              <w:left w:val="nil"/>
              <w:bottom w:val="single" w:sz="4" w:space="0" w:color="auto"/>
              <w:right w:val="single" w:sz="4" w:space="0" w:color="auto"/>
            </w:tcBorders>
            <w:noWrap/>
            <w:vAlign w:val="center"/>
          </w:tcPr>
          <w:p w14:paraId="2C2E395C" w14:textId="736E76F6" w:rsidR="00C44D61" w:rsidRPr="001E494D" w:rsidRDefault="00C44D61" w:rsidP="00333C05">
            <w:pPr>
              <w:jc w:val="center"/>
              <w:rPr>
                <w:sz w:val="18"/>
                <w:szCs w:val="18"/>
              </w:rPr>
            </w:pPr>
            <w:r w:rsidRPr="001E494D">
              <w:rPr>
                <w:sz w:val="18"/>
                <w:szCs w:val="18"/>
              </w:rPr>
              <w:t>Poboljšanje usklađenosti pridonijet će povećanju sigurnosti korisnika</w:t>
            </w:r>
          </w:p>
        </w:tc>
        <w:tc>
          <w:tcPr>
            <w:tcW w:w="1079" w:type="dxa"/>
            <w:tcBorders>
              <w:top w:val="single" w:sz="4" w:space="0" w:color="auto"/>
              <w:left w:val="nil"/>
              <w:bottom w:val="single" w:sz="4" w:space="0" w:color="auto"/>
              <w:right w:val="single" w:sz="4" w:space="0" w:color="auto"/>
            </w:tcBorders>
            <w:vAlign w:val="center"/>
          </w:tcPr>
          <w:p w14:paraId="045B4EE6" w14:textId="57E911AD" w:rsidR="00C44D61" w:rsidRPr="001E494D" w:rsidRDefault="00C44D61" w:rsidP="00333C05">
            <w:pPr>
              <w:jc w:val="center"/>
              <w:rPr>
                <w:sz w:val="18"/>
                <w:szCs w:val="18"/>
              </w:rPr>
            </w:pPr>
            <w:r w:rsidRPr="001E494D">
              <w:rPr>
                <w:sz w:val="18"/>
                <w:szCs w:val="18"/>
              </w:rPr>
              <w:t>Sportski objekt - broj</w:t>
            </w:r>
          </w:p>
        </w:tc>
        <w:tc>
          <w:tcPr>
            <w:tcW w:w="996" w:type="dxa"/>
            <w:tcBorders>
              <w:top w:val="single" w:sz="4" w:space="0" w:color="auto"/>
              <w:left w:val="single" w:sz="4" w:space="0" w:color="auto"/>
              <w:bottom w:val="single" w:sz="4" w:space="0" w:color="auto"/>
              <w:right w:val="single" w:sz="4" w:space="0" w:color="auto"/>
            </w:tcBorders>
            <w:noWrap/>
            <w:vAlign w:val="center"/>
          </w:tcPr>
          <w:p w14:paraId="3DEE842E" w14:textId="0696B5CA" w:rsidR="00C44D61" w:rsidRPr="001E494D" w:rsidRDefault="00333C05" w:rsidP="00333C05">
            <w:pPr>
              <w:jc w:val="center"/>
              <w:rPr>
                <w:sz w:val="18"/>
                <w:szCs w:val="18"/>
              </w:rPr>
            </w:pPr>
            <w:r w:rsidRPr="001E494D">
              <w:rPr>
                <w:sz w:val="18"/>
                <w:szCs w:val="18"/>
              </w:rPr>
              <w:t>3</w:t>
            </w:r>
          </w:p>
        </w:tc>
        <w:tc>
          <w:tcPr>
            <w:tcW w:w="996" w:type="dxa"/>
            <w:tcBorders>
              <w:top w:val="single" w:sz="4" w:space="0" w:color="auto"/>
              <w:left w:val="nil"/>
              <w:bottom w:val="single" w:sz="4" w:space="0" w:color="auto"/>
              <w:right w:val="single" w:sz="4" w:space="0" w:color="auto"/>
            </w:tcBorders>
            <w:noWrap/>
            <w:vAlign w:val="center"/>
          </w:tcPr>
          <w:p w14:paraId="02519C27" w14:textId="5552A14F" w:rsidR="00C44D61" w:rsidRPr="001E494D" w:rsidRDefault="00333C05" w:rsidP="00333C05">
            <w:pPr>
              <w:jc w:val="center"/>
              <w:rPr>
                <w:sz w:val="18"/>
                <w:szCs w:val="18"/>
              </w:rPr>
            </w:pPr>
            <w:r w:rsidRPr="001E494D">
              <w:rPr>
                <w:sz w:val="18"/>
                <w:szCs w:val="18"/>
              </w:rPr>
              <w:t>3</w:t>
            </w:r>
          </w:p>
        </w:tc>
        <w:tc>
          <w:tcPr>
            <w:tcW w:w="996" w:type="dxa"/>
            <w:tcBorders>
              <w:top w:val="single" w:sz="4" w:space="0" w:color="auto"/>
              <w:left w:val="nil"/>
              <w:bottom w:val="single" w:sz="4" w:space="0" w:color="auto"/>
              <w:right w:val="single" w:sz="4" w:space="0" w:color="auto"/>
            </w:tcBorders>
            <w:vAlign w:val="center"/>
          </w:tcPr>
          <w:p w14:paraId="0FE02391" w14:textId="3C5E28A4" w:rsidR="00C44D61" w:rsidRPr="001E494D" w:rsidRDefault="00333C05" w:rsidP="00333C05">
            <w:pPr>
              <w:jc w:val="center"/>
              <w:rPr>
                <w:sz w:val="18"/>
                <w:szCs w:val="18"/>
              </w:rPr>
            </w:pPr>
            <w:r w:rsidRPr="001E494D">
              <w:rPr>
                <w:sz w:val="18"/>
                <w:szCs w:val="18"/>
              </w:rPr>
              <w:t>4</w:t>
            </w:r>
          </w:p>
        </w:tc>
        <w:tc>
          <w:tcPr>
            <w:tcW w:w="996" w:type="dxa"/>
            <w:tcBorders>
              <w:top w:val="single" w:sz="4" w:space="0" w:color="auto"/>
              <w:left w:val="nil"/>
              <w:bottom w:val="single" w:sz="4" w:space="0" w:color="auto"/>
              <w:right w:val="single" w:sz="4" w:space="0" w:color="auto"/>
            </w:tcBorders>
            <w:vAlign w:val="center"/>
          </w:tcPr>
          <w:p w14:paraId="24C12947" w14:textId="0349E490" w:rsidR="00C44D61" w:rsidRPr="001E494D" w:rsidRDefault="00333C05" w:rsidP="00333C05">
            <w:pPr>
              <w:jc w:val="center"/>
              <w:rPr>
                <w:sz w:val="18"/>
                <w:szCs w:val="18"/>
              </w:rPr>
            </w:pPr>
            <w:r w:rsidRPr="001E494D">
              <w:rPr>
                <w:sz w:val="18"/>
                <w:szCs w:val="18"/>
              </w:rPr>
              <w:t>4</w:t>
            </w:r>
          </w:p>
        </w:tc>
      </w:tr>
    </w:tbl>
    <w:p w14:paraId="2F9566D0" w14:textId="77777777" w:rsidR="00895E25" w:rsidRDefault="00895E25" w:rsidP="000C6063">
      <w:pPr>
        <w:widowControl w:val="0"/>
        <w:tabs>
          <w:tab w:val="left" w:pos="1454"/>
        </w:tabs>
        <w:autoSpaceDE w:val="0"/>
        <w:autoSpaceDN w:val="0"/>
        <w:rPr>
          <w:b/>
          <w:w w:val="120"/>
        </w:rPr>
      </w:pPr>
    </w:p>
    <w:p w14:paraId="0F80B86D" w14:textId="582FF856" w:rsidR="00916407" w:rsidRDefault="00916407" w:rsidP="000C6063">
      <w:pPr>
        <w:widowControl w:val="0"/>
        <w:tabs>
          <w:tab w:val="left" w:pos="1454"/>
        </w:tabs>
        <w:autoSpaceDE w:val="0"/>
        <w:autoSpaceDN w:val="0"/>
        <w:rPr>
          <w:b/>
          <w:w w:val="120"/>
        </w:rPr>
      </w:pPr>
    </w:p>
    <w:p w14:paraId="7B3F5158" w14:textId="77777777" w:rsidR="008A293F" w:rsidRDefault="008A293F" w:rsidP="000C6063">
      <w:pPr>
        <w:widowControl w:val="0"/>
        <w:tabs>
          <w:tab w:val="left" w:pos="1454"/>
        </w:tabs>
        <w:autoSpaceDE w:val="0"/>
        <w:autoSpaceDN w:val="0"/>
        <w:rPr>
          <w:b/>
          <w:w w:val="120"/>
        </w:rPr>
      </w:pPr>
    </w:p>
    <w:p w14:paraId="08BCDB61" w14:textId="77777777" w:rsidR="008A293F" w:rsidRDefault="008A293F" w:rsidP="000C6063">
      <w:pPr>
        <w:widowControl w:val="0"/>
        <w:tabs>
          <w:tab w:val="left" w:pos="1454"/>
        </w:tabs>
        <w:autoSpaceDE w:val="0"/>
        <w:autoSpaceDN w:val="0"/>
        <w:rPr>
          <w:b/>
          <w:w w:val="120"/>
        </w:rPr>
        <w:sectPr w:rsidR="008A293F" w:rsidSect="008A293F">
          <w:pgSz w:w="11906" w:h="16838"/>
          <w:pgMar w:top="1418" w:right="1843" w:bottom="1418" w:left="1418" w:header="709" w:footer="709" w:gutter="0"/>
          <w:cols w:space="708"/>
          <w:docGrid w:linePitch="360"/>
        </w:sectPr>
      </w:pPr>
    </w:p>
    <w:p w14:paraId="547C245B" w14:textId="0E6B6B05" w:rsidR="000C6063" w:rsidRPr="00F06AFC" w:rsidRDefault="000C6063" w:rsidP="00685272">
      <w:pPr>
        <w:widowControl w:val="0"/>
        <w:shd w:val="clear" w:color="auto" w:fill="D0E6F6" w:themeFill="accent6" w:themeFillTint="33"/>
        <w:tabs>
          <w:tab w:val="left" w:pos="1454"/>
        </w:tabs>
        <w:autoSpaceDE w:val="0"/>
        <w:autoSpaceDN w:val="0"/>
        <w:rPr>
          <w:b/>
        </w:rPr>
      </w:pPr>
      <w:r w:rsidRPr="00F06AFC">
        <w:rPr>
          <w:b/>
          <w:w w:val="120"/>
        </w:rPr>
        <w:lastRenderedPageBreak/>
        <w:t>JEDINSTVENI UPRAVNI ODJEL</w:t>
      </w:r>
    </w:p>
    <w:p w14:paraId="0B7612DF" w14:textId="2AE4AF8E" w:rsidR="00E36090" w:rsidRPr="005A3852" w:rsidRDefault="000C6063" w:rsidP="005A3852">
      <w:pPr>
        <w:pStyle w:val="Naslov3"/>
        <w:shd w:val="clear" w:color="auto" w:fill="D0E6F6" w:themeFill="accent6" w:themeFillTint="33"/>
        <w:spacing w:before="0"/>
        <w:ind w:right="-2"/>
        <w:rPr>
          <w:rFonts w:ascii="Times New Roman" w:hAnsi="Times New Roman"/>
          <w:b w:val="0"/>
          <w:bCs w:val="0"/>
          <w:w w:val="115"/>
          <w:sz w:val="24"/>
          <w:szCs w:val="24"/>
        </w:rPr>
      </w:pPr>
      <w:r w:rsidRPr="00F06AFC">
        <w:rPr>
          <w:rFonts w:ascii="Times New Roman" w:hAnsi="Times New Roman"/>
          <w:b w:val="0"/>
          <w:bCs w:val="0"/>
          <w:w w:val="115"/>
          <w:sz w:val="24"/>
          <w:szCs w:val="24"/>
        </w:rPr>
        <w:t>JAVNE POTREBE U KULTURI I RELIGIJI</w:t>
      </w:r>
    </w:p>
    <w:p w14:paraId="3D672A02" w14:textId="77777777" w:rsidR="008A293F" w:rsidRDefault="008A293F" w:rsidP="00F06AFC">
      <w:pPr>
        <w:jc w:val="both"/>
        <w:rPr>
          <w:rFonts w:eastAsia="Calibri"/>
          <w:b/>
        </w:rPr>
      </w:pPr>
    </w:p>
    <w:tbl>
      <w:tblPr>
        <w:tblW w:w="14232" w:type="dxa"/>
        <w:tblLook w:val="04A0" w:firstRow="1" w:lastRow="0" w:firstColumn="1" w:lastColumn="0" w:noHBand="0" w:noVBand="1"/>
      </w:tblPr>
      <w:tblGrid>
        <w:gridCol w:w="2878"/>
        <w:gridCol w:w="9393"/>
        <w:gridCol w:w="1961"/>
      </w:tblGrid>
      <w:tr w:rsidR="005D4EE4" w14:paraId="711BF444" w14:textId="77777777" w:rsidTr="005D4EE4">
        <w:trPr>
          <w:trHeight w:val="552"/>
        </w:trPr>
        <w:tc>
          <w:tcPr>
            <w:tcW w:w="2878" w:type="dxa"/>
            <w:tcBorders>
              <w:top w:val="single" w:sz="4" w:space="0" w:color="000000"/>
              <w:left w:val="single" w:sz="4" w:space="0" w:color="000000"/>
              <w:bottom w:val="single" w:sz="4" w:space="0" w:color="000000"/>
              <w:right w:val="single" w:sz="4" w:space="0" w:color="000000"/>
            </w:tcBorders>
            <w:shd w:val="clear" w:color="000000" w:fill="969696"/>
            <w:vAlign w:val="center"/>
            <w:hideMark/>
          </w:tcPr>
          <w:p w14:paraId="6E7BBAB7" w14:textId="77777777" w:rsidR="005D4EE4" w:rsidRDefault="005D4EE4" w:rsidP="00E17CDE">
            <w:pPr>
              <w:jc w:val="center"/>
              <w:rPr>
                <w:rFonts w:ascii="Aptos Narrow" w:hAnsi="Aptos Narrow"/>
                <w:b/>
                <w:bCs/>
                <w:color w:val="000000"/>
                <w:sz w:val="20"/>
                <w:szCs w:val="20"/>
              </w:rPr>
            </w:pPr>
            <w:r>
              <w:rPr>
                <w:rFonts w:ascii="Aptos Narrow" w:hAnsi="Aptos Narrow"/>
                <w:b/>
                <w:bCs/>
                <w:color w:val="000000"/>
                <w:sz w:val="20"/>
                <w:szCs w:val="20"/>
              </w:rPr>
              <w:t> </w:t>
            </w:r>
          </w:p>
        </w:tc>
        <w:tc>
          <w:tcPr>
            <w:tcW w:w="9393" w:type="dxa"/>
            <w:tcBorders>
              <w:top w:val="single" w:sz="4" w:space="0" w:color="000000"/>
              <w:left w:val="nil"/>
              <w:bottom w:val="single" w:sz="4" w:space="0" w:color="000000"/>
              <w:right w:val="single" w:sz="4" w:space="0" w:color="000000"/>
            </w:tcBorders>
            <w:shd w:val="clear" w:color="000000" w:fill="969696"/>
            <w:vAlign w:val="center"/>
            <w:hideMark/>
          </w:tcPr>
          <w:p w14:paraId="1BB6F5B2" w14:textId="77777777" w:rsidR="005D4EE4" w:rsidRDefault="005D4EE4" w:rsidP="00E17CDE">
            <w:pPr>
              <w:jc w:val="center"/>
              <w:rPr>
                <w:rFonts w:ascii="Aptos Narrow" w:hAnsi="Aptos Narrow"/>
                <w:b/>
                <w:bCs/>
                <w:color w:val="000000"/>
                <w:sz w:val="20"/>
                <w:szCs w:val="20"/>
              </w:rPr>
            </w:pPr>
            <w:r>
              <w:rPr>
                <w:rFonts w:ascii="Aptos Narrow" w:hAnsi="Aptos Narrow"/>
                <w:b/>
                <w:bCs/>
                <w:color w:val="000000"/>
                <w:sz w:val="20"/>
                <w:szCs w:val="20"/>
              </w:rPr>
              <w:t> </w:t>
            </w:r>
          </w:p>
        </w:tc>
        <w:tc>
          <w:tcPr>
            <w:tcW w:w="1961" w:type="dxa"/>
            <w:tcBorders>
              <w:top w:val="single" w:sz="4" w:space="0" w:color="000000"/>
              <w:left w:val="nil"/>
              <w:bottom w:val="single" w:sz="4" w:space="0" w:color="000000"/>
              <w:right w:val="single" w:sz="4" w:space="0" w:color="000000"/>
            </w:tcBorders>
            <w:shd w:val="clear" w:color="000000" w:fill="969696"/>
            <w:vAlign w:val="center"/>
            <w:hideMark/>
          </w:tcPr>
          <w:p w14:paraId="54FC60D7" w14:textId="44EB028E" w:rsidR="005D4EE4" w:rsidRDefault="005D4EE4" w:rsidP="00E17CDE">
            <w:pPr>
              <w:jc w:val="center"/>
              <w:rPr>
                <w:rFonts w:ascii="Aptos Narrow" w:hAnsi="Aptos Narrow"/>
                <w:b/>
                <w:bCs/>
                <w:color w:val="000000"/>
                <w:sz w:val="20"/>
                <w:szCs w:val="20"/>
              </w:rPr>
            </w:pPr>
            <w:r>
              <w:rPr>
                <w:rFonts w:ascii="Aptos Narrow" w:hAnsi="Aptos Narrow"/>
                <w:b/>
                <w:bCs/>
                <w:color w:val="000000"/>
                <w:sz w:val="20"/>
                <w:szCs w:val="20"/>
              </w:rPr>
              <w:t>Proračun 2026</w:t>
            </w:r>
          </w:p>
        </w:tc>
      </w:tr>
      <w:tr w:rsidR="005D4EE4" w14:paraId="597DB199" w14:textId="77777777" w:rsidTr="005D4EE4">
        <w:trPr>
          <w:trHeight w:val="268"/>
        </w:trPr>
        <w:tc>
          <w:tcPr>
            <w:tcW w:w="2878" w:type="dxa"/>
            <w:tcBorders>
              <w:top w:val="nil"/>
              <w:left w:val="single" w:sz="4" w:space="0" w:color="000000"/>
              <w:bottom w:val="single" w:sz="4" w:space="0" w:color="000000"/>
              <w:right w:val="single" w:sz="4" w:space="0" w:color="000000"/>
            </w:tcBorders>
            <w:shd w:val="clear" w:color="000000" w:fill="4472C4"/>
            <w:vAlign w:val="bottom"/>
            <w:hideMark/>
          </w:tcPr>
          <w:p w14:paraId="5876BE93" w14:textId="77777777" w:rsidR="005D4EE4" w:rsidRDefault="005D4EE4" w:rsidP="00E17CDE">
            <w:pPr>
              <w:rPr>
                <w:rFonts w:ascii="Aptos Narrow" w:hAnsi="Aptos Narrow"/>
                <w:b/>
                <w:bCs/>
                <w:color w:val="FFFFFF"/>
                <w:sz w:val="20"/>
                <w:szCs w:val="20"/>
              </w:rPr>
            </w:pPr>
            <w:r>
              <w:rPr>
                <w:rFonts w:ascii="Aptos Narrow" w:hAnsi="Aptos Narrow"/>
                <w:b/>
                <w:bCs/>
                <w:color w:val="FFFFFF"/>
                <w:sz w:val="20"/>
                <w:szCs w:val="20"/>
              </w:rPr>
              <w:t>RAZDJEL: 002</w:t>
            </w:r>
          </w:p>
        </w:tc>
        <w:tc>
          <w:tcPr>
            <w:tcW w:w="9393" w:type="dxa"/>
            <w:tcBorders>
              <w:top w:val="nil"/>
              <w:left w:val="nil"/>
              <w:bottom w:val="single" w:sz="4" w:space="0" w:color="000000"/>
              <w:right w:val="single" w:sz="4" w:space="0" w:color="000000"/>
            </w:tcBorders>
            <w:shd w:val="clear" w:color="000000" w:fill="4472C4"/>
            <w:vAlign w:val="bottom"/>
            <w:hideMark/>
          </w:tcPr>
          <w:p w14:paraId="5E7A0091" w14:textId="77777777" w:rsidR="005D4EE4" w:rsidRDefault="005D4EE4" w:rsidP="00E17CDE">
            <w:pPr>
              <w:rPr>
                <w:rFonts w:ascii="Aptos Narrow" w:hAnsi="Aptos Narrow"/>
                <w:b/>
                <w:bCs/>
                <w:color w:val="FFFFFF"/>
                <w:sz w:val="20"/>
                <w:szCs w:val="20"/>
              </w:rPr>
            </w:pPr>
            <w:r>
              <w:rPr>
                <w:rFonts w:ascii="Aptos Narrow" w:hAnsi="Aptos Narrow"/>
                <w:b/>
                <w:bCs/>
                <w:color w:val="FFFFFF"/>
                <w:sz w:val="20"/>
                <w:szCs w:val="20"/>
              </w:rPr>
              <w:t>JEDINSTVENI UPRAVNI ODJEL</w:t>
            </w:r>
          </w:p>
        </w:tc>
        <w:tc>
          <w:tcPr>
            <w:tcW w:w="1961" w:type="dxa"/>
            <w:tcBorders>
              <w:top w:val="nil"/>
              <w:left w:val="nil"/>
              <w:bottom w:val="single" w:sz="4" w:space="0" w:color="000000"/>
              <w:right w:val="single" w:sz="4" w:space="0" w:color="000000"/>
            </w:tcBorders>
            <w:shd w:val="clear" w:color="000000" w:fill="4472C4"/>
            <w:vAlign w:val="bottom"/>
          </w:tcPr>
          <w:p w14:paraId="09749B7D" w14:textId="4084ECEA" w:rsidR="005D4EE4" w:rsidRDefault="005D4EE4" w:rsidP="00E17CDE">
            <w:pPr>
              <w:jc w:val="right"/>
              <w:rPr>
                <w:rFonts w:ascii="Aptos Narrow" w:hAnsi="Aptos Narrow"/>
                <w:b/>
                <w:bCs/>
                <w:color w:val="FFFFFF"/>
                <w:sz w:val="20"/>
                <w:szCs w:val="20"/>
              </w:rPr>
            </w:pPr>
            <w:r>
              <w:rPr>
                <w:rFonts w:ascii="Aptos Narrow" w:hAnsi="Aptos Narrow"/>
                <w:b/>
                <w:bCs/>
                <w:color w:val="FFFFFF"/>
                <w:sz w:val="20"/>
                <w:szCs w:val="20"/>
              </w:rPr>
              <w:t>207.700,00</w:t>
            </w:r>
          </w:p>
        </w:tc>
      </w:tr>
      <w:tr w:rsidR="005D4EE4" w14:paraId="7E38B181" w14:textId="77777777" w:rsidTr="005D4EE4">
        <w:trPr>
          <w:trHeight w:val="268"/>
        </w:trPr>
        <w:tc>
          <w:tcPr>
            <w:tcW w:w="2878" w:type="dxa"/>
            <w:tcBorders>
              <w:top w:val="nil"/>
              <w:left w:val="single" w:sz="4" w:space="0" w:color="000000"/>
              <w:bottom w:val="single" w:sz="4" w:space="0" w:color="000000"/>
              <w:right w:val="single" w:sz="4" w:space="0" w:color="000000"/>
            </w:tcBorders>
            <w:shd w:val="clear" w:color="000000" w:fill="D6DFEC"/>
            <w:vAlign w:val="bottom"/>
            <w:hideMark/>
          </w:tcPr>
          <w:p w14:paraId="46131459" w14:textId="77777777" w:rsidR="005D4EE4" w:rsidRDefault="005D4EE4" w:rsidP="00E17CDE">
            <w:pPr>
              <w:rPr>
                <w:rFonts w:ascii="Aptos Narrow" w:hAnsi="Aptos Narrow"/>
                <w:b/>
                <w:bCs/>
                <w:color w:val="000000"/>
                <w:sz w:val="20"/>
                <w:szCs w:val="20"/>
              </w:rPr>
            </w:pPr>
            <w:r>
              <w:rPr>
                <w:rFonts w:ascii="Aptos Narrow" w:hAnsi="Aptos Narrow"/>
                <w:b/>
                <w:bCs/>
                <w:color w:val="000000"/>
                <w:sz w:val="20"/>
                <w:szCs w:val="20"/>
              </w:rPr>
              <w:t>GLAVA: 00201</w:t>
            </w:r>
          </w:p>
        </w:tc>
        <w:tc>
          <w:tcPr>
            <w:tcW w:w="9393" w:type="dxa"/>
            <w:tcBorders>
              <w:top w:val="nil"/>
              <w:left w:val="nil"/>
              <w:bottom w:val="single" w:sz="4" w:space="0" w:color="000000"/>
              <w:right w:val="single" w:sz="4" w:space="0" w:color="000000"/>
            </w:tcBorders>
            <w:shd w:val="clear" w:color="000000" w:fill="D6DFEC"/>
            <w:vAlign w:val="bottom"/>
            <w:hideMark/>
          </w:tcPr>
          <w:p w14:paraId="65006509" w14:textId="77777777" w:rsidR="005D4EE4" w:rsidRDefault="005D4EE4" w:rsidP="00E17CDE">
            <w:pPr>
              <w:rPr>
                <w:rFonts w:ascii="Aptos Narrow" w:hAnsi="Aptos Narrow"/>
                <w:b/>
                <w:bCs/>
                <w:color w:val="000000"/>
                <w:sz w:val="20"/>
                <w:szCs w:val="20"/>
              </w:rPr>
            </w:pPr>
            <w:r>
              <w:rPr>
                <w:rFonts w:ascii="Aptos Narrow" w:hAnsi="Aptos Narrow"/>
                <w:b/>
                <w:bCs/>
                <w:color w:val="000000"/>
                <w:sz w:val="20"/>
                <w:szCs w:val="20"/>
              </w:rPr>
              <w:t>JEDINSTVENI UPRAVNI ODJEL</w:t>
            </w:r>
          </w:p>
        </w:tc>
        <w:tc>
          <w:tcPr>
            <w:tcW w:w="1961" w:type="dxa"/>
            <w:tcBorders>
              <w:top w:val="nil"/>
              <w:left w:val="nil"/>
              <w:bottom w:val="single" w:sz="4" w:space="0" w:color="000000"/>
              <w:right w:val="single" w:sz="4" w:space="0" w:color="000000"/>
            </w:tcBorders>
            <w:shd w:val="clear" w:color="000000" w:fill="D6DFEC"/>
            <w:vAlign w:val="bottom"/>
          </w:tcPr>
          <w:p w14:paraId="5B30E7C7" w14:textId="0A79A0C3" w:rsidR="005D4EE4" w:rsidRDefault="005D4EE4" w:rsidP="00E17CDE">
            <w:pPr>
              <w:jc w:val="right"/>
              <w:rPr>
                <w:rFonts w:ascii="Aptos Narrow" w:hAnsi="Aptos Narrow"/>
                <w:b/>
                <w:bCs/>
                <w:color w:val="000000"/>
                <w:sz w:val="20"/>
                <w:szCs w:val="20"/>
              </w:rPr>
            </w:pPr>
            <w:r>
              <w:rPr>
                <w:rFonts w:ascii="Aptos Narrow" w:hAnsi="Aptos Narrow"/>
                <w:b/>
                <w:bCs/>
                <w:color w:val="000000"/>
                <w:sz w:val="20"/>
                <w:szCs w:val="20"/>
              </w:rPr>
              <w:t>207.700,00</w:t>
            </w:r>
          </w:p>
        </w:tc>
      </w:tr>
      <w:tr w:rsidR="005D4EE4" w14:paraId="104B5520" w14:textId="77777777" w:rsidTr="005D4EE4">
        <w:trPr>
          <w:trHeight w:val="268"/>
        </w:trPr>
        <w:tc>
          <w:tcPr>
            <w:tcW w:w="2878" w:type="dxa"/>
            <w:tcBorders>
              <w:top w:val="nil"/>
              <w:left w:val="single" w:sz="4" w:space="0" w:color="000000"/>
              <w:bottom w:val="single" w:sz="4" w:space="0" w:color="000000"/>
              <w:right w:val="single" w:sz="4" w:space="0" w:color="000000"/>
            </w:tcBorders>
            <w:shd w:val="clear" w:color="000000" w:fill="BFBFBF"/>
            <w:vAlign w:val="bottom"/>
            <w:hideMark/>
          </w:tcPr>
          <w:p w14:paraId="5FFE9780" w14:textId="77777777" w:rsidR="005D4EE4" w:rsidRDefault="005D4EE4" w:rsidP="00E17CDE">
            <w:pPr>
              <w:rPr>
                <w:rFonts w:ascii="Aptos Narrow" w:hAnsi="Aptos Narrow"/>
                <w:b/>
                <w:bCs/>
                <w:color w:val="000000"/>
                <w:sz w:val="20"/>
                <w:szCs w:val="20"/>
              </w:rPr>
            </w:pPr>
            <w:r>
              <w:rPr>
                <w:rFonts w:ascii="Aptos Narrow" w:hAnsi="Aptos Narrow"/>
                <w:b/>
                <w:bCs/>
                <w:color w:val="000000"/>
                <w:sz w:val="20"/>
                <w:szCs w:val="20"/>
              </w:rPr>
              <w:t>Program: 1014</w:t>
            </w:r>
          </w:p>
        </w:tc>
        <w:tc>
          <w:tcPr>
            <w:tcW w:w="9393" w:type="dxa"/>
            <w:tcBorders>
              <w:top w:val="nil"/>
              <w:left w:val="nil"/>
              <w:bottom w:val="single" w:sz="4" w:space="0" w:color="000000"/>
              <w:right w:val="single" w:sz="4" w:space="0" w:color="000000"/>
            </w:tcBorders>
            <w:shd w:val="clear" w:color="000000" w:fill="BFBFBF"/>
            <w:vAlign w:val="bottom"/>
            <w:hideMark/>
          </w:tcPr>
          <w:p w14:paraId="4506EA3C" w14:textId="77777777" w:rsidR="005D4EE4" w:rsidRDefault="005D4EE4" w:rsidP="00E17CDE">
            <w:pPr>
              <w:rPr>
                <w:rFonts w:ascii="Aptos Narrow" w:hAnsi="Aptos Narrow"/>
                <w:b/>
                <w:bCs/>
                <w:color w:val="000000"/>
                <w:sz w:val="20"/>
                <w:szCs w:val="20"/>
              </w:rPr>
            </w:pPr>
            <w:r>
              <w:rPr>
                <w:rFonts w:ascii="Aptos Narrow" w:hAnsi="Aptos Narrow"/>
                <w:b/>
                <w:bCs/>
                <w:color w:val="000000"/>
                <w:sz w:val="20"/>
                <w:szCs w:val="20"/>
              </w:rPr>
              <w:t>JAVNE POTREBE U KULTURI I RELIGIJI</w:t>
            </w:r>
          </w:p>
        </w:tc>
        <w:tc>
          <w:tcPr>
            <w:tcW w:w="1961" w:type="dxa"/>
            <w:tcBorders>
              <w:top w:val="nil"/>
              <w:left w:val="nil"/>
              <w:bottom w:val="single" w:sz="4" w:space="0" w:color="000000"/>
              <w:right w:val="single" w:sz="4" w:space="0" w:color="000000"/>
            </w:tcBorders>
            <w:shd w:val="clear" w:color="000000" w:fill="BFBFBF"/>
            <w:vAlign w:val="bottom"/>
          </w:tcPr>
          <w:p w14:paraId="3554C661" w14:textId="2705E64B" w:rsidR="005D4EE4" w:rsidRDefault="005D4EE4" w:rsidP="00E17CDE">
            <w:pPr>
              <w:jc w:val="right"/>
              <w:rPr>
                <w:rFonts w:ascii="Aptos Narrow" w:hAnsi="Aptos Narrow"/>
                <w:b/>
                <w:bCs/>
                <w:color w:val="000000"/>
                <w:sz w:val="20"/>
                <w:szCs w:val="20"/>
              </w:rPr>
            </w:pPr>
            <w:r>
              <w:rPr>
                <w:rFonts w:ascii="Aptos Narrow" w:hAnsi="Aptos Narrow"/>
                <w:b/>
                <w:bCs/>
                <w:color w:val="000000"/>
                <w:sz w:val="20"/>
                <w:szCs w:val="20"/>
              </w:rPr>
              <w:t>207.700,00</w:t>
            </w:r>
          </w:p>
        </w:tc>
      </w:tr>
      <w:tr w:rsidR="005D4EE4" w14:paraId="2DDDF9F4" w14:textId="77777777" w:rsidTr="005D4EE4">
        <w:trPr>
          <w:trHeight w:val="268"/>
        </w:trPr>
        <w:tc>
          <w:tcPr>
            <w:tcW w:w="2878" w:type="dxa"/>
            <w:tcBorders>
              <w:top w:val="nil"/>
              <w:left w:val="single" w:sz="4" w:space="0" w:color="000000"/>
              <w:bottom w:val="single" w:sz="4" w:space="0" w:color="000000"/>
              <w:right w:val="single" w:sz="4" w:space="0" w:color="000000"/>
            </w:tcBorders>
            <w:shd w:val="clear" w:color="000000" w:fill="F2F2F2"/>
            <w:vAlign w:val="bottom"/>
            <w:hideMark/>
          </w:tcPr>
          <w:p w14:paraId="350D76F4" w14:textId="77777777" w:rsidR="005D4EE4" w:rsidRDefault="005D4EE4" w:rsidP="00E17CDE">
            <w:pPr>
              <w:rPr>
                <w:rFonts w:ascii="Aptos Narrow" w:hAnsi="Aptos Narrow"/>
                <w:color w:val="000000"/>
                <w:sz w:val="20"/>
                <w:szCs w:val="20"/>
              </w:rPr>
            </w:pPr>
            <w:r>
              <w:rPr>
                <w:rFonts w:ascii="Aptos Narrow" w:hAnsi="Aptos Narrow"/>
                <w:color w:val="000000"/>
                <w:sz w:val="20"/>
                <w:szCs w:val="20"/>
              </w:rPr>
              <w:t>Akt/projekt: A101203</w:t>
            </w:r>
          </w:p>
        </w:tc>
        <w:tc>
          <w:tcPr>
            <w:tcW w:w="9393" w:type="dxa"/>
            <w:tcBorders>
              <w:top w:val="nil"/>
              <w:left w:val="nil"/>
              <w:bottom w:val="single" w:sz="4" w:space="0" w:color="000000"/>
              <w:right w:val="single" w:sz="4" w:space="0" w:color="000000"/>
            </w:tcBorders>
            <w:shd w:val="clear" w:color="000000" w:fill="F2F2F2"/>
            <w:vAlign w:val="bottom"/>
            <w:hideMark/>
          </w:tcPr>
          <w:p w14:paraId="60994FAC" w14:textId="77777777" w:rsidR="005D4EE4" w:rsidRDefault="005D4EE4" w:rsidP="00E17CDE">
            <w:pPr>
              <w:rPr>
                <w:rFonts w:ascii="Aptos Narrow" w:hAnsi="Aptos Narrow"/>
                <w:color w:val="000000"/>
                <w:sz w:val="20"/>
                <w:szCs w:val="20"/>
              </w:rPr>
            </w:pPr>
            <w:r>
              <w:rPr>
                <w:rFonts w:ascii="Aptos Narrow" w:hAnsi="Aptos Narrow"/>
                <w:color w:val="000000"/>
                <w:sz w:val="20"/>
                <w:szCs w:val="20"/>
              </w:rPr>
              <w:t>ODRŽAVANJE SAKRALNIH OBJEKATA</w:t>
            </w:r>
          </w:p>
        </w:tc>
        <w:tc>
          <w:tcPr>
            <w:tcW w:w="1961" w:type="dxa"/>
            <w:tcBorders>
              <w:top w:val="nil"/>
              <w:left w:val="nil"/>
              <w:bottom w:val="single" w:sz="4" w:space="0" w:color="000000"/>
              <w:right w:val="single" w:sz="4" w:space="0" w:color="000000"/>
            </w:tcBorders>
            <w:shd w:val="clear" w:color="000000" w:fill="F2F2F2"/>
            <w:vAlign w:val="bottom"/>
          </w:tcPr>
          <w:p w14:paraId="74925BF0" w14:textId="3ADA7212" w:rsidR="005D4EE4" w:rsidRDefault="005D4EE4" w:rsidP="00E17CDE">
            <w:pPr>
              <w:jc w:val="right"/>
              <w:rPr>
                <w:rFonts w:ascii="Aptos Narrow" w:hAnsi="Aptos Narrow"/>
                <w:color w:val="000000"/>
                <w:sz w:val="20"/>
                <w:szCs w:val="20"/>
              </w:rPr>
            </w:pPr>
            <w:r>
              <w:rPr>
                <w:rFonts w:ascii="Aptos Narrow" w:hAnsi="Aptos Narrow"/>
                <w:color w:val="000000"/>
                <w:sz w:val="20"/>
                <w:szCs w:val="20"/>
              </w:rPr>
              <w:t>28.000,00</w:t>
            </w:r>
          </w:p>
        </w:tc>
      </w:tr>
      <w:tr w:rsidR="005D4EE4" w14:paraId="7CAA6B5C" w14:textId="77777777" w:rsidTr="005D4EE4">
        <w:trPr>
          <w:trHeight w:val="268"/>
        </w:trPr>
        <w:tc>
          <w:tcPr>
            <w:tcW w:w="2878" w:type="dxa"/>
            <w:tcBorders>
              <w:top w:val="nil"/>
              <w:left w:val="single" w:sz="4" w:space="0" w:color="000000"/>
              <w:bottom w:val="single" w:sz="4" w:space="0" w:color="000000"/>
              <w:right w:val="single" w:sz="4" w:space="0" w:color="000000"/>
            </w:tcBorders>
            <w:shd w:val="clear" w:color="000000" w:fill="F2F2F2"/>
            <w:vAlign w:val="bottom"/>
            <w:hideMark/>
          </w:tcPr>
          <w:p w14:paraId="37CAD18B" w14:textId="77777777" w:rsidR="005D4EE4" w:rsidRDefault="005D4EE4" w:rsidP="00E17CDE">
            <w:pPr>
              <w:rPr>
                <w:rFonts w:ascii="Aptos Narrow" w:hAnsi="Aptos Narrow"/>
                <w:color w:val="000000"/>
                <w:sz w:val="20"/>
                <w:szCs w:val="20"/>
              </w:rPr>
            </w:pPr>
            <w:r>
              <w:rPr>
                <w:rFonts w:ascii="Aptos Narrow" w:hAnsi="Aptos Narrow"/>
                <w:color w:val="000000"/>
                <w:sz w:val="20"/>
                <w:szCs w:val="20"/>
              </w:rPr>
              <w:t>Akt/projekt: A101401</w:t>
            </w:r>
          </w:p>
        </w:tc>
        <w:tc>
          <w:tcPr>
            <w:tcW w:w="9393" w:type="dxa"/>
            <w:tcBorders>
              <w:top w:val="nil"/>
              <w:left w:val="nil"/>
              <w:bottom w:val="single" w:sz="4" w:space="0" w:color="000000"/>
              <w:right w:val="single" w:sz="4" w:space="0" w:color="000000"/>
            </w:tcBorders>
            <w:shd w:val="clear" w:color="000000" w:fill="F2F2F2"/>
            <w:vAlign w:val="bottom"/>
            <w:hideMark/>
          </w:tcPr>
          <w:p w14:paraId="7AD59B68" w14:textId="77777777" w:rsidR="005D4EE4" w:rsidRDefault="005D4EE4" w:rsidP="00E17CDE">
            <w:pPr>
              <w:rPr>
                <w:rFonts w:ascii="Aptos Narrow" w:hAnsi="Aptos Narrow"/>
                <w:color w:val="000000"/>
                <w:sz w:val="20"/>
                <w:szCs w:val="20"/>
              </w:rPr>
            </w:pPr>
            <w:r>
              <w:rPr>
                <w:rFonts w:ascii="Aptos Narrow" w:hAnsi="Aptos Narrow"/>
                <w:color w:val="000000"/>
                <w:sz w:val="20"/>
                <w:szCs w:val="20"/>
              </w:rPr>
              <w:t>POMOĆ VJERSKIM ZAJEDNICAMA</w:t>
            </w:r>
          </w:p>
        </w:tc>
        <w:tc>
          <w:tcPr>
            <w:tcW w:w="1961" w:type="dxa"/>
            <w:tcBorders>
              <w:top w:val="nil"/>
              <w:left w:val="nil"/>
              <w:bottom w:val="single" w:sz="4" w:space="0" w:color="000000"/>
              <w:right w:val="single" w:sz="4" w:space="0" w:color="000000"/>
            </w:tcBorders>
            <w:shd w:val="clear" w:color="000000" w:fill="F2F2F2"/>
            <w:vAlign w:val="bottom"/>
          </w:tcPr>
          <w:p w14:paraId="6FB7E3C8" w14:textId="0B54DB67" w:rsidR="005D4EE4" w:rsidRDefault="005D4EE4" w:rsidP="00E17CDE">
            <w:pPr>
              <w:jc w:val="right"/>
              <w:rPr>
                <w:rFonts w:ascii="Aptos Narrow" w:hAnsi="Aptos Narrow"/>
                <w:color w:val="000000"/>
                <w:sz w:val="20"/>
                <w:szCs w:val="20"/>
              </w:rPr>
            </w:pPr>
            <w:r>
              <w:rPr>
                <w:rFonts w:ascii="Aptos Narrow" w:hAnsi="Aptos Narrow"/>
                <w:color w:val="000000"/>
                <w:sz w:val="20"/>
                <w:szCs w:val="20"/>
              </w:rPr>
              <w:t>15.000,00</w:t>
            </w:r>
          </w:p>
        </w:tc>
      </w:tr>
      <w:tr w:rsidR="005D4EE4" w14:paraId="67DB6569" w14:textId="77777777" w:rsidTr="005D4EE4">
        <w:trPr>
          <w:trHeight w:val="268"/>
        </w:trPr>
        <w:tc>
          <w:tcPr>
            <w:tcW w:w="2878" w:type="dxa"/>
            <w:tcBorders>
              <w:top w:val="nil"/>
              <w:left w:val="single" w:sz="4" w:space="0" w:color="000000"/>
              <w:bottom w:val="single" w:sz="4" w:space="0" w:color="000000"/>
              <w:right w:val="single" w:sz="4" w:space="0" w:color="000000"/>
            </w:tcBorders>
            <w:shd w:val="clear" w:color="000000" w:fill="F2F2F2"/>
            <w:vAlign w:val="bottom"/>
            <w:hideMark/>
          </w:tcPr>
          <w:p w14:paraId="30E5A46E" w14:textId="77777777" w:rsidR="005D4EE4" w:rsidRDefault="005D4EE4" w:rsidP="00E17CDE">
            <w:pPr>
              <w:rPr>
                <w:rFonts w:ascii="Aptos Narrow" w:hAnsi="Aptos Narrow"/>
                <w:color w:val="000000"/>
                <w:sz w:val="20"/>
                <w:szCs w:val="20"/>
              </w:rPr>
            </w:pPr>
            <w:r>
              <w:rPr>
                <w:rFonts w:ascii="Aptos Narrow" w:hAnsi="Aptos Narrow"/>
                <w:color w:val="000000"/>
                <w:sz w:val="20"/>
                <w:szCs w:val="20"/>
              </w:rPr>
              <w:t>Akt/projekt: A102044</w:t>
            </w:r>
          </w:p>
        </w:tc>
        <w:tc>
          <w:tcPr>
            <w:tcW w:w="9393" w:type="dxa"/>
            <w:tcBorders>
              <w:top w:val="nil"/>
              <w:left w:val="nil"/>
              <w:bottom w:val="single" w:sz="4" w:space="0" w:color="000000"/>
              <w:right w:val="single" w:sz="4" w:space="0" w:color="000000"/>
            </w:tcBorders>
            <w:shd w:val="clear" w:color="000000" w:fill="F2F2F2"/>
            <w:vAlign w:val="bottom"/>
            <w:hideMark/>
          </w:tcPr>
          <w:p w14:paraId="74E1DB1C" w14:textId="77777777" w:rsidR="005D4EE4" w:rsidRDefault="005D4EE4" w:rsidP="00E17CDE">
            <w:pPr>
              <w:rPr>
                <w:rFonts w:ascii="Aptos Narrow" w:hAnsi="Aptos Narrow"/>
                <w:color w:val="000000"/>
                <w:sz w:val="20"/>
                <w:szCs w:val="20"/>
              </w:rPr>
            </w:pPr>
            <w:r>
              <w:rPr>
                <w:rFonts w:ascii="Aptos Narrow" w:hAnsi="Aptos Narrow"/>
                <w:color w:val="000000"/>
                <w:sz w:val="20"/>
                <w:szCs w:val="20"/>
              </w:rPr>
              <w:t>FINANCIRANJE PROGRAMA I PROJEKATA U KULTURI</w:t>
            </w:r>
          </w:p>
        </w:tc>
        <w:tc>
          <w:tcPr>
            <w:tcW w:w="1961" w:type="dxa"/>
            <w:tcBorders>
              <w:top w:val="nil"/>
              <w:left w:val="nil"/>
              <w:bottom w:val="single" w:sz="4" w:space="0" w:color="000000"/>
              <w:right w:val="single" w:sz="4" w:space="0" w:color="000000"/>
            </w:tcBorders>
            <w:shd w:val="clear" w:color="000000" w:fill="F2F2F2"/>
            <w:vAlign w:val="bottom"/>
          </w:tcPr>
          <w:p w14:paraId="179FC87F" w14:textId="1186AFB6" w:rsidR="005D4EE4" w:rsidRDefault="005D4EE4" w:rsidP="00E17CDE">
            <w:pPr>
              <w:jc w:val="right"/>
              <w:rPr>
                <w:rFonts w:ascii="Aptos Narrow" w:hAnsi="Aptos Narrow"/>
                <w:color w:val="000000"/>
                <w:sz w:val="20"/>
                <w:szCs w:val="20"/>
              </w:rPr>
            </w:pPr>
            <w:r>
              <w:rPr>
                <w:rFonts w:ascii="Aptos Narrow" w:hAnsi="Aptos Narrow"/>
                <w:color w:val="000000"/>
                <w:sz w:val="20"/>
                <w:szCs w:val="20"/>
              </w:rPr>
              <w:t>20.000,00</w:t>
            </w:r>
          </w:p>
        </w:tc>
      </w:tr>
      <w:tr w:rsidR="005D4EE4" w14:paraId="48B8FDBB" w14:textId="77777777" w:rsidTr="005D4EE4">
        <w:trPr>
          <w:trHeight w:val="268"/>
        </w:trPr>
        <w:tc>
          <w:tcPr>
            <w:tcW w:w="2878" w:type="dxa"/>
            <w:tcBorders>
              <w:top w:val="nil"/>
              <w:left w:val="single" w:sz="4" w:space="0" w:color="000000"/>
              <w:bottom w:val="single" w:sz="4" w:space="0" w:color="000000"/>
              <w:right w:val="single" w:sz="4" w:space="0" w:color="000000"/>
            </w:tcBorders>
            <w:shd w:val="clear" w:color="000000" w:fill="F2F2F2"/>
            <w:vAlign w:val="bottom"/>
            <w:hideMark/>
          </w:tcPr>
          <w:p w14:paraId="66CE4C9A" w14:textId="77777777" w:rsidR="005D4EE4" w:rsidRDefault="005D4EE4" w:rsidP="00E17CDE">
            <w:pPr>
              <w:rPr>
                <w:rFonts w:ascii="Aptos Narrow" w:hAnsi="Aptos Narrow"/>
                <w:color w:val="000000"/>
                <w:sz w:val="20"/>
                <w:szCs w:val="20"/>
              </w:rPr>
            </w:pPr>
            <w:r>
              <w:rPr>
                <w:rFonts w:ascii="Aptos Narrow" w:hAnsi="Aptos Narrow"/>
                <w:color w:val="000000"/>
                <w:sz w:val="20"/>
                <w:szCs w:val="20"/>
              </w:rPr>
              <w:t>Akt/projekt: A102057</w:t>
            </w:r>
          </w:p>
        </w:tc>
        <w:tc>
          <w:tcPr>
            <w:tcW w:w="9393" w:type="dxa"/>
            <w:tcBorders>
              <w:top w:val="nil"/>
              <w:left w:val="nil"/>
              <w:bottom w:val="single" w:sz="4" w:space="0" w:color="000000"/>
              <w:right w:val="single" w:sz="4" w:space="0" w:color="000000"/>
            </w:tcBorders>
            <w:shd w:val="clear" w:color="000000" w:fill="F2F2F2"/>
            <w:vAlign w:val="bottom"/>
            <w:hideMark/>
          </w:tcPr>
          <w:p w14:paraId="135D9986" w14:textId="77777777" w:rsidR="005D4EE4" w:rsidRDefault="005D4EE4" w:rsidP="00E17CDE">
            <w:pPr>
              <w:rPr>
                <w:rFonts w:ascii="Aptos Narrow" w:hAnsi="Aptos Narrow"/>
                <w:color w:val="000000"/>
                <w:sz w:val="20"/>
                <w:szCs w:val="20"/>
              </w:rPr>
            </w:pPr>
            <w:r>
              <w:rPr>
                <w:rFonts w:ascii="Aptos Narrow" w:hAnsi="Aptos Narrow"/>
                <w:color w:val="000000"/>
                <w:sz w:val="20"/>
                <w:szCs w:val="20"/>
              </w:rPr>
              <w:t>FINANCIRANJE RADA MUZEJA "PARENZANA"</w:t>
            </w:r>
          </w:p>
        </w:tc>
        <w:tc>
          <w:tcPr>
            <w:tcW w:w="1961" w:type="dxa"/>
            <w:tcBorders>
              <w:top w:val="nil"/>
              <w:left w:val="nil"/>
              <w:bottom w:val="single" w:sz="4" w:space="0" w:color="000000"/>
              <w:right w:val="single" w:sz="4" w:space="0" w:color="000000"/>
            </w:tcBorders>
            <w:shd w:val="clear" w:color="000000" w:fill="F2F2F2"/>
            <w:vAlign w:val="bottom"/>
          </w:tcPr>
          <w:p w14:paraId="08D75A89" w14:textId="7F1FEB40" w:rsidR="005D4EE4" w:rsidRDefault="005D4EE4" w:rsidP="00E17CDE">
            <w:pPr>
              <w:jc w:val="right"/>
              <w:rPr>
                <w:rFonts w:ascii="Aptos Narrow" w:hAnsi="Aptos Narrow"/>
                <w:color w:val="000000"/>
                <w:sz w:val="20"/>
                <w:szCs w:val="20"/>
              </w:rPr>
            </w:pPr>
            <w:r>
              <w:rPr>
                <w:rFonts w:ascii="Aptos Narrow" w:hAnsi="Aptos Narrow"/>
                <w:color w:val="000000"/>
                <w:sz w:val="20"/>
                <w:szCs w:val="20"/>
              </w:rPr>
              <w:t>3.000,00</w:t>
            </w:r>
          </w:p>
        </w:tc>
      </w:tr>
      <w:tr w:rsidR="005D4EE4" w14:paraId="485E4D42" w14:textId="77777777" w:rsidTr="005D4EE4">
        <w:trPr>
          <w:trHeight w:val="268"/>
        </w:trPr>
        <w:tc>
          <w:tcPr>
            <w:tcW w:w="2878" w:type="dxa"/>
            <w:tcBorders>
              <w:top w:val="nil"/>
              <w:left w:val="single" w:sz="4" w:space="0" w:color="000000"/>
              <w:bottom w:val="single" w:sz="4" w:space="0" w:color="000000"/>
              <w:right w:val="single" w:sz="4" w:space="0" w:color="000000"/>
            </w:tcBorders>
            <w:shd w:val="clear" w:color="000000" w:fill="F2F2F2"/>
            <w:vAlign w:val="bottom"/>
            <w:hideMark/>
          </w:tcPr>
          <w:p w14:paraId="7BEABF1B" w14:textId="77777777" w:rsidR="005D4EE4" w:rsidRDefault="005D4EE4" w:rsidP="00E17CDE">
            <w:pPr>
              <w:rPr>
                <w:rFonts w:ascii="Aptos Narrow" w:hAnsi="Aptos Narrow"/>
                <w:color w:val="000000"/>
                <w:sz w:val="20"/>
                <w:szCs w:val="20"/>
              </w:rPr>
            </w:pPr>
            <w:r>
              <w:rPr>
                <w:rFonts w:ascii="Aptos Narrow" w:hAnsi="Aptos Narrow"/>
                <w:color w:val="000000"/>
                <w:sz w:val="20"/>
                <w:szCs w:val="20"/>
              </w:rPr>
              <w:t>Akt/projekt: A102121</w:t>
            </w:r>
          </w:p>
        </w:tc>
        <w:tc>
          <w:tcPr>
            <w:tcW w:w="9393" w:type="dxa"/>
            <w:tcBorders>
              <w:top w:val="nil"/>
              <w:left w:val="nil"/>
              <w:bottom w:val="single" w:sz="4" w:space="0" w:color="000000"/>
              <w:right w:val="single" w:sz="4" w:space="0" w:color="000000"/>
            </w:tcBorders>
            <w:shd w:val="clear" w:color="000000" w:fill="F2F2F2"/>
            <w:vAlign w:val="bottom"/>
            <w:hideMark/>
          </w:tcPr>
          <w:p w14:paraId="77B25648" w14:textId="77777777" w:rsidR="005D4EE4" w:rsidRDefault="005D4EE4" w:rsidP="00E17CDE">
            <w:pPr>
              <w:rPr>
                <w:rFonts w:ascii="Aptos Narrow" w:hAnsi="Aptos Narrow"/>
                <w:color w:val="000000"/>
                <w:sz w:val="20"/>
                <w:szCs w:val="20"/>
              </w:rPr>
            </w:pPr>
            <w:r>
              <w:rPr>
                <w:rFonts w:ascii="Aptos Narrow" w:hAnsi="Aptos Narrow"/>
                <w:color w:val="000000"/>
                <w:sz w:val="20"/>
                <w:szCs w:val="20"/>
              </w:rPr>
              <w:t>PROMICANJE DVOJEZIČNOSTI U ISTARSKOJ ŽUPANIJI</w:t>
            </w:r>
          </w:p>
        </w:tc>
        <w:tc>
          <w:tcPr>
            <w:tcW w:w="1961" w:type="dxa"/>
            <w:tcBorders>
              <w:top w:val="nil"/>
              <w:left w:val="nil"/>
              <w:bottom w:val="single" w:sz="4" w:space="0" w:color="000000"/>
              <w:right w:val="single" w:sz="4" w:space="0" w:color="000000"/>
            </w:tcBorders>
            <w:shd w:val="clear" w:color="000000" w:fill="F2F2F2"/>
            <w:vAlign w:val="bottom"/>
          </w:tcPr>
          <w:p w14:paraId="0FA50284" w14:textId="2BEEA904" w:rsidR="005D4EE4" w:rsidRDefault="005D4EE4" w:rsidP="00E17CDE">
            <w:pPr>
              <w:jc w:val="right"/>
              <w:rPr>
                <w:rFonts w:ascii="Aptos Narrow" w:hAnsi="Aptos Narrow"/>
                <w:color w:val="000000"/>
                <w:sz w:val="20"/>
                <w:szCs w:val="20"/>
              </w:rPr>
            </w:pPr>
            <w:r>
              <w:rPr>
                <w:rFonts w:ascii="Aptos Narrow" w:hAnsi="Aptos Narrow"/>
                <w:color w:val="000000"/>
                <w:sz w:val="20"/>
                <w:szCs w:val="20"/>
              </w:rPr>
              <w:t>700,00</w:t>
            </w:r>
          </w:p>
        </w:tc>
      </w:tr>
      <w:tr w:rsidR="005D4EE4" w14:paraId="0D48B6D9" w14:textId="77777777" w:rsidTr="005D4EE4">
        <w:trPr>
          <w:trHeight w:val="268"/>
        </w:trPr>
        <w:tc>
          <w:tcPr>
            <w:tcW w:w="2878" w:type="dxa"/>
            <w:tcBorders>
              <w:top w:val="nil"/>
              <w:left w:val="single" w:sz="4" w:space="0" w:color="000000"/>
              <w:bottom w:val="single" w:sz="4" w:space="0" w:color="000000"/>
              <w:right w:val="single" w:sz="4" w:space="0" w:color="000000"/>
            </w:tcBorders>
            <w:shd w:val="clear" w:color="000000" w:fill="F2F2F2"/>
            <w:vAlign w:val="bottom"/>
            <w:hideMark/>
          </w:tcPr>
          <w:p w14:paraId="64C6A581" w14:textId="77777777" w:rsidR="005D4EE4" w:rsidRDefault="005D4EE4" w:rsidP="00E17CDE">
            <w:pPr>
              <w:rPr>
                <w:rFonts w:ascii="Aptos Narrow" w:hAnsi="Aptos Narrow"/>
                <w:color w:val="000000"/>
                <w:sz w:val="20"/>
                <w:szCs w:val="20"/>
              </w:rPr>
            </w:pPr>
            <w:r>
              <w:rPr>
                <w:rFonts w:ascii="Aptos Narrow" w:hAnsi="Aptos Narrow"/>
                <w:color w:val="000000"/>
                <w:sz w:val="20"/>
                <w:szCs w:val="20"/>
              </w:rPr>
              <w:t>Akt/projekt: A102179</w:t>
            </w:r>
          </w:p>
        </w:tc>
        <w:tc>
          <w:tcPr>
            <w:tcW w:w="9393" w:type="dxa"/>
            <w:tcBorders>
              <w:top w:val="nil"/>
              <w:left w:val="nil"/>
              <w:bottom w:val="single" w:sz="4" w:space="0" w:color="000000"/>
              <w:right w:val="single" w:sz="4" w:space="0" w:color="000000"/>
            </w:tcBorders>
            <w:shd w:val="clear" w:color="000000" w:fill="F2F2F2"/>
            <w:vAlign w:val="bottom"/>
            <w:hideMark/>
          </w:tcPr>
          <w:p w14:paraId="33C83F79" w14:textId="77777777" w:rsidR="005D4EE4" w:rsidRDefault="005D4EE4" w:rsidP="00E17CDE">
            <w:pPr>
              <w:rPr>
                <w:rFonts w:ascii="Aptos Narrow" w:hAnsi="Aptos Narrow"/>
                <w:color w:val="000000"/>
                <w:sz w:val="20"/>
                <w:szCs w:val="20"/>
              </w:rPr>
            </w:pPr>
            <w:r>
              <w:rPr>
                <w:rFonts w:ascii="Aptos Narrow" w:hAnsi="Aptos Narrow"/>
                <w:color w:val="000000"/>
                <w:sz w:val="20"/>
                <w:szCs w:val="20"/>
              </w:rPr>
              <w:t>MANIFESTACIJE OD ZNAČAJA ZA PODRUČJE OPĆINE</w:t>
            </w:r>
          </w:p>
        </w:tc>
        <w:tc>
          <w:tcPr>
            <w:tcW w:w="1961" w:type="dxa"/>
            <w:tcBorders>
              <w:top w:val="nil"/>
              <w:left w:val="nil"/>
              <w:bottom w:val="single" w:sz="4" w:space="0" w:color="000000"/>
              <w:right w:val="single" w:sz="4" w:space="0" w:color="000000"/>
            </w:tcBorders>
            <w:shd w:val="clear" w:color="000000" w:fill="F2F2F2"/>
            <w:vAlign w:val="bottom"/>
          </w:tcPr>
          <w:p w14:paraId="2437D73B" w14:textId="69ED87A4" w:rsidR="005D4EE4" w:rsidRDefault="005D4EE4" w:rsidP="00E17CDE">
            <w:pPr>
              <w:jc w:val="right"/>
              <w:rPr>
                <w:rFonts w:ascii="Aptos Narrow" w:hAnsi="Aptos Narrow"/>
                <w:color w:val="000000"/>
                <w:sz w:val="20"/>
                <w:szCs w:val="20"/>
              </w:rPr>
            </w:pPr>
            <w:r>
              <w:rPr>
                <w:rFonts w:ascii="Aptos Narrow" w:hAnsi="Aptos Narrow"/>
                <w:color w:val="000000"/>
                <w:sz w:val="20"/>
                <w:szCs w:val="20"/>
              </w:rPr>
              <w:t>35.000,00</w:t>
            </w:r>
          </w:p>
        </w:tc>
      </w:tr>
      <w:tr w:rsidR="005D4EE4" w14:paraId="51C5F43E" w14:textId="77777777" w:rsidTr="005D4EE4">
        <w:trPr>
          <w:trHeight w:val="268"/>
        </w:trPr>
        <w:tc>
          <w:tcPr>
            <w:tcW w:w="2878" w:type="dxa"/>
            <w:tcBorders>
              <w:top w:val="nil"/>
              <w:left w:val="single" w:sz="4" w:space="0" w:color="000000"/>
              <w:bottom w:val="single" w:sz="4" w:space="0" w:color="000000"/>
              <w:right w:val="single" w:sz="4" w:space="0" w:color="000000"/>
            </w:tcBorders>
            <w:shd w:val="clear" w:color="000000" w:fill="F2F2F2"/>
            <w:vAlign w:val="bottom"/>
          </w:tcPr>
          <w:p w14:paraId="2134CBE4" w14:textId="604BDC28" w:rsidR="005D4EE4" w:rsidRDefault="005D4EE4" w:rsidP="00E17CDE">
            <w:pPr>
              <w:rPr>
                <w:rFonts w:ascii="Aptos Narrow" w:hAnsi="Aptos Narrow"/>
                <w:color w:val="000000"/>
                <w:sz w:val="20"/>
                <w:szCs w:val="20"/>
              </w:rPr>
            </w:pPr>
            <w:r>
              <w:rPr>
                <w:rFonts w:ascii="Aptos Narrow" w:hAnsi="Aptos Narrow"/>
                <w:color w:val="000000"/>
                <w:sz w:val="20"/>
                <w:szCs w:val="20"/>
              </w:rPr>
              <w:t>Akt/projekt: K102059</w:t>
            </w:r>
          </w:p>
        </w:tc>
        <w:tc>
          <w:tcPr>
            <w:tcW w:w="9393" w:type="dxa"/>
            <w:tcBorders>
              <w:top w:val="nil"/>
              <w:left w:val="nil"/>
              <w:bottom w:val="single" w:sz="4" w:space="0" w:color="000000"/>
              <w:right w:val="single" w:sz="4" w:space="0" w:color="000000"/>
            </w:tcBorders>
            <w:shd w:val="clear" w:color="000000" w:fill="F2F2F2"/>
            <w:vAlign w:val="bottom"/>
          </w:tcPr>
          <w:p w14:paraId="017E9DE8" w14:textId="017EA49F" w:rsidR="005D4EE4" w:rsidRDefault="005D4EE4" w:rsidP="00E17CDE">
            <w:pPr>
              <w:rPr>
                <w:rFonts w:ascii="Aptos Narrow" w:hAnsi="Aptos Narrow"/>
                <w:color w:val="000000"/>
                <w:sz w:val="20"/>
                <w:szCs w:val="20"/>
              </w:rPr>
            </w:pPr>
            <w:r>
              <w:rPr>
                <w:rFonts w:ascii="Aptos Narrow" w:hAnsi="Aptos Narrow"/>
                <w:color w:val="000000"/>
                <w:sz w:val="20"/>
                <w:szCs w:val="20"/>
              </w:rPr>
              <w:t>MUZEJ TARTUFARSTVA I ŠUMARSTVA</w:t>
            </w:r>
          </w:p>
        </w:tc>
        <w:tc>
          <w:tcPr>
            <w:tcW w:w="1961" w:type="dxa"/>
            <w:tcBorders>
              <w:top w:val="nil"/>
              <w:left w:val="nil"/>
              <w:bottom w:val="single" w:sz="4" w:space="0" w:color="000000"/>
              <w:right w:val="single" w:sz="4" w:space="0" w:color="000000"/>
            </w:tcBorders>
            <w:shd w:val="clear" w:color="000000" w:fill="F2F2F2"/>
            <w:vAlign w:val="bottom"/>
          </w:tcPr>
          <w:p w14:paraId="717C89F8" w14:textId="7281BDE7" w:rsidR="005D4EE4" w:rsidRDefault="005D4EE4" w:rsidP="00E17CDE">
            <w:pPr>
              <w:jc w:val="right"/>
              <w:rPr>
                <w:rFonts w:ascii="Aptos Narrow" w:hAnsi="Aptos Narrow"/>
                <w:color w:val="000000"/>
                <w:sz w:val="20"/>
                <w:szCs w:val="20"/>
              </w:rPr>
            </w:pPr>
            <w:r>
              <w:rPr>
                <w:rFonts w:ascii="Aptos Narrow" w:hAnsi="Aptos Narrow"/>
                <w:color w:val="000000"/>
                <w:sz w:val="20"/>
                <w:szCs w:val="20"/>
              </w:rPr>
              <w:t>5.000,00</w:t>
            </w:r>
          </w:p>
        </w:tc>
      </w:tr>
      <w:tr w:rsidR="005D4EE4" w14:paraId="1702A251" w14:textId="77777777" w:rsidTr="005D4EE4">
        <w:trPr>
          <w:trHeight w:val="268"/>
        </w:trPr>
        <w:tc>
          <w:tcPr>
            <w:tcW w:w="2878" w:type="dxa"/>
            <w:tcBorders>
              <w:top w:val="nil"/>
              <w:left w:val="single" w:sz="4" w:space="0" w:color="000000"/>
              <w:bottom w:val="single" w:sz="4" w:space="0" w:color="000000"/>
              <w:right w:val="single" w:sz="4" w:space="0" w:color="000000"/>
            </w:tcBorders>
            <w:shd w:val="clear" w:color="000000" w:fill="F2F2F2"/>
            <w:vAlign w:val="bottom"/>
            <w:hideMark/>
          </w:tcPr>
          <w:p w14:paraId="399B5017" w14:textId="77777777" w:rsidR="005D4EE4" w:rsidRDefault="005D4EE4" w:rsidP="00E17CDE">
            <w:pPr>
              <w:rPr>
                <w:rFonts w:ascii="Aptos Narrow" w:hAnsi="Aptos Narrow"/>
                <w:color w:val="000000"/>
                <w:sz w:val="20"/>
                <w:szCs w:val="20"/>
              </w:rPr>
            </w:pPr>
            <w:r>
              <w:rPr>
                <w:rFonts w:ascii="Aptos Narrow" w:hAnsi="Aptos Narrow"/>
                <w:color w:val="000000"/>
                <w:sz w:val="20"/>
                <w:szCs w:val="20"/>
              </w:rPr>
              <w:t>Akt/projekt: K102139</w:t>
            </w:r>
          </w:p>
        </w:tc>
        <w:tc>
          <w:tcPr>
            <w:tcW w:w="9393" w:type="dxa"/>
            <w:tcBorders>
              <w:top w:val="nil"/>
              <w:left w:val="nil"/>
              <w:bottom w:val="single" w:sz="4" w:space="0" w:color="000000"/>
              <w:right w:val="single" w:sz="4" w:space="0" w:color="000000"/>
            </w:tcBorders>
            <w:shd w:val="clear" w:color="000000" w:fill="F2F2F2"/>
            <w:vAlign w:val="bottom"/>
            <w:hideMark/>
          </w:tcPr>
          <w:p w14:paraId="165C511C" w14:textId="77777777" w:rsidR="005D4EE4" w:rsidRDefault="005D4EE4" w:rsidP="00E17CDE">
            <w:pPr>
              <w:rPr>
                <w:rFonts w:ascii="Aptos Narrow" w:hAnsi="Aptos Narrow"/>
                <w:color w:val="000000"/>
                <w:sz w:val="20"/>
                <w:szCs w:val="20"/>
              </w:rPr>
            </w:pPr>
            <w:r>
              <w:rPr>
                <w:rFonts w:ascii="Aptos Narrow" w:hAnsi="Aptos Narrow"/>
                <w:color w:val="000000"/>
                <w:sz w:val="20"/>
                <w:szCs w:val="20"/>
              </w:rPr>
              <w:t>KNJIGA "OPRTALJSKI STATUT"</w:t>
            </w:r>
          </w:p>
        </w:tc>
        <w:tc>
          <w:tcPr>
            <w:tcW w:w="1961" w:type="dxa"/>
            <w:tcBorders>
              <w:top w:val="nil"/>
              <w:left w:val="nil"/>
              <w:bottom w:val="single" w:sz="4" w:space="0" w:color="000000"/>
              <w:right w:val="single" w:sz="4" w:space="0" w:color="000000"/>
            </w:tcBorders>
            <w:shd w:val="clear" w:color="000000" w:fill="F2F2F2"/>
            <w:vAlign w:val="bottom"/>
          </w:tcPr>
          <w:p w14:paraId="6EA04EF9" w14:textId="7FEAC693" w:rsidR="005D4EE4" w:rsidRDefault="005D4EE4" w:rsidP="00E17CDE">
            <w:pPr>
              <w:jc w:val="right"/>
              <w:rPr>
                <w:rFonts w:ascii="Aptos Narrow" w:hAnsi="Aptos Narrow"/>
                <w:color w:val="000000"/>
                <w:sz w:val="20"/>
                <w:szCs w:val="20"/>
              </w:rPr>
            </w:pPr>
            <w:r>
              <w:rPr>
                <w:rFonts w:ascii="Aptos Narrow" w:hAnsi="Aptos Narrow"/>
                <w:color w:val="000000"/>
                <w:sz w:val="20"/>
                <w:szCs w:val="20"/>
              </w:rPr>
              <w:t>23.000,00</w:t>
            </w:r>
          </w:p>
        </w:tc>
      </w:tr>
      <w:tr w:rsidR="005D4EE4" w14:paraId="7F07E278" w14:textId="77777777" w:rsidTr="005D4EE4">
        <w:trPr>
          <w:trHeight w:val="268"/>
        </w:trPr>
        <w:tc>
          <w:tcPr>
            <w:tcW w:w="2878" w:type="dxa"/>
            <w:tcBorders>
              <w:top w:val="nil"/>
              <w:left w:val="single" w:sz="4" w:space="0" w:color="000000"/>
              <w:bottom w:val="single" w:sz="4" w:space="0" w:color="000000"/>
              <w:right w:val="single" w:sz="4" w:space="0" w:color="000000"/>
            </w:tcBorders>
            <w:shd w:val="clear" w:color="000000" w:fill="F2F2F2"/>
            <w:vAlign w:val="bottom"/>
            <w:hideMark/>
          </w:tcPr>
          <w:p w14:paraId="5B19BAA4" w14:textId="77777777" w:rsidR="005D4EE4" w:rsidRDefault="005D4EE4" w:rsidP="00E17CDE">
            <w:pPr>
              <w:rPr>
                <w:rFonts w:ascii="Aptos Narrow" w:hAnsi="Aptos Narrow"/>
                <w:color w:val="000000"/>
                <w:sz w:val="20"/>
                <w:szCs w:val="20"/>
              </w:rPr>
            </w:pPr>
            <w:r>
              <w:rPr>
                <w:rFonts w:ascii="Aptos Narrow" w:hAnsi="Aptos Narrow"/>
                <w:color w:val="000000"/>
                <w:sz w:val="20"/>
                <w:szCs w:val="20"/>
              </w:rPr>
              <w:t>Akt/projekt: K102143</w:t>
            </w:r>
          </w:p>
        </w:tc>
        <w:tc>
          <w:tcPr>
            <w:tcW w:w="9393" w:type="dxa"/>
            <w:tcBorders>
              <w:top w:val="nil"/>
              <w:left w:val="nil"/>
              <w:bottom w:val="single" w:sz="4" w:space="0" w:color="000000"/>
              <w:right w:val="single" w:sz="4" w:space="0" w:color="000000"/>
            </w:tcBorders>
            <w:shd w:val="clear" w:color="000000" w:fill="F2F2F2"/>
            <w:vAlign w:val="bottom"/>
            <w:hideMark/>
          </w:tcPr>
          <w:p w14:paraId="051A0EC8" w14:textId="77777777" w:rsidR="005D4EE4" w:rsidRDefault="005D4EE4" w:rsidP="00E17CDE">
            <w:pPr>
              <w:rPr>
                <w:rFonts w:ascii="Aptos Narrow" w:hAnsi="Aptos Narrow"/>
                <w:color w:val="000000"/>
                <w:sz w:val="20"/>
                <w:szCs w:val="20"/>
              </w:rPr>
            </w:pPr>
            <w:r>
              <w:rPr>
                <w:rFonts w:ascii="Aptos Narrow" w:hAnsi="Aptos Narrow"/>
                <w:color w:val="000000"/>
                <w:sz w:val="20"/>
                <w:szCs w:val="20"/>
              </w:rPr>
              <w:t>KNJIGA "MONOGRAFIJA PAVLETIĆI"</w:t>
            </w:r>
          </w:p>
        </w:tc>
        <w:tc>
          <w:tcPr>
            <w:tcW w:w="1961" w:type="dxa"/>
            <w:tcBorders>
              <w:top w:val="nil"/>
              <w:left w:val="nil"/>
              <w:bottom w:val="single" w:sz="4" w:space="0" w:color="000000"/>
              <w:right w:val="single" w:sz="4" w:space="0" w:color="000000"/>
            </w:tcBorders>
            <w:shd w:val="clear" w:color="000000" w:fill="F2F2F2"/>
            <w:vAlign w:val="bottom"/>
          </w:tcPr>
          <w:p w14:paraId="53B5C308" w14:textId="51771EF3" w:rsidR="005D4EE4" w:rsidRDefault="005D4EE4" w:rsidP="00E17CDE">
            <w:pPr>
              <w:jc w:val="right"/>
              <w:rPr>
                <w:rFonts w:ascii="Aptos Narrow" w:hAnsi="Aptos Narrow"/>
                <w:color w:val="000000"/>
                <w:sz w:val="20"/>
                <w:szCs w:val="20"/>
              </w:rPr>
            </w:pPr>
            <w:r>
              <w:rPr>
                <w:rFonts w:ascii="Aptos Narrow" w:hAnsi="Aptos Narrow"/>
                <w:color w:val="000000"/>
                <w:sz w:val="20"/>
                <w:szCs w:val="20"/>
              </w:rPr>
              <w:t>3.000,00</w:t>
            </w:r>
          </w:p>
        </w:tc>
      </w:tr>
      <w:tr w:rsidR="005D4EE4" w14:paraId="3F62131F" w14:textId="77777777" w:rsidTr="005D4EE4">
        <w:trPr>
          <w:trHeight w:val="268"/>
        </w:trPr>
        <w:tc>
          <w:tcPr>
            <w:tcW w:w="2878" w:type="dxa"/>
            <w:tcBorders>
              <w:top w:val="nil"/>
              <w:left w:val="single" w:sz="4" w:space="0" w:color="000000"/>
              <w:bottom w:val="single" w:sz="4" w:space="0" w:color="000000"/>
              <w:right w:val="single" w:sz="4" w:space="0" w:color="000000"/>
            </w:tcBorders>
            <w:shd w:val="clear" w:color="000000" w:fill="F2F2F2"/>
            <w:vAlign w:val="bottom"/>
            <w:hideMark/>
          </w:tcPr>
          <w:p w14:paraId="6C880A41" w14:textId="77777777" w:rsidR="005D4EE4" w:rsidRDefault="005D4EE4" w:rsidP="00E17CDE">
            <w:pPr>
              <w:rPr>
                <w:rFonts w:ascii="Aptos Narrow" w:hAnsi="Aptos Narrow"/>
                <w:color w:val="000000"/>
                <w:sz w:val="20"/>
                <w:szCs w:val="20"/>
              </w:rPr>
            </w:pPr>
            <w:r>
              <w:rPr>
                <w:rFonts w:ascii="Aptos Narrow" w:hAnsi="Aptos Narrow"/>
                <w:color w:val="000000"/>
                <w:sz w:val="20"/>
                <w:szCs w:val="20"/>
              </w:rPr>
              <w:t>Akt/projekt: T102185</w:t>
            </w:r>
          </w:p>
        </w:tc>
        <w:tc>
          <w:tcPr>
            <w:tcW w:w="9393" w:type="dxa"/>
            <w:tcBorders>
              <w:top w:val="nil"/>
              <w:left w:val="nil"/>
              <w:bottom w:val="single" w:sz="4" w:space="0" w:color="000000"/>
              <w:right w:val="single" w:sz="4" w:space="0" w:color="000000"/>
            </w:tcBorders>
            <w:shd w:val="clear" w:color="000000" w:fill="F2F2F2"/>
            <w:vAlign w:val="bottom"/>
            <w:hideMark/>
          </w:tcPr>
          <w:p w14:paraId="39FE58C6" w14:textId="77777777" w:rsidR="005D4EE4" w:rsidRDefault="005D4EE4" w:rsidP="00E17CDE">
            <w:pPr>
              <w:rPr>
                <w:rFonts w:ascii="Aptos Narrow" w:hAnsi="Aptos Narrow"/>
                <w:color w:val="000000"/>
                <w:sz w:val="20"/>
                <w:szCs w:val="20"/>
              </w:rPr>
            </w:pPr>
            <w:r>
              <w:rPr>
                <w:rFonts w:ascii="Aptos Narrow" w:hAnsi="Aptos Narrow"/>
                <w:color w:val="000000"/>
                <w:sz w:val="20"/>
                <w:szCs w:val="20"/>
              </w:rPr>
              <w:t>PROJEKTA "MUZEJ SEOBA I STRADANJA MUSEOS U OPRTLJU"</w:t>
            </w:r>
          </w:p>
        </w:tc>
        <w:tc>
          <w:tcPr>
            <w:tcW w:w="1961" w:type="dxa"/>
            <w:tcBorders>
              <w:top w:val="nil"/>
              <w:left w:val="nil"/>
              <w:bottom w:val="single" w:sz="4" w:space="0" w:color="000000"/>
              <w:right w:val="single" w:sz="4" w:space="0" w:color="000000"/>
            </w:tcBorders>
            <w:shd w:val="clear" w:color="000000" w:fill="F2F2F2"/>
            <w:vAlign w:val="bottom"/>
          </w:tcPr>
          <w:p w14:paraId="6DA072D4" w14:textId="2909B08B" w:rsidR="005D4EE4" w:rsidRDefault="005D4EE4" w:rsidP="00E17CDE">
            <w:pPr>
              <w:jc w:val="right"/>
              <w:rPr>
                <w:rFonts w:ascii="Aptos Narrow" w:hAnsi="Aptos Narrow"/>
                <w:color w:val="000000"/>
                <w:sz w:val="20"/>
                <w:szCs w:val="20"/>
              </w:rPr>
            </w:pPr>
            <w:r>
              <w:rPr>
                <w:rFonts w:ascii="Aptos Narrow" w:hAnsi="Aptos Narrow"/>
                <w:color w:val="000000"/>
                <w:sz w:val="20"/>
                <w:szCs w:val="20"/>
              </w:rPr>
              <w:t>40.000,00</w:t>
            </w:r>
          </w:p>
        </w:tc>
      </w:tr>
      <w:tr w:rsidR="005D4EE4" w14:paraId="0F2E3BF4" w14:textId="77777777" w:rsidTr="005D4EE4">
        <w:trPr>
          <w:trHeight w:val="268"/>
        </w:trPr>
        <w:tc>
          <w:tcPr>
            <w:tcW w:w="2878" w:type="dxa"/>
            <w:tcBorders>
              <w:top w:val="nil"/>
              <w:left w:val="single" w:sz="4" w:space="0" w:color="000000"/>
              <w:bottom w:val="single" w:sz="4" w:space="0" w:color="000000"/>
              <w:right w:val="single" w:sz="4" w:space="0" w:color="000000"/>
            </w:tcBorders>
            <w:shd w:val="clear" w:color="000000" w:fill="F2F2F2"/>
            <w:vAlign w:val="bottom"/>
          </w:tcPr>
          <w:p w14:paraId="3C2C5D84" w14:textId="4F00F5C2" w:rsidR="005D4EE4" w:rsidRDefault="005D4EE4" w:rsidP="00E17CDE">
            <w:pPr>
              <w:rPr>
                <w:rFonts w:ascii="Aptos Narrow" w:hAnsi="Aptos Narrow"/>
                <w:color w:val="000000"/>
                <w:sz w:val="20"/>
                <w:szCs w:val="20"/>
              </w:rPr>
            </w:pPr>
            <w:r>
              <w:rPr>
                <w:rFonts w:ascii="Aptos Narrow" w:hAnsi="Aptos Narrow"/>
                <w:color w:val="000000"/>
                <w:sz w:val="20"/>
                <w:szCs w:val="20"/>
              </w:rPr>
              <w:t>Akt/projekt: T102191</w:t>
            </w:r>
          </w:p>
        </w:tc>
        <w:tc>
          <w:tcPr>
            <w:tcW w:w="9393" w:type="dxa"/>
            <w:tcBorders>
              <w:top w:val="nil"/>
              <w:left w:val="nil"/>
              <w:bottom w:val="single" w:sz="4" w:space="0" w:color="000000"/>
              <w:right w:val="single" w:sz="4" w:space="0" w:color="000000"/>
            </w:tcBorders>
            <w:shd w:val="clear" w:color="000000" w:fill="F2F2F2"/>
            <w:vAlign w:val="bottom"/>
          </w:tcPr>
          <w:p w14:paraId="0D0C6BB2" w14:textId="70189AA5" w:rsidR="005D4EE4" w:rsidRDefault="005D4EE4" w:rsidP="00E17CDE">
            <w:pPr>
              <w:rPr>
                <w:rFonts w:ascii="Aptos Narrow" w:hAnsi="Aptos Narrow"/>
                <w:color w:val="000000"/>
                <w:sz w:val="20"/>
                <w:szCs w:val="20"/>
              </w:rPr>
            </w:pPr>
            <w:r>
              <w:rPr>
                <w:rFonts w:ascii="Aptos Narrow" w:hAnsi="Aptos Narrow"/>
                <w:color w:val="000000"/>
                <w:sz w:val="20"/>
                <w:szCs w:val="20"/>
              </w:rPr>
              <w:t>UREĐENJE VENECIJANSKE LOĐE U OPRTLJU</w:t>
            </w:r>
          </w:p>
        </w:tc>
        <w:tc>
          <w:tcPr>
            <w:tcW w:w="1961" w:type="dxa"/>
            <w:tcBorders>
              <w:top w:val="nil"/>
              <w:left w:val="nil"/>
              <w:bottom w:val="single" w:sz="4" w:space="0" w:color="000000"/>
              <w:right w:val="single" w:sz="4" w:space="0" w:color="000000"/>
            </w:tcBorders>
            <w:shd w:val="clear" w:color="000000" w:fill="F2F2F2"/>
            <w:vAlign w:val="bottom"/>
          </w:tcPr>
          <w:p w14:paraId="308C3DDE" w14:textId="3A0E78F3" w:rsidR="005D4EE4" w:rsidRDefault="005D4EE4" w:rsidP="00E17CDE">
            <w:pPr>
              <w:jc w:val="right"/>
              <w:rPr>
                <w:rFonts w:ascii="Aptos Narrow" w:hAnsi="Aptos Narrow"/>
                <w:color w:val="000000"/>
                <w:sz w:val="20"/>
                <w:szCs w:val="20"/>
              </w:rPr>
            </w:pPr>
            <w:r>
              <w:rPr>
                <w:rFonts w:ascii="Aptos Narrow" w:hAnsi="Aptos Narrow"/>
                <w:color w:val="000000"/>
                <w:sz w:val="20"/>
                <w:szCs w:val="20"/>
              </w:rPr>
              <w:t>35.000,00</w:t>
            </w:r>
          </w:p>
        </w:tc>
      </w:tr>
      <w:tr w:rsidR="005D4EE4" w14:paraId="6DE0E80A" w14:textId="77777777" w:rsidTr="005D4EE4">
        <w:trPr>
          <w:trHeight w:val="268"/>
        </w:trPr>
        <w:tc>
          <w:tcPr>
            <w:tcW w:w="2878" w:type="dxa"/>
            <w:tcBorders>
              <w:top w:val="nil"/>
              <w:left w:val="single" w:sz="4" w:space="0" w:color="000000"/>
              <w:bottom w:val="single" w:sz="4" w:space="0" w:color="000000"/>
              <w:right w:val="single" w:sz="4" w:space="0" w:color="000000"/>
            </w:tcBorders>
            <w:shd w:val="clear" w:color="000000" w:fill="969696"/>
            <w:vAlign w:val="bottom"/>
            <w:hideMark/>
          </w:tcPr>
          <w:p w14:paraId="30845984" w14:textId="77777777" w:rsidR="005D4EE4" w:rsidRDefault="005D4EE4" w:rsidP="00E17CDE">
            <w:pPr>
              <w:rPr>
                <w:rFonts w:ascii="Aptos Narrow" w:hAnsi="Aptos Narrow"/>
                <w:b/>
                <w:bCs/>
                <w:color w:val="000000"/>
                <w:sz w:val="20"/>
                <w:szCs w:val="20"/>
              </w:rPr>
            </w:pPr>
            <w:r>
              <w:rPr>
                <w:rFonts w:ascii="Aptos Narrow" w:hAnsi="Aptos Narrow"/>
                <w:b/>
                <w:bCs/>
                <w:color w:val="000000"/>
                <w:sz w:val="20"/>
                <w:szCs w:val="20"/>
              </w:rPr>
              <w:t>SVEUKUPNO</w:t>
            </w:r>
          </w:p>
        </w:tc>
        <w:tc>
          <w:tcPr>
            <w:tcW w:w="9393" w:type="dxa"/>
            <w:tcBorders>
              <w:top w:val="nil"/>
              <w:left w:val="nil"/>
              <w:bottom w:val="single" w:sz="4" w:space="0" w:color="000000"/>
              <w:right w:val="single" w:sz="4" w:space="0" w:color="000000"/>
            </w:tcBorders>
            <w:shd w:val="clear" w:color="000000" w:fill="969696"/>
            <w:vAlign w:val="bottom"/>
            <w:hideMark/>
          </w:tcPr>
          <w:p w14:paraId="606ADAD8" w14:textId="77777777" w:rsidR="005D4EE4" w:rsidRDefault="005D4EE4" w:rsidP="00E17CDE">
            <w:pPr>
              <w:rPr>
                <w:rFonts w:ascii="Aptos Narrow" w:hAnsi="Aptos Narrow"/>
                <w:b/>
                <w:bCs/>
                <w:color w:val="000000"/>
                <w:sz w:val="20"/>
                <w:szCs w:val="20"/>
              </w:rPr>
            </w:pPr>
            <w:r>
              <w:rPr>
                <w:rFonts w:ascii="Aptos Narrow" w:hAnsi="Aptos Narrow"/>
                <w:b/>
                <w:bCs/>
                <w:color w:val="000000"/>
                <w:sz w:val="20"/>
                <w:szCs w:val="20"/>
              </w:rPr>
              <w:t> </w:t>
            </w:r>
          </w:p>
        </w:tc>
        <w:tc>
          <w:tcPr>
            <w:tcW w:w="1961" w:type="dxa"/>
            <w:tcBorders>
              <w:top w:val="nil"/>
              <w:left w:val="nil"/>
              <w:bottom w:val="single" w:sz="4" w:space="0" w:color="000000"/>
              <w:right w:val="single" w:sz="4" w:space="0" w:color="000000"/>
            </w:tcBorders>
            <w:shd w:val="clear" w:color="000000" w:fill="969696"/>
            <w:vAlign w:val="bottom"/>
          </w:tcPr>
          <w:p w14:paraId="7E5A6BA7" w14:textId="554CA8EA" w:rsidR="005D4EE4" w:rsidRDefault="005D4EE4" w:rsidP="00E17CDE">
            <w:pPr>
              <w:jc w:val="right"/>
              <w:rPr>
                <w:rFonts w:ascii="Aptos Narrow" w:hAnsi="Aptos Narrow"/>
                <w:b/>
                <w:bCs/>
                <w:color w:val="000000"/>
                <w:sz w:val="20"/>
                <w:szCs w:val="20"/>
              </w:rPr>
            </w:pPr>
            <w:r>
              <w:rPr>
                <w:rFonts w:ascii="Aptos Narrow" w:hAnsi="Aptos Narrow"/>
                <w:b/>
                <w:bCs/>
                <w:color w:val="000000"/>
                <w:sz w:val="20"/>
                <w:szCs w:val="20"/>
              </w:rPr>
              <w:t>207.700,00</w:t>
            </w:r>
          </w:p>
        </w:tc>
      </w:tr>
    </w:tbl>
    <w:p w14:paraId="19749EEE" w14:textId="77777777" w:rsidR="008A293F" w:rsidRDefault="008A293F" w:rsidP="00F06AFC">
      <w:pPr>
        <w:jc w:val="both"/>
        <w:rPr>
          <w:rFonts w:eastAsia="Calibri"/>
          <w:b/>
        </w:rPr>
      </w:pPr>
    </w:p>
    <w:p w14:paraId="73574016" w14:textId="256F74A1" w:rsidR="00415391" w:rsidRPr="00F06AFC" w:rsidRDefault="00415391" w:rsidP="00F06AFC">
      <w:pPr>
        <w:jc w:val="both"/>
      </w:pPr>
      <w:r w:rsidRPr="00F06AFC">
        <w:rPr>
          <w:rFonts w:eastAsia="Calibri"/>
          <w:b/>
        </w:rPr>
        <w:t xml:space="preserve">Zakonska osnova: </w:t>
      </w:r>
      <w:r w:rsidR="006B30D3" w:rsidRPr="00464212">
        <w:t>Zakona o kulturnim vijećima i financiranju javnih potreba u kulturi</w:t>
      </w:r>
      <w:r w:rsidRPr="00F06AFC">
        <w:rPr>
          <w:spacing w:val="-2"/>
          <w:w w:val="115"/>
        </w:rPr>
        <w:t>,</w:t>
      </w:r>
      <w:r w:rsidRPr="00F06AFC">
        <w:t xml:space="preserve"> </w:t>
      </w:r>
      <w:r w:rsidRPr="00F06AFC">
        <w:rPr>
          <w:w w:val="115"/>
        </w:rPr>
        <w:t>Zakon</w:t>
      </w:r>
      <w:r w:rsidRPr="00F06AFC">
        <w:rPr>
          <w:spacing w:val="-11"/>
          <w:w w:val="115"/>
        </w:rPr>
        <w:t xml:space="preserve"> </w:t>
      </w:r>
      <w:r w:rsidRPr="00F06AFC">
        <w:rPr>
          <w:w w:val="115"/>
        </w:rPr>
        <w:t>o</w:t>
      </w:r>
      <w:r w:rsidRPr="00F06AFC">
        <w:rPr>
          <w:spacing w:val="-10"/>
          <w:w w:val="115"/>
        </w:rPr>
        <w:t xml:space="preserve"> </w:t>
      </w:r>
      <w:r w:rsidRPr="00F06AFC">
        <w:rPr>
          <w:w w:val="115"/>
        </w:rPr>
        <w:t>udrugama</w:t>
      </w:r>
      <w:r w:rsidR="006B30D3">
        <w:rPr>
          <w:w w:val="115"/>
        </w:rPr>
        <w:t xml:space="preserve">, </w:t>
      </w:r>
      <w:r w:rsidR="006B30D3" w:rsidRPr="008C7420">
        <w:t>Zakona o lokalnoj i područnoj (regionalnoj) samoupravi</w:t>
      </w:r>
      <w:r w:rsidRPr="00F06AFC">
        <w:rPr>
          <w:w w:val="115"/>
        </w:rPr>
        <w:t>.</w:t>
      </w:r>
    </w:p>
    <w:p w14:paraId="61D046B1" w14:textId="7542824D" w:rsidR="00415391" w:rsidRPr="00F06AFC" w:rsidRDefault="00415391" w:rsidP="00F06AFC">
      <w:pPr>
        <w:jc w:val="both"/>
        <w:rPr>
          <w:rFonts w:eastAsia="Calibri"/>
        </w:rPr>
      </w:pPr>
    </w:p>
    <w:p w14:paraId="5F1A4F19" w14:textId="7E89154C" w:rsidR="00415391" w:rsidRPr="0044285D" w:rsidRDefault="00415391" w:rsidP="00F06AFC">
      <w:pPr>
        <w:jc w:val="both"/>
        <w:rPr>
          <w:w w:val="115"/>
        </w:rPr>
      </w:pPr>
      <w:r w:rsidRPr="006B30D3">
        <w:rPr>
          <w:b/>
          <w:bCs/>
          <w:w w:val="115"/>
        </w:rPr>
        <w:t>Opis i cilj programa</w:t>
      </w:r>
      <w:r w:rsidRPr="0044285D">
        <w:rPr>
          <w:w w:val="115"/>
        </w:rPr>
        <w:t>: Programom se utvrđuju aktivnosti, poslovi, djelatnosti,</w:t>
      </w:r>
      <w:r w:rsidR="00F06AFC" w:rsidRPr="0044285D">
        <w:rPr>
          <w:w w:val="115"/>
        </w:rPr>
        <w:t xml:space="preserve"> </w:t>
      </w:r>
      <w:r w:rsidRPr="0044285D">
        <w:rPr>
          <w:w w:val="115"/>
        </w:rPr>
        <w:t>akcije i manifestacije u kulturi od značenja za općinu Oprtalj kao i njegovu</w:t>
      </w:r>
      <w:r w:rsidR="00F06AFC" w:rsidRPr="0044285D">
        <w:rPr>
          <w:w w:val="115"/>
        </w:rPr>
        <w:t xml:space="preserve"> </w:t>
      </w:r>
      <w:r w:rsidRPr="0044285D">
        <w:rPr>
          <w:w w:val="115"/>
        </w:rPr>
        <w:t>promociju na svim razinama suradnje. Posebice se podržava i potiče kulturno</w:t>
      </w:r>
      <w:r w:rsidR="00F06AFC" w:rsidRPr="0044285D">
        <w:rPr>
          <w:w w:val="115"/>
        </w:rPr>
        <w:t xml:space="preserve"> </w:t>
      </w:r>
      <w:r w:rsidRPr="0044285D">
        <w:rPr>
          <w:w w:val="115"/>
        </w:rPr>
        <w:t>umjetničko stvaralaštvo, programi ustanova u kulturi, te akcije i manifestacije koje</w:t>
      </w:r>
      <w:r w:rsidR="00F06AFC" w:rsidRPr="0044285D">
        <w:rPr>
          <w:w w:val="115"/>
        </w:rPr>
        <w:t xml:space="preserve"> </w:t>
      </w:r>
      <w:r w:rsidRPr="0044285D">
        <w:rPr>
          <w:w w:val="115"/>
        </w:rPr>
        <w:t>doprinose promicanju kulture.</w:t>
      </w:r>
      <w:r w:rsidRPr="0044285D">
        <w:rPr>
          <w:spacing w:val="-1"/>
          <w:w w:val="115"/>
        </w:rPr>
        <w:t xml:space="preserve"> </w:t>
      </w:r>
      <w:r w:rsidRPr="0044285D">
        <w:rPr>
          <w:w w:val="115"/>
        </w:rPr>
        <w:t>Osnovni cilj programa je unapređenje kvalitete</w:t>
      </w:r>
      <w:r w:rsidR="00F06AFC" w:rsidRPr="0044285D">
        <w:rPr>
          <w:w w:val="115"/>
        </w:rPr>
        <w:t xml:space="preserve"> </w:t>
      </w:r>
      <w:r w:rsidRPr="0044285D">
        <w:rPr>
          <w:w w:val="115"/>
        </w:rPr>
        <w:t>života stanovnika općine Oprtalj, a posebni ciljevi programa su osiguranje financijskih sredstava za djelovanje udruga u kulturi te zadovoljenje kulturnih potreba žitelja općine Oprtalj.</w:t>
      </w:r>
    </w:p>
    <w:p w14:paraId="15603095" w14:textId="77777777" w:rsidR="00E907D5" w:rsidRDefault="00E907D5" w:rsidP="0093441A">
      <w:pPr>
        <w:jc w:val="both"/>
        <w:sectPr w:rsidR="00E907D5" w:rsidSect="00491F8E">
          <w:pgSz w:w="16838" w:h="11906" w:orient="landscape"/>
          <w:pgMar w:top="1418" w:right="1418" w:bottom="1843" w:left="1418" w:header="709" w:footer="709" w:gutter="0"/>
          <w:cols w:space="708"/>
          <w:docGrid w:linePitch="360"/>
        </w:sectPr>
      </w:pPr>
      <w:bookmarkStart w:id="11" w:name="_Hlk184093579"/>
    </w:p>
    <w:bookmarkEnd w:id="11"/>
    <w:p w14:paraId="72AB0C0D" w14:textId="77777777" w:rsidR="00521F73" w:rsidRPr="00C95188" w:rsidRDefault="00521F73" w:rsidP="00521F73">
      <w:pPr>
        <w:jc w:val="both"/>
      </w:pPr>
      <w:r w:rsidRPr="00C95188">
        <w:lastRenderedPageBreak/>
        <w:t xml:space="preserve">Na aktivnost </w:t>
      </w:r>
      <w:r w:rsidRPr="00C95188">
        <w:rPr>
          <w:b/>
          <w:bCs/>
          <w:i/>
          <w:iCs/>
        </w:rPr>
        <w:t>Održavanja sakralnih objekata</w:t>
      </w:r>
      <w:r w:rsidRPr="00C95188">
        <w:rPr>
          <w:b/>
          <w:bCs/>
        </w:rPr>
        <w:t xml:space="preserve"> </w:t>
      </w:r>
      <w:r w:rsidRPr="00C95188">
        <w:t xml:space="preserve">na području Općine Oprtalj - </w:t>
      </w:r>
      <w:proofErr w:type="spellStart"/>
      <w:r w:rsidRPr="00C95188">
        <w:t>Portole</w:t>
      </w:r>
      <w:proofErr w:type="spellEnd"/>
      <w:r w:rsidRPr="00C95188">
        <w:t xml:space="preserve"> planira se u 202</w:t>
      </w:r>
      <w:r>
        <w:t>6</w:t>
      </w:r>
      <w:r w:rsidRPr="00C95188">
        <w:t xml:space="preserve">. godini utrošiti iznos od </w:t>
      </w:r>
      <w:r>
        <w:t>28</w:t>
      </w:r>
      <w:r w:rsidRPr="00C95188">
        <w:t xml:space="preserve">.000,00 EUR. Navedeni se iznos odnosi na projekt </w:t>
      </w:r>
      <w:r>
        <w:t>uređenja</w:t>
      </w:r>
      <w:r w:rsidRPr="00C95188">
        <w:t xml:space="preserve"> Crkve sv. Cecilije na mjesnom groblju u Oprtlju</w:t>
      </w:r>
      <w:r>
        <w:t xml:space="preserve">, uređenje crkve sv. Antona u </w:t>
      </w:r>
      <w:proofErr w:type="spellStart"/>
      <w:r>
        <w:t>Gradinjama</w:t>
      </w:r>
      <w:proofErr w:type="spellEnd"/>
      <w:r>
        <w:t>, sitni popravci na ostalim sakralni objektima na području općine prema potrebi.</w:t>
      </w:r>
    </w:p>
    <w:p w14:paraId="26FA35FA" w14:textId="77777777" w:rsidR="00521F73" w:rsidRPr="00C95188" w:rsidRDefault="00521F73" w:rsidP="00521F73">
      <w:pPr>
        <w:jc w:val="both"/>
      </w:pPr>
    </w:p>
    <w:p w14:paraId="67F576FC" w14:textId="77777777" w:rsidR="00521F73" w:rsidRPr="00C95188" w:rsidRDefault="00521F73" w:rsidP="00521F73">
      <w:pPr>
        <w:jc w:val="both"/>
      </w:pPr>
      <w:r w:rsidRPr="00C95188">
        <w:t xml:space="preserve">Na aktivnost </w:t>
      </w:r>
      <w:r w:rsidRPr="00C95188">
        <w:rPr>
          <w:b/>
          <w:bCs/>
          <w:i/>
          <w:iCs/>
        </w:rPr>
        <w:t>Financiranje programa i projekata u kulturi</w:t>
      </w:r>
      <w:r w:rsidRPr="00C95188">
        <w:t xml:space="preserve"> na području Općine Oprtalj - </w:t>
      </w:r>
      <w:proofErr w:type="spellStart"/>
      <w:r w:rsidRPr="00C95188">
        <w:t>Portole</w:t>
      </w:r>
      <w:proofErr w:type="spellEnd"/>
      <w:r w:rsidRPr="00C95188">
        <w:t xml:space="preserve"> planiraju se sredstva za 202</w:t>
      </w:r>
      <w:r>
        <w:t>6</w:t>
      </w:r>
      <w:r w:rsidRPr="00C95188">
        <w:t xml:space="preserve">. godinu u iznosu od </w:t>
      </w:r>
      <w:r>
        <w:t>20</w:t>
      </w:r>
      <w:r w:rsidRPr="00C95188">
        <w:t>.000,00 EUR. Navedena sredstva isplaćivati će se sukladno potpisanim ugovorima i zahtjevima za isplatu sredstava kojima prethodi raspisani natječaj/javni poziv za dodjelu sredstava iz proračuna Općine Oprtalj te postupka ocjene i odabira programa ili projekata.</w:t>
      </w:r>
    </w:p>
    <w:p w14:paraId="4EE2801B" w14:textId="77777777" w:rsidR="00521F73" w:rsidRPr="00C95188" w:rsidRDefault="00521F73" w:rsidP="00521F73">
      <w:pPr>
        <w:jc w:val="both"/>
      </w:pPr>
    </w:p>
    <w:p w14:paraId="62596E7D" w14:textId="77777777" w:rsidR="00521F73" w:rsidRPr="00C95188" w:rsidRDefault="00521F73" w:rsidP="00521F73">
      <w:pPr>
        <w:jc w:val="both"/>
      </w:pPr>
      <w:r w:rsidRPr="00C95188">
        <w:t>U 202</w:t>
      </w:r>
      <w:r>
        <w:t>6</w:t>
      </w:r>
      <w:r w:rsidRPr="00C95188">
        <w:t xml:space="preserve">. godini planirana su sredstva sukladno potpisanom </w:t>
      </w:r>
      <w:r w:rsidRPr="00C95188">
        <w:rPr>
          <w:b/>
          <w:bCs/>
          <w:i/>
          <w:iCs/>
        </w:rPr>
        <w:t>Sporazumu o suradnji na promicanju dvojezičnosti i očuvanja talijanskog jezika na području Istarske županije</w:t>
      </w:r>
      <w:r w:rsidRPr="00C95188">
        <w:t xml:space="preserve"> u iznosu od </w:t>
      </w:r>
      <w:r>
        <w:t>700</w:t>
      </w:r>
      <w:r w:rsidRPr="00C95188">
        <w:t>,00 EUR. Sporazum je potpisan između Istarske županije i dvojezičnih Gradova i Općina 30. listopada 2020. godine za promicanje dvojezičnosti i očuvanje talijanskog jezika na području Istarske županije i sufinanciranje zajedničkih aktivnosti u periodu od 2021. do 2023. godine</w:t>
      </w:r>
      <w:r>
        <w:t>, isti je obnovljen 2024. godine</w:t>
      </w:r>
      <w:r w:rsidRPr="00C95188">
        <w:t>.</w:t>
      </w:r>
    </w:p>
    <w:p w14:paraId="1BF093B8" w14:textId="77777777" w:rsidR="00521F73" w:rsidRPr="00C95188" w:rsidRDefault="00521F73" w:rsidP="00521F73">
      <w:pPr>
        <w:jc w:val="both"/>
      </w:pPr>
      <w:r w:rsidRPr="00C95188">
        <w:rPr>
          <w:b/>
          <w:bCs/>
          <w:i/>
          <w:iCs/>
        </w:rPr>
        <w:t>Za rad muzeja „</w:t>
      </w:r>
      <w:proofErr w:type="spellStart"/>
      <w:r w:rsidRPr="00C95188">
        <w:rPr>
          <w:b/>
          <w:bCs/>
          <w:i/>
          <w:iCs/>
        </w:rPr>
        <w:t>Parenzana</w:t>
      </w:r>
      <w:proofErr w:type="spellEnd"/>
      <w:r w:rsidRPr="00C95188">
        <w:rPr>
          <w:b/>
          <w:bCs/>
          <w:i/>
          <w:iCs/>
        </w:rPr>
        <w:t>“</w:t>
      </w:r>
      <w:r w:rsidRPr="00C95188">
        <w:t xml:space="preserve"> planirana su sredstva u iznosu od </w:t>
      </w:r>
      <w:r>
        <w:t>3</w:t>
      </w:r>
      <w:r w:rsidRPr="00C95188">
        <w:t xml:space="preserve">.000,00 EUR, kao naknada za rad </w:t>
      </w:r>
      <w:r>
        <w:t>temeljem ugovora o dijelu</w:t>
      </w:r>
      <w:r w:rsidRPr="00C95188">
        <w:t xml:space="preserve"> u muzeju tijekom ljetnog razdoblja.</w:t>
      </w:r>
    </w:p>
    <w:p w14:paraId="775FB94E" w14:textId="77777777" w:rsidR="00521F73" w:rsidRPr="00C95188" w:rsidRDefault="00521F73" w:rsidP="00521F73">
      <w:pPr>
        <w:jc w:val="both"/>
        <w:rPr>
          <w:color w:val="FF0000"/>
        </w:rPr>
      </w:pPr>
    </w:p>
    <w:p w14:paraId="2E54DFC5" w14:textId="77777777" w:rsidR="00521F73" w:rsidRDefault="00521F73" w:rsidP="00521F73">
      <w:pPr>
        <w:jc w:val="both"/>
      </w:pPr>
      <w:r w:rsidRPr="00C95188">
        <w:t>U 202</w:t>
      </w:r>
      <w:r>
        <w:t>6</w:t>
      </w:r>
      <w:r w:rsidRPr="00C95188">
        <w:t>. godini planirana su i sredstva za</w:t>
      </w:r>
      <w:r w:rsidRPr="00C95188">
        <w:rPr>
          <w:i/>
          <w:iCs/>
        </w:rPr>
        <w:t xml:space="preserve"> </w:t>
      </w:r>
      <w:r w:rsidRPr="00C95188">
        <w:rPr>
          <w:b/>
          <w:bCs/>
          <w:i/>
          <w:iCs/>
        </w:rPr>
        <w:t>Pripremu i</w:t>
      </w:r>
      <w:r w:rsidRPr="00C95188">
        <w:t xml:space="preserve"> </w:t>
      </w:r>
      <w:r w:rsidRPr="00C95188">
        <w:rPr>
          <w:b/>
          <w:bCs/>
          <w:i/>
          <w:iCs/>
        </w:rPr>
        <w:t>tiskanje knjiga „</w:t>
      </w:r>
      <w:proofErr w:type="spellStart"/>
      <w:r w:rsidRPr="00C95188">
        <w:rPr>
          <w:b/>
          <w:bCs/>
          <w:i/>
          <w:iCs/>
        </w:rPr>
        <w:t>Oprtaljski</w:t>
      </w:r>
      <w:proofErr w:type="spellEnd"/>
      <w:r w:rsidRPr="00C95188">
        <w:rPr>
          <w:b/>
          <w:bCs/>
          <w:i/>
          <w:iCs/>
        </w:rPr>
        <w:t xml:space="preserve"> statut“</w:t>
      </w:r>
      <w:r w:rsidRPr="00C95188">
        <w:rPr>
          <w:i/>
          <w:iCs/>
        </w:rPr>
        <w:t xml:space="preserve"> - III. faza </w:t>
      </w:r>
      <w:r w:rsidRPr="00C95188">
        <w:t>u iznosu od 23.000,00 EUR koja će se izraditi zahvaljujući realizaciji sredstva pomoći od strane Upravnog odjela za kulturu i zavičajnost Istarske županije</w:t>
      </w:r>
      <w:r w:rsidRPr="00C95188">
        <w:rPr>
          <w:i/>
          <w:iCs/>
        </w:rPr>
        <w:t xml:space="preserve"> </w:t>
      </w:r>
      <w:r w:rsidRPr="00C95188">
        <w:rPr>
          <w:b/>
          <w:bCs/>
          <w:i/>
          <w:iCs/>
        </w:rPr>
        <w:t>i izrada knjige „Monografija Pavletići“</w:t>
      </w:r>
      <w:r w:rsidRPr="00C95188">
        <w:rPr>
          <w:i/>
          <w:iCs/>
        </w:rPr>
        <w:t xml:space="preserve"> </w:t>
      </w:r>
      <w:r w:rsidRPr="00C95188">
        <w:t xml:space="preserve">u iznosu od </w:t>
      </w:r>
      <w:r>
        <w:t>3.0</w:t>
      </w:r>
      <w:r w:rsidRPr="00C95188">
        <w:t xml:space="preserve">00,00 EUR čija su sredstva namijenjena za </w:t>
      </w:r>
      <w:r>
        <w:t>promociju</w:t>
      </w:r>
      <w:r w:rsidRPr="00C95188">
        <w:t xml:space="preserve"> aktivnosti</w:t>
      </w:r>
      <w:r>
        <w:t xml:space="preserve"> oko</w:t>
      </w:r>
      <w:r w:rsidRPr="00C95188">
        <w:t xml:space="preserve"> izrade monografije o istoimenom selu i događajima.</w:t>
      </w:r>
    </w:p>
    <w:p w14:paraId="2CC18E63" w14:textId="77777777" w:rsidR="00521F73" w:rsidRDefault="00521F73" w:rsidP="00521F73">
      <w:pPr>
        <w:jc w:val="both"/>
      </w:pPr>
      <w:r>
        <w:t xml:space="preserve">Za </w:t>
      </w:r>
      <w:r w:rsidRPr="004C2BE6">
        <w:rPr>
          <w:b/>
          <w:bCs/>
          <w:i/>
          <w:iCs/>
        </w:rPr>
        <w:t xml:space="preserve">Muzej </w:t>
      </w:r>
      <w:proofErr w:type="spellStart"/>
      <w:r w:rsidRPr="004C2BE6">
        <w:rPr>
          <w:b/>
          <w:bCs/>
          <w:i/>
          <w:iCs/>
        </w:rPr>
        <w:t>tartufarstva</w:t>
      </w:r>
      <w:proofErr w:type="spellEnd"/>
      <w:r w:rsidRPr="004C2BE6">
        <w:rPr>
          <w:b/>
          <w:bCs/>
          <w:i/>
          <w:iCs/>
        </w:rPr>
        <w:t xml:space="preserve"> i šumarstva</w:t>
      </w:r>
      <w:r>
        <w:t xml:space="preserve"> planirana su sredstva u iznosu od 5.000,00 EUR, čija su sredstva namijenjena za dokumentaciju uređenja stare stanice </w:t>
      </w:r>
      <w:proofErr w:type="spellStart"/>
      <w:r>
        <w:t>Parenzane</w:t>
      </w:r>
      <w:proofErr w:type="spellEnd"/>
      <w:r>
        <w:t xml:space="preserve"> u Livadama.</w:t>
      </w:r>
    </w:p>
    <w:p w14:paraId="18803B77" w14:textId="77777777" w:rsidR="00521F73" w:rsidRDefault="00521F73" w:rsidP="00521F73">
      <w:pPr>
        <w:jc w:val="both"/>
      </w:pPr>
    </w:p>
    <w:p w14:paraId="70DE4CA4" w14:textId="05C04D7A" w:rsidR="00521F73" w:rsidRPr="00C95188" w:rsidRDefault="00521F73" w:rsidP="00521F73">
      <w:pPr>
        <w:jc w:val="both"/>
      </w:pPr>
      <w:r>
        <w:t>Za p</w:t>
      </w:r>
      <w:r w:rsidRPr="0086148B">
        <w:t xml:space="preserve">rojekt </w:t>
      </w:r>
      <w:r w:rsidRPr="00AC0586">
        <w:rPr>
          <w:b/>
          <w:bCs/>
          <w:i/>
          <w:iCs/>
        </w:rPr>
        <w:t xml:space="preserve">„Muzej seoba i stradanja </w:t>
      </w:r>
      <w:proofErr w:type="spellStart"/>
      <w:r w:rsidRPr="00AC0586">
        <w:rPr>
          <w:b/>
          <w:bCs/>
          <w:i/>
          <w:iCs/>
        </w:rPr>
        <w:t>Museos</w:t>
      </w:r>
      <w:proofErr w:type="spellEnd"/>
      <w:r w:rsidRPr="00AC0586">
        <w:rPr>
          <w:b/>
          <w:bCs/>
          <w:i/>
          <w:iCs/>
        </w:rPr>
        <w:t xml:space="preserve"> u Oprtlju“</w:t>
      </w:r>
      <w:r>
        <w:rPr>
          <w:i/>
          <w:iCs/>
        </w:rPr>
        <w:t xml:space="preserve">, </w:t>
      </w:r>
      <w:r>
        <w:t xml:space="preserve">planirana su sredstva u iznosu od 40.000,00 EUR, za izradu projektne dokumentacije i ostalih aktivnosti oko rekonstrukcije sklopa građevina u </w:t>
      </w:r>
      <w:proofErr w:type="spellStart"/>
      <w:r>
        <w:t>oprtaljskoj</w:t>
      </w:r>
      <w:proofErr w:type="spellEnd"/>
      <w:r>
        <w:t xml:space="preserve"> starogradskoj </w:t>
      </w:r>
      <w:proofErr w:type="spellStart"/>
      <w:r>
        <w:t>jezgi</w:t>
      </w:r>
      <w:proofErr w:type="spellEnd"/>
      <w:r>
        <w:t>.</w:t>
      </w:r>
      <w:r w:rsidR="00D13917">
        <w:t xml:space="preserve"> </w:t>
      </w:r>
      <w:r>
        <w:t xml:space="preserve">Za </w:t>
      </w:r>
      <w:r>
        <w:rPr>
          <w:b/>
          <w:bCs/>
          <w:i/>
          <w:iCs/>
        </w:rPr>
        <w:t>Uređenje venecijanske lođe u Oprtlju</w:t>
      </w:r>
      <w:r>
        <w:t xml:space="preserve"> planirana su sredstva u iznosu od 35.000,00 EUR namijenjena za sanaciju dijela krovišta te krečenje lođe.</w:t>
      </w:r>
    </w:p>
    <w:p w14:paraId="35859B07" w14:textId="77777777" w:rsidR="00673F24" w:rsidRDefault="00673F24" w:rsidP="0093441A">
      <w:pPr>
        <w:jc w:val="both"/>
        <w:rPr>
          <w:color w:val="FF0000"/>
        </w:rPr>
      </w:pPr>
    </w:p>
    <w:p w14:paraId="4A3AC975" w14:textId="48ECFF60" w:rsidR="00673F24" w:rsidRPr="00673F24" w:rsidRDefault="00673F24" w:rsidP="0093441A">
      <w:pPr>
        <w:jc w:val="both"/>
      </w:pPr>
      <w:r w:rsidRPr="004D4E82">
        <w:rPr>
          <w:b/>
          <w:bCs/>
        </w:rPr>
        <w:t>Pokazatelji uspješnosti:</w:t>
      </w:r>
      <w:r w:rsidRPr="00673F24">
        <w:t xml:space="preserve"> Broj organiziranih kulturnih manifestacija i sufinanciranih programa i projekata u kulturi.</w:t>
      </w:r>
    </w:p>
    <w:p w14:paraId="5340F27D" w14:textId="77777777" w:rsidR="005A3852" w:rsidRDefault="005A3852" w:rsidP="0093441A">
      <w:pPr>
        <w:jc w:val="both"/>
      </w:pPr>
    </w:p>
    <w:tbl>
      <w:tblPr>
        <w:tblW w:w="9078" w:type="dxa"/>
        <w:jc w:val="center"/>
        <w:tblLook w:val="04A0" w:firstRow="1" w:lastRow="0" w:firstColumn="1" w:lastColumn="0" w:noHBand="0" w:noVBand="1"/>
      </w:tblPr>
      <w:tblGrid>
        <w:gridCol w:w="2263"/>
        <w:gridCol w:w="2127"/>
        <w:gridCol w:w="857"/>
        <w:gridCol w:w="996"/>
        <w:gridCol w:w="996"/>
        <w:gridCol w:w="996"/>
        <w:gridCol w:w="996"/>
      </w:tblGrid>
      <w:tr w:rsidR="0001799A" w:rsidRPr="0001799A" w14:paraId="35E93EFF" w14:textId="77777777" w:rsidTr="00D13917">
        <w:trPr>
          <w:trHeight w:val="564"/>
          <w:jc w:val="center"/>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B9529D5" w14:textId="77777777" w:rsidR="00E36090" w:rsidRPr="0001799A" w:rsidRDefault="00E36090" w:rsidP="00333C05">
            <w:pPr>
              <w:jc w:val="center"/>
              <w:rPr>
                <w:b/>
                <w:sz w:val="18"/>
                <w:szCs w:val="18"/>
              </w:rPr>
            </w:pPr>
            <w:r w:rsidRPr="0001799A">
              <w:rPr>
                <w:b/>
                <w:sz w:val="18"/>
                <w:szCs w:val="18"/>
              </w:rPr>
              <w:t>Pokazatelj</w:t>
            </w:r>
          </w:p>
          <w:p w14:paraId="7472826E" w14:textId="77777777" w:rsidR="00E36090" w:rsidRPr="0001799A" w:rsidRDefault="00E36090" w:rsidP="00333C05">
            <w:pPr>
              <w:jc w:val="center"/>
              <w:rPr>
                <w:b/>
                <w:sz w:val="18"/>
                <w:szCs w:val="18"/>
              </w:rPr>
            </w:pPr>
            <w:r w:rsidRPr="0001799A">
              <w:rPr>
                <w:b/>
                <w:sz w:val="18"/>
                <w:szCs w:val="18"/>
              </w:rPr>
              <w:t>rezultata</w:t>
            </w:r>
          </w:p>
        </w:tc>
        <w:tc>
          <w:tcPr>
            <w:tcW w:w="212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8029CAF" w14:textId="77777777" w:rsidR="00E36090" w:rsidRPr="0001799A" w:rsidRDefault="00E36090" w:rsidP="00333C05">
            <w:pPr>
              <w:jc w:val="center"/>
              <w:rPr>
                <w:b/>
                <w:sz w:val="18"/>
                <w:szCs w:val="18"/>
              </w:rPr>
            </w:pPr>
            <w:r w:rsidRPr="0001799A">
              <w:rPr>
                <w:b/>
                <w:sz w:val="18"/>
                <w:szCs w:val="18"/>
              </w:rPr>
              <w:t>Definicija pokazatelja</w:t>
            </w:r>
          </w:p>
        </w:tc>
        <w:tc>
          <w:tcPr>
            <w:tcW w:w="7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741E6FA" w14:textId="77777777" w:rsidR="00E36090" w:rsidRPr="0001799A" w:rsidRDefault="00E36090" w:rsidP="00333C05">
            <w:pPr>
              <w:jc w:val="center"/>
              <w:rPr>
                <w:b/>
                <w:sz w:val="18"/>
                <w:szCs w:val="18"/>
              </w:rPr>
            </w:pPr>
            <w:r w:rsidRPr="0001799A">
              <w:rPr>
                <w:b/>
                <w:sz w:val="18"/>
                <w:szCs w:val="18"/>
              </w:rPr>
              <w:t>Jedinica</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46D2E5" w14:textId="192E51BB" w:rsidR="00E36090" w:rsidRPr="0001799A" w:rsidRDefault="00E36090" w:rsidP="00333C05">
            <w:pPr>
              <w:jc w:val="center"/>
              <w:rPr>
                <w:b/>
                <w:sz w:val="18"/>
                <w:szCs w:val="18"/>
              </w:rPr>
            </w:pPr>
            <w:r w:rsidRPr="0001799A">
              <w:rPr>
                <w:b/>
                <w:sz w:val="18"/>
                <w:szCs w:val="18"/>
              </w:rPr>
              <w:t>Polazna vrijednost 202</w:t>
            </w:r>
            <w:r w:rsidR="00D13917" w:rsidRPr="0001799A">
              <w:rPr>
                <w:b/>
                <w:sz w:val="18"/>
                <w:szCs w:val="18"/>
              </w:rPr>
              <w:t>5</w:t>
            </w:r>
            <w:r w:rsidRPr="0001799A">
              <w:rPr>
                <w:b/>
                <w:sz w:val="18"/>
                <w:szCs w:val="18"/>
              </w:rPr>
              <w:t>.</w:t>
            </w:r>
          </w:p>
        </w:tc>
        <w:tc>
          <w:tcPr>
            <w:tcW w:w="99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6157F5F" w14:textId="77777777" w:rsidR="00E36090" w:rsidRPr="0001799A" w:rsidRDefault="00E36090" w:rsidP="00333C05">
            <w:pPr>
              <w:jc w:val="center"/>
              <w:rPr>
                <w:b/>
                <w:sz w:val="18"/>
                <w:szCs w:val="18"/>
              </w:rPr>
            </w:pPr>
            <w:r w:rsidRPr="0001799A">
              <w:rPr>
                <w:b/>
                <w:sz w:val="18"/>
                <w:szCs w:val="18"/>
              </w:rPr>
              <w:t>Ciljana vrijednost</w:t>
            </w:r>
          </w:p>
          <w:p w14:paraId="21C433BC" w14:textId="6D9638A3" w:rsidR="00E36090" w:rsidRPr="0001799A" w:rsidRDefault="00E36090" w:rsidP="00333C05">
            <w:pPr>
              <w:jc w:val="center"/>
              <w:rPr>
                <w:b/>
                <w:sz w:val="18"/>
                <w:szCs w:val="18"/>
              </w:rPr>
            </w:pPr>
            <w:r w:rsidRPr="0001799A">
              <w:rPr>
                <w:b/>
                <w:sz w:val="18"/>
                <w:szCs w:val="18"/>
              </w:rPr>
              <w:t>202</w:t>
            </w:r>
            <w:r w:rsidR="00D13917" w:rsidRPr="0001799A">
              <w:rPr>
                <w:b/>
                <w:sz w:val="18"/>
                <w:szCs w:val="18"/>
              </w:rPr>
              <w:t>6</w:t>
            </w:r>
            <w:r w:rsidRPr="0001799A">
              <w:rPr>
                <w:b/>
                <w:sz w:val="18"/>
                <w:szCs w:val="18"/>
              </w:rPr>
              <w:t>.</w:t>
            </w:r>
          </w:p>
        </w:tc>
        <w:tc>
          <w:tcPr>
            <w:tcW w:w="99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016D10" w14:textId="77777777" w:rsidR="00E36090" w:rsidRPr="0001799A" w:rsidRDefault="00E36090" w:rsidP="00333C05">
            <w:pPr>
              <w:jc w:val="center"/>
              <w:rPr>
                <w:b/>
                <w:sz w:val="18"/>
                <w:szCs w:val="18"/>
              </w:rPr>
            </w:pPr>
            <w:r w:rsidRPr="0001799A">
              <w:rPr>
                <w:b/>
                <w:sz w:val="18"/>
                <w:szCs w:val="18"/>
              </w:rPr>
              <w:t>Ciljana vrijednost</w:t>
            </w:r>
          </w:p>
          <w:p w14:paraId="74C200BC" w14:textId="3EDA3AE1" w:rsidR="00E36090" w:rsidRPr="0001799A" w:rsidRDefault="00E36090" w:rsidP="00333C05">
            <w:pPr>
              <w:jc w:val="center"/>
              <w:rPr>
                <w:b/>
                <w:sz w:val="18"/>
                <w:szCs w:val="18"/>
              </w:rPr>
            </w:pPr>
            <w:r w:rsidRPr="0001799A">
              <w:rPr>
                <w:b/>
                <w:sz w:val="18"/>
                <w:szCs w:val="18"/>
              </w:rPr>
              <w:t>202</w:t>
            </w:r>
            <w:r w:rsidR="00D13917" w:rsidRPr="0001799A">
              <w:rPr>
                <w:b/>
                <w:sz w:val="18"/>
                <w:szCs w:val="18"/>
              </w:rPr>
              <w:t>7</w:t>
            </w:r>
            <w:r w:rsidRPr="0001799A">
              <w:rPr>
                <w:b/>
                <w:sz w:val="18"/>
                <w:szCs w:val="18"/>
              </w:rPr>
              <w:t>.</w:t>
            </w:r>
          </w:p>
        </w:tc>
        <w:tc>
          <w:tcPr>
            <w:tcW w:w="99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1A32B4D" w14:textId="77777777" w:rsidR="00E36090" w:rsidRPr="0001799A" w:rsidRDefault="00E36090" w:rsidP="00333C05">
            <w:pPr>
              <w:jc w:val="center"/>
              <w:rPr>
                <w:b/>
                <w:sz w:val="18"/>
                <w:szCs w:val="18"/>
              </w:rPr>
            </w:pPr>
            <w:r w:rsidRPr="0001799A">
              <w:rPr>
                <w:b/>
                <w:sz w:val="18"/>
                <w:szCs w:val="18"/>
              </w:rPr>
              <w:t>Ciljana vrijednost</w:t>
            </w:r>
          </w:p>
          <w:p w14:paraId="7BC0FE50" w14:textId="1FDA20A8" w:rsidR="00E36090" w:rsidRPr="0001799A" w:rsidRDefault="00E36090" w:rsidP="00333C05">
            <w:pPr>
              <w:jc w:val="center"/>
              <w:rPr>
                <w:b/>
                <w:sz w:val="18"/>
                <w:szCs w:val="18"/>
              </w:rPr>
            </w:pPr>
            <w:r w:rsidRPr="0001799A">
              <w:rPr>
                <w:b/>
                <w:sz w:val="18"/>
                <w:szCs w:val="18"/>
              </w:rPr>
              <w:t>202</w:t>
            </w:r>
            <w:r w:rsidR="00D13917" w:rsidRPr="0001799A">
              <w:rPr>
                <w:b/>
                <w:sz w:val="18"/>
                <w:szCs w:val="18"/>
              </w:rPr>
              <w:t>8</w:t>
            </w:r>
            <w:r w:rsidRPr="0001799A">
              <w:rPr>
                <w:b/>
                <w:sz w:val="18"/>
                <w:szCs w:val="18"/>
              </w:rPr>
              <w:t>.</w:t>
            </w:r>
          </w:p>
        </w:tc>
      </w:tr>
      <w:tr w:rsidR="0001799A" w:rsidRPr="0001799A" w14:paraId="223C8B79" w14:textId="77777777" w:rsidTr="00D13917">
        <w:trPr>
          <w:trHeight w:val="282"/>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02280E5" w14:textId="44A31F10" w:rsidR="002A06A9" w:rsidRPr="0001799A" w:rsidRDefault="002A06A9" w:rsidP="00333C05">
            <w:pPr>
              <w:jc w:val="center"/>
              <w:rPr>
                <w:sz w:val="18"/>
                <w:szCs w:val="18"/>
              </w:rPr>
            </w:pPr>
            <w:r w:rsidRPr="0001799A">
              <w:rPr>
                <w:sz w:val="18"/>
                <w:szCs w:val="18"/>
              </w:rPr>
              <w:t>Broj sufinanciranih programa/projekata koje djeluju na području promicanja kulturnog značaja</w:t>
            </w:r>
          </w:p>
        </w:tc>
        <w:tc>
          <w:tcPr>
            <w:tcW w:w="2127" w:type="dxa"/>
            <w:tcBorders>
              <w:top w:val="nil"/>
              <w:left w:val="nil"/>
              <w:bottom w:val="single" w:sz="4" w:space="0" w:color="auto"/>
              <w:right w:val="single" w:sz="4" w:space="0" w:color="auto"/>
            </w:tcBorders>
            <w:noWrap/>
            <w:vAlign w:val="center"/>
            <w:hideMark/>
          </w:tcPr>
          <w:p w14:paraId="61E3A426" w14:textId="2255B71D" w:rsidR="002A06A9" w:rsidRPr="0001799A" w:rsidRDefault="002A06A9" w:rsidP="00333C05">
            <w:pPr>
              <w:jc w:val="center"/>
              <w:rPr>
                <w:sz w:val="18"/>
                <w:szCs w:val="18"/>
              </w:rPr>
            </w:pPr>
            <w:r w:rsidRPr="0001799A">
              <w:rPr>
                <w:sz w:val="18"/>
                <w:szCs w:val="18"/>
              </w:rPr>
              <w:t>Zaključivanjem ugovora s korisnicima osigurat će se uvjeti za provođenje programa/projekata u području promicanja kulturnog značaja</w:t>
            </w:r>
          </w:p>
        </w:tc>
        <w:tc>
          <w:tcPr>
            <w:tcW w:w="704" w:type="dxa"/>
            <w:tcBorders>
              <w:top w:val="nil"/>
              <w:left w:val="nil"/>
              <w:bottom w:val="single" w:sz="4" w:space="0" w:color="auto"/>
              <w:right w:val="single" w:sz="4" w:space="0" w:color="auto"/>
            </w:tcBorders>
            <w:vAlign w:val="center"/>
          </w:tcPr>
          <w:p w14:paraId="751D4195" w14:textId="297BECDC" w:rsidR="002A06A9" w:rsidRPr="0001799A" w:rsidRDefault="002A06A9" w:rsidP="00333C05">
            <w:pPr>
              <w:jc w:val="center"/>
              <w:rPr>
                <w:sz w:val="18"/>
                <w:szCs w:val="18"/>
              </w:rPr>
            </w:pPr>
            <w:r w:rsidRPr="0001799A">
              <w:rPr>
                <w:sz w:val="18"/>
                <w:szCs w:val="18"/>
              </w:rPr>
              <w:t>Broj</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E69F406" w14:textId="18A7ED5E" w:rsidR="002A06A9" w:rsidRPr="0001799A" w:rsidRDefault="00333C05" w:rsidP="00333C05">
            <w:pPr>
              <w:jc w:val="center"/>
              <w:rPr>
                <w:sz w:val="18"/>
                <w:szCs w:val="18"/>
              </w:rPr>
            </w:pPr>
            <w:r w:rsidRPr="0001799A">
              <w:rPr>
                <w:sz w:val="18"/>
                <w:szCs w:val="18"/>
              </w:rPr>
              <w:t>3</w:t>
            </w:r>
          </w:p>
        </w:tc>
        <w:tc>
          <w:tcPr>
            <w:tcW w:w="996" w:type="dxa"/>
            <w:tcBorders>
              <w:top w:val="nil"/>
              <w:left w:val="nil"/>
              <w:bottom w:val="single" w:sz="4" w:space="0" w:color="auto"/>
              <w:right w:val="single" w:sz="4" w:space="0" w:color="auto"/>
            </w:tcBorders>
            <w:noWrap/>
            <w:vAlign w:val="center"/>
            <w:hideMark/>
          </w:tcPr>
          <w:p w14:paraId="41C396F8" w14:textId="75EDC085" w:rsidR="002A06A9" w:rsidRPr="0001799A" w:rsidRDefault="00333C05" w:rsidP="00333C05">
            <w:pPr>
              <w:jc w:val="center"/>
              <w:rPr>
                <w:sz w:val="18"/>
                <w:szCs w:val="18"/>
              </w:rPr>
            </w:pPr>
            <w:r w:rsidRPr="0001799A">
              <w:rPr>
                <w:sz w:val="18"/>
                <w:szCs w:val="18"/>
              </w:rPr>
              <w:t>3</w:t>
            </w:r>
          </w:p>
        </w:tc>
        <w:tc>
          <w:tcPr>
            <w:tcW w:w="996" w:type="dxa"/>
            <w:tcBorders>
              <w:top w:val="nil"/>
              <w:left w:val="nil"/>
              <w:bottom w:val="single" w:sz="4" w:space="0" w:color="auto"/>
              <w:right w:val="single" w:sz="4" w:space="0" w:color="auto"/>
            </w:tcBorders>
            <w:vAlign w:val="center"/>
          </w:tcPr>
          <w:p w14:paraId="07838DA0" w14:textId="196D846F" w:rsidR="002A06A9" w:rsidRPr="0001799A" w:rsidRDefault="00333C05" w:rsidP="00333C05">
            <w:pPr>
              <w:jc w:val="center"/>
              <w:rPr>
                <w:sz w:val="18"/>
                <w:szCs w:val="18"/>
              </w:rPr>
            </w:pPr>
            <w:r w:rsidRPr="0001799A">
              <w:rPr>
                <w:sz w:val="18"/>
                <w:szCs w:val="18"/>
              </w:rPr>
              <w:t>4</w:t>
            </w:r>
          </w:p>
        </w:tc>
        <w:tc>
          <w:tcPr>
            <w:tcW w:w="996" w:type="dxa"/>
            <w:tcBorders>
              <w:top w:val="nil"/>
              <w:left w:val="nil"/>
              <w:bottom w:val="single" w:sz="4" w:space="0" w:color="auto"/>
              <w:right w:val="single" w:sz="4" w:space="0" w:color="auto"/>
            </w:tcBorders>
            <w:vAlign w:val="center"/>
          </w:tcPr>
          <w:p w14:paraId="5CDCEB52" w14:textId="197E544B" w:rsidR="002A06A9" w:rsidRPr="0001799A" w:rsidRDefault="00333C05" w:rsidP="00333C05">
            <w:pPr>
              <w:jc w:val="center"/>
              <w:rPr>
                <w:sz w:val="18"/>
                <w:szCs w:val="18"/>
              </w:rPr>
            </w:pPr>
            <w:r w:rsidRPr="0001799A">
              <w:rPr>
                <w:sz w:val="18"/>
                <w:szCs w:val="18"/>
              </w:rPr>
              <w:t>4</w:t>
            </w:r>
          </w:p>
        </w:tc>
      </w:tr>
      <w:tr w:rsidR="0001799A" w:rsidRPr="0001799A" w14:paraId="668CAC41" w14:textId="77777777" w:rsidTr="00D13917">
        <w:trPr>
          <w:trHeight w:val="282"/>
          <w:jc w:val="center"/>
        </w:trPr>
        <w:tc>
          <w:tcPr>
            <w:tcW w:w="2263" w:type="dxa"/>
            <w:tcBorders>
              <w:top w:val="single" w:sz="4" w:space="0" w:color="auto"/>
              <w:left w:val="single" w:sz="4" w:space="0" w:color="auto"/>
              <w:bottom w:val="single" w:sz="4" w:space="0" w:color="auto"/>
              <w:right w:val="single" w:sz="4" w:space="0" w:color="auto"/>
            </w:tcBorders>
            <w:noWrap/>
            <w:vAlign w:val="center"/>
            <w:hideMark/>
          </w:tcPr>
          <w:p w14:paraId="07BF5CE7" w14:textId="78EEA2A8" w:rsidR="002A06A9" w:rsidRPr="0001799A" w:rsidRDefault="002A06A9" w:rsidP="00333C05">
            <w:pPr>
              <w:jc w:val="center"/>
              <w:rPr>
                <w:sz w:val="18"/>
                <w:szCs w:val="18"/>
              </w:rPr>
            </w:pPr>
            <w:r w:rsidRPr="0001799A">
              <w:rPr>
                <w:sz w:val="18"/>
                <w:szCs w:val="18"/>
              </w:rPr>
              <w:t>Udio realiziranih programa/projekata na temelju zaključenih ugovora u odnosu na broj sufinanciranih programa/projekata</w:t>
            </w:r>
          </w:p>
        </w:tc>
        <w:tc>
          <w:tcPr>
            <w:tcW w:w="2127" w:type="dxa"/>
            <w:tcBorders>
              <w:top w:val="single" w:sz="4" w:space="0" w:color="auto"/>
              <w:left w:val="nil"/>
              <w:bottom w:val="single" w:sz="4" w:space="0" w:color="auto"/>
              <w:right w:val="single" w:sz="4" w:space="0" w:color="auto"/>
            </w:tcBorders>
            <w:noWrap/>
            <w:vAlign w:val="center"/>
            <w:hideMark/>
          </w:tcPr>
          <w:p w14:paraId="535BC962" w14:textId="1FCD6F3D" w:rsidR="002A06A9" w:rsidRPr="0001799A" w:rsidRDefault="002A06A9" w:rsidP="00333C05">
            <w:pPr>
              <w:jc w:val="center"/>
              <w:rPr>
                <w:sz w:val="18"/>
                <w:szCs w:val="18"/>
              </w:rPr>
            </w:pPr>
            <w:r w:rsidRPr="0001799A">
              <w:rPr>
                <w:sz w:val="18"/>
                <w:szCs w:val="18"/>
              </w:rPr>
              <w:t>Realizacijom programa / projekata potiče se unapređenje i promicanje ljudskih prava te građanske inicijative i volonterski rad</w:t>
            </w:r>
          </w:p>
        </w:tc>
        <w:tc>
          <w:tcPr>
            <w:tcW w:w="704" w:type="dxa"/>
            <w:tcBorders>
              <w:top w:val="single" w:sz="4" w:space="0" w:color="auto"/>
              <w:left w:val="nil"/>
              <w:bottom w:val="single" w:sz="4" w:space="0" w:color="auto"/>
              <w:right w:val="single" w:sz="4" w:space="0" w:color="auto"/>
            </w:tcBorders>
            <w:vAlign w:val="center"/>
          </w:tcPr>
          <w:p w14:paraId="034988AD" w14:textId="1DF679D3" w:rsidR="002A06A9" w:rsidRPr="0001799A" w:rsidRDefault="002A06A9" w:rsidP="00333C05">
            <w:pPr>
              <w:jc w:val="center"/>
              <w:rPr>
                <w:sz w:val="18"/>
                <w:szCs w:val="18"/>
              </w:rPr>
            </w:pPr>
            <w:r w:rsidRPr="0001799A">
              <w:rPr>
                <w:sz w:val="18"/>
                <w:szCs w:val="18"/>
              </w:rPr>
              <w:t>Postotak</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70D00AE" w14:textId="7BF53CC4" w:rsidR="002A06A9" w:rsidRPr="0001799A" w:rsidRDefault="0001799A" w:rsidP="00333C05">
            <w:pPr>
              <w:jc w:val="center"/>
              <w:rPr>
                <w:sz w:val="18"/>
                <w:szCs w:val="18"/>
              </w:rPr>
            </w:pPr>
            <w:r>
              <w:rPr>
                <w:sz w:val="18"/>
                <w:szCs w:val="18"/>
              </w:rPr>
              <w:t>100%</w:t>
            </w:r>
          </w:p>
        </w:tc>
        <w:tc>
          <w:tcPr>
            <w:tcW w:w="996" w:type="dxa"/>
            <w:tcBorders>
              <w:top w:val="single" w:sz="4" w:space="0" w:color="auto"/>
              <w:left w:val="nil"/>
              <w:bottom w:val="single" w:sz="4" w:space="0" w:color="auto"/>
              <w:right w:val="single" w:sz="4" w:space="0" w:color="auto"/>
            </w:tcBorders>
            <w:noWrap/>
            <w:vAlign w:val="center"/>
            <w:hideMark/>
          </w:tcPr>
          <w:p w14:paraId="08DFF705" w14:textId="0F66A0C6" w:rsidR="002A06A9" w:rsidRPr="0001799A" w:rsidRDefault="0001799A" w:rsidP="00333C05">
            <w:pPr>
              <w:jc w:val="center"/>
              <w:rPr>
                <w:sz w:val="18"/>
                <w:szCs w:val="18"/>
              </w:rPr>
            </w:pPr>
            <w:r>
              <w:rPr>
                <w:sz w:val="18"/>
                <w:szCs w:val="18"/>
              </w:rPr>
              <w:t>100%</w:t>
            </w:r>
          </w:p>
        </w:tc>
        <w:tc>
          <w:tcPr>
            <w:tcW w:w="996" w:type="dxa"/>
            <w:tcBorders>
              <w:top w:val="single" w:sz="4" w:space="0" w:color="auto"/>
              <w:left w:val="nil"/>
              <w:bottom w:val="single" w:sz="4" w:space="0" w:color="auto"/>
              <w:right w:val="single" w:sz="4" w:space="0" w:color="auto"/>
            </w:tcBorders>
            <w:vAlign w:val="center"/>
          </w:tcPr>
          <w:p w14:paraId="13144333" w14:textId="02C3E2A0" w:rsidR="002A06A9" w:rsidRPr="0001799A" w:rsidRDefault="0001799A" w:rsidP="00333C05">
            <w:pPr>
              <w:jc w:val="center"/>
              <w:rPr>
                <w:sz w:val="18"/>
                <w:szCs w:val="18"/>
              </w:rPr>
            </w:pPr>
            <w:r>
              <w:rPr>
                <w:sz w:val="18"/>
                <w:szCs w:val="18"/>
              </w:rPr>
              <w:t>100%</w:t>
            </w:r>
          </w:p>
        </w:tc>
        <w:tc>
          <w:tcPr>
            <w:tcW w:w="996" w:type="dxa"/>
            <w:tcBorders>
              <w:top w:val="single" w:sz="4" w:space="0" w:color="auto"/>
              <w:left w:val="nil"/>
              <w:bottom w:val="single" w:sz="4" w:space="0" w:color="auto"/>
              <w:right w:val="single" w:sz="4" w:space="0" w:color="auto"/>
            </w:tcBorders>
            <w:vAlign w:val="center"/>
          </w:tcPr>
          <w:p w14:paraId="0B62C0D7" w14:textId="504136D4" w:rsidR="002A06A9" w:rsidRPr="0001799A" w:rsidRDefault="0001799A" w:rsidP="00333C05">
            <w:pPr>
              <w:jc w:val="center"/>
              <w:rPr>
                <w:sz w:val="18"/>
                <w:szCs w:val="18"/>
              </w:rPr>
            </w:pPr>
            <w:r>
              <w:rPr>
                <w:sz w:val="18"/>
                <w:szCs w:val="18"/>
              </w:rPr>
              <w:t>100%</w:t>
            </w:r>
          </w:p>
        </w:tc>
      </w:tr>
    </w:tbl>
    <w:p w14:paraId="48BAC738" w14:textId="77777777" w:rsidR="00415391" w:rsidRPr="00F06AFC" w:rsidRDefault="00415391" w:rsidP="00F06AFC">
      <w:pPr>
        <w:jc w:val="both"/>
        <w:rPr>
          <w:b/>
        </w:rPr>
      </w:pPr>
    </w:p>
    <w:p w14:paraId="263487B7" w14:textId="77777777" w:rsidR="00E907D5" w:rsidRDefault="00E907D5" w:rsidP="00F06AFC">
      <w:pPr>
        <w:jc w:val="both"/>
        <w:sectPr w:rsidR="00E907D5" w:rsidSect="00E907D5">
          <w:pgSz w:w="11906" w:h="16838"/>
          <w:pgMar w:top="1418" w:right="1843" w:bottom="1418" w:left="1418" w:header="709" w:footer="709" w:gutter="0"/>
          <w:cols w:space="708"/>
          <w:docGrid w:linePitch="360"/>
        </w:sectPr>
      </w:pPr>
    </w:p>
    <w:p w14:paraId="7B3C120B" w14:textId="77777777" w:rsidR="005A3852" w:rsidRDefault="005A3852" w:rsidP="00F06AFC">
      <w:pPr>
        <w:jc w:val="both"/>
      </w:pPr>
    </w:p>
    <w:p w14:paraId="03F433FB" w14:textId="77777777" w:rsidR="000C6063" w:rsidRPr="0044285D" w:rsidRDefault="000C6063" w:rsidP="00702BDD">
      <w:pPr>
        <w:widowControl w:val="0"/>
        <w:shd w:val="clear" w:color="auto" w:fill="D0E6F6" w:themeFill="accent6" w:themeFillTint="33"/>
        <w:tabs>
          <w:tab w:val="left" w:pos="1454"/>
        </w:tabs>
        <w:autoSpaceDE w:val="0"/>
        <w:autoSpaceDN w:val="0"/>
        <w:rPr>
          <w:b/>
        </w:rPr>
      </w:pPr>
      <w:r w:rsidRPr="0044285D">
        <w:rPr>
          <w:b/>
          <w:w w:val="120"/>
        </w:rPr>
        <w:t>JEDINSTVENI UPRAVNI ODJEL</w:t>
      </w:r>
    </w:p>
    <w:p w14:paraId="4A7AE9A4" w14:textId="1E40F3D1" w:rsidR="000C6063" w:rsidRDefault="000C6063" w:rsidP="00702BDD">
      <w:pPr>
        <w:pStyle w:val="Naslov3"/>
        <w:shd w:val="clear" w:color="auto" w:fill="D0E6F6" w:themeFill="accent6" w:themeFillTint="33"/>
        <w:spacing w:before="0"/>
        <w:ind w:right="-2"/>
        <w:rPr>
          <w:rFonts w:ascii="Times New Roman" w:hAnsi="Times New Roman"/>
          <w:b w:val="0"/>
          <w:bCs w:val="0"/>
          <w:w w:val="115"/>
          <w:sz w:val="24"/>
          <w:szCs w:val="24"/>
        </w:rPr>
      </w:pPr>
      <w:r w:rsidRPr="0044285D">
        <w:rPr>
          <w:rFonts w:ascii="Times New Roman" w:hAnsi="Times New Roman"/>
          <w:b w:val="0"/>
          <w:bCs w:val="0"/>
          <w:w w:val="115"/>
          <w:sz w:val="24"/>
          <w:szCs w:val="24"/>
        </w:rPr>
        <w:t>PREDŠKOLSKI ODGOJ I SKRB O DJECI</w:t>
      </w:r>
    </w:p>
    <w:p w14:paraId="750CC40C" w14:textId="77777777" w:rsidR="006E76B0" w:rsidRDefault="006E76B0" w:rsidP="004055B7">
      <w:pPr>
        <w:jc w:val="both"/>
        <w:rPr>
          <w:rFonts w:eastAsia="Calibri"/>
          <w:b/>
        </w:rPr>
      </w:pPr>
    </w:p>
    <w:tbl>
      <w:tblPr>
        <w:tblW w:w="13987" w:type="dxa"/>
        <w:tblLook w:val="04A0" w:firstRow="1" w:lastRow="0" w:firstColumn="1" w:lastColumn="0" w:noHBand="0" w:noVBand="1"/>
      </w:tblPr>
      <w:tblGrid>
        <w:gridCol w:w="3906"/>
        <w:gridCol w:w="7785"/>
        <w:gridCol w:w="2296"/>
      </w:tblGrid>
      <w:tr w:rsidR="0001225A" w14:paraId="4E072C53" w14:textId="77777777" w:rsidTr="00541559">
        <w:trPr>
          <w:trHeight w:val="572"/>
        </w:trPr>
        <w:tc>
          <w:tcPr>
            <w:tcW w:w="3906" w:type="dxa"/>
            <w:tcBorders>
              <w:top w:val="single" w:sz="4" w:space="0" w:color="000000"/>
              <w:left w:val="single" w:sz="4" w:space="0" w:color="000000"/>
              <w:bottom w:val="single" w:sz="4" w:space="0" w:color="000000"/>
              <w:right w:val="single" w:sz="4" w:space="0" w:color="000000"/>
            </w:tcBorders>
            <w:shd w:val="clear" w:color="000000" w:fill="969696"/>
            <w:vAlign w:val="center"/>
            <w:hideMark/>
          </w:tcPr>
          <w:p w14:paraId="451FF04E" w14:textId="77777777" w:rsidR="0001225A" w:rsidRDefault="0001225A" w:rsidP="00E17CDE">
            <w:pPr>
              <w:jc w:val="center"/>
              <w:rPr>
                <w:rFonts w:ascii="Aptos Narrow" w:hAnsi="Aptos Narrow"/>
                <w:b/>
                <w:bCs/>
                <w:color w:val="000000"/>
                <w:sz w:val="20"/>
                <w:szCs w:val="20"/>
              </w:rPr>
            </w:pPr>
            <w:r>
              <w:rPr>
                <w:rFonts w:ascii="Aptos Narrow" w:hAnsi="Aptos Narrow"/>
                <w:b/>
                <w:bCs/>
                <w:color w:val="000000"/>
                <w:sz w:val="20"/>
                <w:szCs w:val="20"/>
              </w:rPr>
              <w:t> </w:t>
            </w:r>
          </w:p>
        </w:tc>
        <w:tc>
          <w:tcPr>
            <w:tcW w:w="7785" w:type="dxa"/>
            <w:tcBorders>
              <w:top w:val="single" w:sz="4" w:space="0" w:color="000000"/>
              <w:left w:val="nil"/>
              <w:bottom w:val="single" w:sz="4" w:space="0" w:color="000000"/>
              <w:right w:val="single" w:sz="4" w:space="0" w:color="000000"/>
            </w:tcBorders>
            <w:shd w:val="clear" w:color="000000" w:fill="969696"/>
            <w:vAlign w:val="center"/>
            <w:hideMark/>
          </w:tcPr>
          <w:p w14:paraId="7552B29B" w14:textId="77777777" w:rsidR="0001225A" w:rsidRDefault="0001225A" w:rsidP="00E17CDE">
            <w:pPr>
              <w:jc w:val="center"/>
              <w:rPr>
                <w:rFonts w:ascii="Aptos Narrow" w:hAnsi="Aptos Narrow"/>
                <w:b/>
                <w:bCs/>
                <w:color w:val="000000"/>
                <w:sz w:val="20"/>
                <w:szCs w:val="20"/>
              </w:rPr>
            </w:pPr>
            <w:r>
              <w:rPr>
                <w:rFonts w:ascii="Aptos Narrow" w:hAnsi="Aptos Narrow"/>
                <w:b/>
                <w:bCs/>
                <w:color w:val="000000"/>
                <w:sz w:val="20"/>
                <w:szCs w:val="20"/>
              </w:rPr>
              <w:t> </w:t>
            </w:r>
          </w:p>
        </w:tc>
        <w:tc>
          <w:tcPr>
            <w:tcW w:w="2296" w:type="dxa"/>
            <w:tcBorders>
              <w:top w:val="single" w:sz="4" w:space="0" w:color="000000"/>
              <w:left w:val="nil"/>
              <w:bottom w:val="single" w:sz="4" w:space="0" w:color="000000"/>
              <w:right w:val="single" w:sz="4" w:space="0" w:color="000000"/>
            </w:tcBorders>
            <w:shd w:val="clear" w:color="000000" w:fill="969696"/>
            <w:vAlign w:val="center"/>
            <w:hideMark/>
          </w:tcPr>
          <w:p w14:paraId="009ACF16" w14:textId="02798F7F" w:rsidR="0001225A" w:rsidRDefault="0001225A" w:rsidP="00E17CDE">
            <w:pPr>
              <w:jc w:val="center"/>
              <w:rPr>
                <w:rFonts w:ascii="Aptos Narrow" w:hAnsi="Aptos Narrow"/>
                <w:b/>
                <w:bCs/>
                <w:color w:val="000000"/>
                <w:sz w:val="20"/>
                <w:szCs w:val="20"/>
              </w:rPr>
            </w:pPr>
            <w:r>
              <w:rPr>
                <w:rFonts w:ascii="Aptos Narrow" w:hAnsi="Aptos Narrow"/>
                <w:b/>
                <w:bCs/>
                <w:color w:val="000000"/>
                <w:sz w:val="20"/>
                <w:szCs w:val="20"/>
              </w:rPr>
              <w:t>Proračun 2026</w:t>
            </w:r>
          </w:p>
        </w:tc>
      </w:tr>
      <w:tr w:rsidR="0001225A" w14:paraId="4D1317AE" w14:textId="77777777" w:rsidTr="00541559">
        <w:trPr>
          <w:trHeight w:val="277"/>
        </w:trPr>
        <w:tc>
          <w:tcPr>
            <w:tcW w:w="3906" w:type="dxa"/>
            <w:tcBorders>
              <w:top w:val="nil"/>
              <w:left w:val="single" w:sz="4" w:space="0" w:color="000000"/>
              <w:bottom w:val="single" w:sz="4" w:space="0" w:color="000000"/>
              <w:right w:val="single" w:sz="4" w:space="0" w:color="000000"/>
            </w:tcBorders>
            <w:shd w:val="clear" w:color="000000" w:fill="4472C4"/>
            <w:vAlign w:val="bottom"/>
            <w:hideMark/>
          </w:tcPr>
          <w:p w14:paraId="043C41E0" w14:textId="77777777" w:rsidR="0001225A" w:rsidRDefault="0001225A" w:rsidP="00E17CDE">
            <w:pPr>
              <w:rPr>
                <w:rFonts w:ascii="Aptos Narrow" w:hAnsi="Aptos Narrow"/>
                <w:b/>
                <w:bCs/>
                <w:color w:val="FFFFFF"/>
                <w:sz w:val="20"/>
                <w:szCs w:val="20"/>
              </w:rPr>
            </w:pPr>
            <w:r>
              <w:rPr>
                <w:rFonts w:ascii="Aptos Narrow" w:hAnsi="Aptos Narrow"/>
                <w:b/>
                <w:bCs/>
                <w:color w:val="FFFFFF"/>
                <w:sz w:val="20"/>
                <w:szCs w:val="20"/>
              </w:rPr>
              <w:t>RAZDJEL: 002</w:t>
            </w:r>
          </w:p>
        </w:tc>
        <w:tc>
          <w:tcPr>
            <w:tcW w:w="7785" w:type="dxa"/>
            <w:tcBorders>
              <w:top w:val="nil"/>
              <w:left w:val="nil"/>
              <w:bottom w:val="single" w:sz="4" w:space="0" w:color="000000"/>
              <w:right w:val="single" w:sz="4" w:space="0" w:color="000000"/>
            </w:tcBorders>
            <w:shd w:val="clear" w:color="000000" w:fill="4472C4"/>
            <w:vAlign w:val="bottom"/>
            <w:hideMark/>
          </w:tcPr>
          <w:p w14:paraId="16B7E586" w14:textId="77777777" w:rsidR="0001225A" w:rsidRDefault="0001225A" w:rsidP="00E17CDE">
            <w:pPr>
              <w:rPr>
                <w:rFonts w:ascii="Aptos Narrow" w:hAnsi="Aptos Narrow"/>
                <w:b/>
                <w:bCs/>
                <w:color w:val="FFFFFF"/>
                <w:sz w:val="20"/>
                <w:szCs w:val="20"/>
              </w:rPr>
            </w:pPr>
            <w:r>
              <w:rPr>
                <w:rFonts w:ascii="Aptos Narrow" w:hAnsi="Aptos Narrow"/>
                <w:b/>
                <w:bCs/>
                <w:color w:val="FFFFFF"/>
                <w:sz w:val="20"/>
                <w:szCs w:val="20"/>
              </w:rPr>
              <w:t>JEDINSTVENI UPRAVNI ODJEL</w:t>
            </w:r>
          </w:p>
        </w:tc>
        <w:tc>
          <w:tcPr>
            <w:tcW w:w="2296" w:type="dxa"/>
            <w:tcBorders>
              <w:top w:val="nil"/>
              <w:left w:val="nil"/>
              <w:bottom w:val="single" w:sz="4" w:space="0" w:color="000000"/>
              <w:right w:val="single" w:sz="4" w:space="0" w:color="000000"/>
            </w:tcBorders>
            <w:shd w:val="clear" w:color="000000" w:fill="4472C4"/>
            <w:vAlign w:val="bottom"/>
          </w:tcPr>
          <w:p w14:paraId="27ED1388" w14:textId="369F8898" w:rsidR="0001225A" w:rsidRDefault="0001225A" w:rsidP="00E17CDE">
            <w:pPr>
              <w:jc w:val="right"/>
              <w:rPr>
                <w:rFonts w:ascii="Aptos Narrow" w:hAnsi="Aptos Narrow"/>
                <w:b/>
                <w:bCs/>
                <w:color w:val="FFFFFF"/>
                <w:sz w:val="20"/>
                <w:szCs w:val="20"/>
              </w:rPr>
            </w:pPr>
            <w:r>
              <w:rPr>
                <w:rFonts w:ascii="Aptos Narrow" w:hAnsi="Aptos Narrow"/>
                <w:b/>
                <w:bCs/>
                <w:color w:val="FFFFFF"/>
                <w:sz w:val="20"/>
                <w:szCs w:val="20"/>
              </w:rPr>
              <w:t>142.110,00</w:t>
            </w:r>
          </w:p>
        </w:tc>
      </w:tr>
      <w:tr w:rsidR="0001225A" w14:paraId="6883FE1A" w14:textId="77777777" w:rsidTr="00541559">
        <w:trPr>
          <w:trHeight w:val="277"/>
        </w:trPr>
        <w:tc>
          <w:tcPr>
            <w:tcW w:w="3906" w:type="dxa"/>
            <w:tcBorders>
              <w:top w:val="nil"/>
              <w:left w:val="single" w:sz="4" w:space="0" w:color="000000"/>
              <w:bottom w:val="single" w:sz="4" w:space="0" w:color="000000"/>
              <w:right w:val="single" w:sz="4" w:space="0" w:color="000000"/>
            </w:tcBorders>
            <w:shd w:val="clear" w:color="000000" w:fill="D6DFEC"/>
            <w:vAlign w:val="bottom"/>
            <w:hideMark/>
          </w:tcPr>
          <w:p w14:paraId="70804ECA" w14:textId="77777777" w:rsidR="0001225A" w:rsidRDefault="0001225A" w:rsidP="00E17CDE">
            <w:pPr>
              <w:rPr>
                <w:rFonts w:ascii="Aptos Narrow" w:hAnsi="Aptos Narrow"/>
                <w:b/>
                <w:bCs/>
                <w:color w:val="000000"/>
                <w:sz w:val="20"/>
                <w:szCs w:val="20"/>
              </w:rPr>
            </w:pPr>
            <w:r>
              <w:rPr>
                <w:rFonts w:ascii="Aptos Narrow" w:hAnsi="Aptos Narrow"/>
                <w:b/>
                <w:bCs/>
                <w:color w:val="000000"/>
                <w:sz w:val="20"/>
                <w:szCs w:val="20"/>
              </w:rPr>
              <w:t>GLAVA: 00201</w:t>
            </w:r>
          </w:p>
        </w:tc>
        <w:tc>
          <w:tcPr>
            <w:tcW w:w="7785" w:type="dxa"/>
            <w:tcBorders>
              <w:top w:val="nil"/>
              <w:left w:val="nil"/>
              <w:bottom w:val="single" w:sz="4" w:space="0" w:color="000000"/>
              <w:right w:val="single" w:sz="4" w:space="0" w:color="000000"/>
            </w:tcBorders>
            <w:shd w:val="clear" w:color="000000" w:fill="D6DFEC"/>
            <w:vAlign w:val="bottom"/>
            <w:hideMark/>
          </w:tcPr>
          <w:p w14:paraId="055BA0C2" w14:textId="77777777" w:rsidR="0001225A" w:rsidRDefault="0001225A" w:rsidP="00E17CDE">
            <w:pPr>
              <w:rPr>
                <w:rFonts w:ascii="Aptos Narrow" w:hAnsi="Aptos Narrow"/>
                <w:b/>
                <w:bCs/>
                <w:color w:val="000000"/>
                <w:sz w:val="20"/>
                <w:szCs w:val="20"/>
              </w:rPr>
            </w:pPr>
            <w:r>
              <w:rPr>
                <w:rFonts w:ascii="Aptos Narrow" w:hAnsi="Aptos Narrow"/>
                <w:b/>
                <w:bCs/>
                <w:color w:val="000000"/>
                <w:sz w:val="20"/>
                <w:szCs w:val="20"/>
              </w:rPr>
              <w:t>JEDINSTVENI UPRAVNI ODJEL</w:t>
            </w:r>
          </w:p>
        </w:tc>
        <w:tc>
          <w:tcPr>
            <w:tcW w:w="2296" w:type="dxa"/>
            <w:tcBorders>
              <w:top w:val="nil"/>
              <w:left w:val="nil"/>
              <w:bottom w:val="single" w:sz="4" w:space="0" w:color="000000"/>
              <w:right w:val="single" w:sz="4" w:space="0" w:color="000000"/>
            </w:tcBorders>
            <w:shd w:val="clear" w:color="000000" w:fill="D6DFEC"/>
            <w:vAlign w:val="bottom"/>
          </w:tcPr>
          <w:p w14:paraId="2732F23E" w14:textId="5264764B" w:rsidR="0001225A" w:rsidRDefault="0001225A" w:rsidP="00E17CDE">
            <w:pPr>
              <w:jc w:val="right"/>
              <w:rPr>
                <w:rFonts w:ascii="Aptos Narrow" w:hAnsi="Aptos Narrow"/>
                <w:b/>
                <w:bCs/>
                <w:color w:val="000000"/>
                <w:sz w:val="20"/>
                <w:szCs w:val="20"/>
              </w:rPr>
            </w:pPr>
            <w:r>
              <w:rPr>
                <w:rFonts w:ascii="Aptos Narrow" w:hAnsi="Aptos Narrow"/>
                <w:b/>
                <w:bCs/>
                <w:color w:val="000000"/>
                <w:sz w:val="20"/>
                <w:szCs w:val="20"/>
              </w:rPr>
              <w:t>142.110,00</w:t>
            </w:r>
          </w:p>
        </w:tc>
      </w:tr>
      <w:tr w:rsidR="0001225A" w14:paraId="29B4E4A1" w14:textId="77777777" w:rsidTr="00541559">
        <w:trPr>
          <w:trHeight w:val="277"/>
        </w:trPr>
        <w:tc>
          <w:tcPr>
            <w:tcW w:w="3906" w:type="dxa"/>
            <w:tcBorders>
              <w:top w:val="nil"/>
              <w:left w:val="single" w:sz="4" w:space="0" w:color="000000"/>
              <w:bottom w:val="single" w:sz="4" w:space="0" w:color="000000"/>
              <w:right w:val="single" w:sz="4" w:space="0" w:color="000000"/>
            </w:tcBorders>
            <w:shd w:val="clear" w:color="000000" w:fill="BFBFBF"/>
            <w:vAlign w:val="bottom"/>
            <w:hideMark/>
          </w:tcPr>
          <w:p w14:paraId="2AB81386" w14:textId="77777777" w:rsidR="0001225A" w:rsidRDefault="0001225A" w:rsidP="00E17CDE">
            <w:pPr>
              <w:rPr>
                <w:rFonts w:ascii="Aptos Narrow" w:hAnsi="Aptos Narrow"/>
                <w:b/>
                <w:bCs/>
                <w:color w:val="000000"/>
                <w:sz w:val="20"/>
                <w:szCs w:val="20"/>
              </w:rPr>
            </w:pPr>
            <w:r>
              <w:rPr>
                <w:rFonts w:ascii="Aptos Narrow" w:hAnsi="Aptos Narrow"/>
                <w:b/>
                <w:bCs/>
                <w:color w:val="000000"/>
                <w:sz w:val="20"/>
                <w:szCs w:val="20"/>
              </w:rPr>
              <w:t>Program: 1016</w:t>
            </w:r>
          </w:p>
        </w:tc>
        <w:tc>
          <w:tcPr>
            <w:tcW w:w="7785" w:type="dxa"/>
            <w:tcBorders>
              <w:top w:val="nil"/>
              <w:left w:val="nil"/>
              <w:bottom w:val="single" w:sz="4" w:space="0" w:color="000000"/>
              <w:right w:val="single" w:sz="4" w:space="0" w:color="000000"/>
            </w:tcBorders>
            <w:shd w:val="clear" w:color="000000" w:fill="BFBFBF"/>
            <w:vAlign w:val="bottom"/>
            <w:hideMark/>
          </w:tcPr>
          <w:p w14:paraId="72D1BA9E" w14:textId="77777777" w:rsidR="0001225A" w:rsidRDefault="0001225A" w:rsidP="00E17CDE">
            <w:pPr>
              <w:rPr>
                <w:rFonts w:ascii="Aptos Narrow" w:hAnsi="Aptos Narrow"/>
                <w:b/>
                <w:bCs/>
                <w:color w:val="000000"/>
                <w:sz w:val="20"/>
                <w:szCs w:val="20"/>
              </w:rPr>
            </w:pPr>
            <w:r>
              <w:rPr>
                <w:rFonts w:ascii="Aptos Narrow" w:hAnsi="Aptos Narrow"/>
                <w:b/>
                <w:bCs/>
                <w:color w:val="000000"/>
                <w:sz w:val="20"/>
                <w:szCs w:val="20"/>
              </w:rPr>
              <w:t>PREDŠKOLSKI ODGOJ I SKRB O DJECI</w:t>
            </w:r>
          </w:p>
        </w:tc>
        <w:tc>
          <w:tcPr>
            <w:tcW w:w="2296" w:type="dxa"/>
            <w:tcBorders>
              <w:top w:val="nil"/>
              <w:left w:val="nil"/>
              <w:bottom w:val="single" w:sz="4" w:space="0" w:color="000000"/>
              <w:right w:val="single" w:sz="4" w:space="0" w:color="000000"/>
            </w:tcBorders>
            <w:shd w:val="clear" w:color="000000" w:fill="BFBFBF"/>
            <w:vAlign w:val="bottom"/>
          </w:tcPr>
          <w:p w14:paraId="72F12F6A" w14:textId="3EAA6011" w:rsidR="0001225A" w:rsidRDefault="0001225A" w:rsidP="00E17CDE">
            <w:pPr>
              <w:jc w:val="right"/>
              <w:rPr>
                <w:rFonts w:ascii="Aptos Narrow" w:hAnsi="Aptos Narrow"/>
                <w:b/>
                <w:bCs/>
                <w:color w:val="000000"/>
                <w:sz w:val="20"/>
                <w:szCs w:val="20"/>
              </w:rPr>
            </w:pPr>
            <w:r>
              <w:rPr>
                <w:rFonts w:ascii="Aptos Narrow" w:hAnsi="Aptos Narrow"/>
                <w:b/>
                <w:bCs/>
                <w:color w:val="000000"/>
                <w:sz w:val="20"/>
                <w:szCs w:val="20"/>
              </w:rPr>
              <w:t>142.110,00</w:t>
            </w:r>
          </w:p>
        </w:tc>
      </w:tr>
      <w:tr w:rsidR="0001225A" w14:paraId="39B9A25B" w14:textId="77777777" w:rsidTr="00541559">
        <w:trPr>
          <w:trHeight w:val="277"/>
        </w:trPr>
        <w:tc>
          <w:tcPr>
            <w:tcW w:w="3906" w:type="dxa"/>
            <w:tcBorders>
              <w:top w:val="nil"/>
              <w:left w:val="single" w:sz="4" w:space="0" w:color="000000"/>
              <w:bottom w:val="single" w:sz="4" w:space="0" w:color="000000"/>
              <w:right w:val="single" w:sz="4" w:space="0" w:color="000000"/>
            </w:tcBorders>
            <w:shd w:val="clear" w:color="000000" w:fill="F2F2F2"/>
            <w:vAlign w:val="bottom"/>
            <w:hideMark/>
          </w:tcPr>
          <w:p w14:paraId="1BB3B65A" w14:textId="77777777" w:rsidR="0001225A" w:rsidRDefault="0001225A" w:rsidP="00E17CDE">
            <w:pPr>
              <w:rPr>
                <w:rFonts w:ascii="Aptos Narrow" w:hAnsi="Aptos Narrow"/>
                <w:color w:val="000000"/>
                <w:sz w:val="20"/>
                <w:szCs w:val="20"/>
              </w:rPr>
            </w:pPr>
            <w:r>
              <w:rPr>
                <w:rFonts w:ascii="Aptos Narrow" w:hAnsi="Aptos Narrow"/>
                <w:color w:val="000000"/>
                <w:sz w:val="20"/>
                <w:szCs w:val="20"/>
              </w:rPr>
              <w:t>Akt/projekt: A102004</w:t>
            </w:r>
          </w:p>
        </w:tc>
        <w:tc>
          <w:tcPr>
            <w:tcW w:w="7785" w:type="dxa"/>
            <w:tcBorders>
              <w:top w:val="nil"/>
              <w:left w:val="nil"/>
              <w:bottom w:val="single" w:sz="4" w:space="0" w:color="000000"/>
              <w:right w:val="single" w:sz="4" w:space="0" w:color="000000"/>
            </w:tcBorders>
            <w:shd w:val="clear" w:color="000000" w:fill="F2F2F2"/>
            <w:vAlign w:val="bottom"/>
            <w:hideMark/>
          </w:tcPr>
          <w:p w14:paraId="58676792" w14:textId="77777777" w:rsidR="0001225A" w:rsidRDefault="0001225A" w:rsidP="00E17CDE">
            <w:pPr>
              <w:rPr>
                <w:rFonts w:ascii="Aptos Narrow" w:hAnsi="Aptos Narrow"/>
                <w:color w:val="000000"/>
                <w:sz w:val="20"/>
                <w:szCs w:val="20"/>
              </w:rPr>
            </w:pPr>
            <w:r>
              <w:rPr>
                <w:rFonts w:ascii="Aptos Narrow" w:hAnsi="Aptos Narrow"/>
                <w:color w:val="000000"/>
                <w:sz w:val="20"/>
                <w:szCs w:val="20"/>
              </w:rPr>
              <w:t>SUFINANCIRANJE PROGRAMA PREDŠKOLSKOG ODGOJA</w:t>
            </w:r>
          </w:p>
        </w:tc>
        <w:tc>
          <w:tcPr>
            <w:tcW w:w="2296" w:type="dxa"/>
            <w:tcBorders>
              <w:top w:val="nil"/>
              <w:left w:val="nil"/>
              <w:bottom w:val="single" w:sz="4" w:space="0" w:color="000000"/>
              <w:right w:val="single" w:sz="4" w:space="0" w:color="000000"/>
            </w:tcBorders>
            <w:shd w:val="clear" w:color="000000" w:fill="F2F2F2"/>
            <w:vAlign w:val="bottom"/>
          </w:tcPr>
          <w:p w14:paraId="11FD33D1" w14:textId="4875DC66" w:rsidR="0001225A" w:rsidRDefault="0001225A" w:rsidP="00E17CDE">
            <w:pPr>
              <w:jc w:val="right"/>
              <w:rPr>
                <w:rFonts w:ascii="Aptos Narrow" w:hAnsi="Aptos Narrow"/>
                <w:color w:val="000000"/>
                <w:sz w:val="20"/>
                <w:szCs w:val="20"/>
              </w:rPr>
            </w:pPr>
            <w:r>
              <w:rPr>
                <w:rFonts w:ascii="Aptos Narrow" w:hAnsi="Aptos Narrow"/>
                <w:color w:val="000000"/>
                <w:sz w:val="20"/>
                <w:szCs w:val="20"/>
              </w:rPr>
              <w:t>117.110,00</w:t>
            </w:r>
          </w:p>
        </w:tc>
      </w:tr>
      <w:tr w:rsidR="0001225A" w14:paraId="66C3DEE7" w14:textId="77777777" w:rsidTr="00541559">
        <w:trPr>
          <w:trHeight w:val="277"/>
        </w:trPr>
        <w:tc>
          <w:tcPr>
            <w:tcW w:w="3906" w:type="dxa"/>
            <w:tcBorders>
              <w:top w:val="nil"/>
              <w:left w:val="single" w:sz="4" w:space="0" w:color="000000"/>
              <w:bottom w:val="single" w:sz="4" w:space="0" w:color="000000"/>
              <w:right w:val="single" w:sz="4" w:space="0" w:color="000000"/>
            </w:tcBorders>
            <w:shd w:val="clear" w:color="000000" w:fill="F2F2F2"/>
            <w:vAlign w:val="bottom"/>
            <w:hideMark/>
          </w:tcPr>
          <w:p w14:paraId="21965733" w14:textId="77777777" w:rsidR="0001225A" w:rsidRDefault="0001225A" w:rsidP="00E17CDE">
            <w:pPr>
              <w:rPr>
                <w:rFonts w:ascii="Aptos Narrow" w:hAnsi="Aptos Narrow"/>
                <w:color w:val="000000"/>
                <w:sz w:val="20"/>
                <w:szCs w:val="20"/>
              </w:rPr>
            </w:pPr>
            <w:r>
              <w:rPr>
                <w:rFonts w:ascii="Aptos Narrow" w:hAnsi="Aptos Narrow"/>
                <w:color w:val="000000"/>
                <w:sz w:val="20"/>
                <w:szCs w:val="20"/>
              </w:rPr>
              <w:t>Akt/projekt: A102034</w:t>
            </w:r>
          </w:p>
        </w:tc>
        <w:tc>
          <w:tcPr>
            <w:tcW w:w="7785" w:type="dxa"/>
            <w:tcBorders>
              <w:top w:val="nil"/>
              <w:left w:val="nil"/>
              <w:bottom w:val="single" w:sz="4" w:space="0" w:color="000000"/>
              <w:right w:val="single" w:sz="4" w:space="0" w:color="000000"/>
            </w:tcBorders>
            <w:shd w:val="clear" w:color="000000" w:fill="F2F2F2"/>
            <w:vAlign w:val="bottom"/>
            <w:hideMark/>
          </w:tcPr>
          <w:p w14:paraId="1F9C06B6" w14:textId="77777777" w:rsidR="0001225A" w:rsidRDefault="0001225A" w:rsidP="00E17CDE">
            <w:pPr>
              <w:rPr>
                <w:rFonts w:ascii="Aptos Narrow" w:hAnsi="Aptos Narrow"/>
                <w:color w:val="000000"/>
                <w:sz w:val="20"/>
                <w:szCs w:val="20"/>
              </w:rPr>
            </w:pPr>
            <w:r>
              <w:rPr>
                <w:rFonts w:ascii="Aptos Narrow" w:hAnsi="Aptos Narrow"/>
                <w:color w:val="000000"/>
                <w:sz w:val="20"/>
                <w:szCs w:val="20"/>
              </w:rPr>
              <w:t>SUFINANCIRANJE BORAVKA DJECE U JASLICAMA</w:t>
            </w:r>
          </w:p>
        </w:tc>
        <w:tc>
          <w:tcPr>
            <w:tcW w:w="2296" w:type="dxa"/>
            <w:tcBorders>
              <w:top w:val="nil"/>
              <w:left w:val="nil"/>
              <w:bottom w:val="single" w:sz="4" w:space="0" w:color="000000"/>
              <w:right w:val="single" w:sz="4" w:space="0" w:color="000000"/>
            </w:tcBorders>
            <w:shd w:val="clear" w:color="000000" w:fill="F2F2F2"/>
            <w:vAlign w:val="bottom"/>
          </w:tcPr>
          <w:p w14:paraId="3FBA3D06" w14:textId="5D640EE1" w:rsidR="0001225A" w:rsidRDefault="0001225A" w:rsidP="00E17CDE">
            <w:pPr>
              <w:jc w:val="right"/>
              <w:rPr>
                <w:rFonts w:ascii="Aptos Narrow" w:hAnsi="Aptos Narrow"/>
                <w:color w:val="000000"/>
                <w:sz w:val="20"/>
                <w:szCs w:val="20"/>
              </w:rPr>
            </w:pPr>
            <w:r>
              <w:rPr>
                <w:rFonts w:ascii="Aptos Narrow" w:hAnsi="Aptos Narrow"/>
                <w:color w:val="000000"/>
                <w:sz w:val="20"/>
                <w:szCs w:val="20"/>
              </w:rPr>
              <w:t>23.000,00</w:t>
            </w:r>
          </w:p>
        </w:tc>
      </w:tr>
      <w:tr w:rsidR="0001225A" w14:paraId="755512F7" w14:textId="77777777" w:rsidTr="00541559">
        <w:trPr>
          <w:trHeight w:val="277"/>
        </w:trPr>
        <w:tc>
          <w:tcPr>
            <w:tcW w:w="3906" w:type="dxa"/>
            <w:tcBorders>
              <w:top w:val="nil"/>
              <w:left w:val="single" w:sz="4" w:space="0" w:color="000000"/>
              <w:bottom w:val="single" w:sz="4" w:space="0" w:color="000000"/>
              <w:right w:val="single" w:sz="4" w:space="0" w:color="000000"/>
            </w:tcBorders>
            <w:shd w:val="clear" w:color="000000" w:fill="F2F2F2"/>
            <w:vAlign w:val="bottom"/>
            <w:hideMark/>
          </w:tcPr>
          <w:p w14:paraId="034B27F4" w14:textId="77777777" w:rsidR="0001225A" w:rsidRDefault="0001225A" w:rsidP="00E17CDE">
            <w:pPr>
              <w:rPr>
                <w:rFonts w:ascii="Aptos Narrow" w:hAnsi="Aptos Narrow"/>
                <w:color w:val="000000"/>
                <w:sz w:val="20"/>
                <w:szCs w:val="20"/>
              </w:rPr>
            </w:pPr>
            <w:r>
              <w:rPr>
                <w:rFonts w:ascii="Aptos Narrow" w:hAnsi="Aptos Narrow"/>
                <w:color w:val="000000"/>
                <w:sz w:val="20"/>
                <w:szCs w:val="20"/>
              </w:rPr>
              <w:t>Akt/projekt: A102148</w:t>
            </w:r>
          </w:p>
        </w:tc>
        <w:tc>
          <w:tcPr>
            <w:tcW w:w="7785" w:type="dxa"/>
            <w:tcBorders>
              <w:top w:val="nil"/>
              <w:left w:val="nil"/>
              <w:bottom w:val="single" w:sz="4" w:space="0" w:color="000000"/>
              <w:right w:val="single" w:sz="4" w:space="0" w:color="000000"/>
            </w:tcBorders>
            <w:shd w:val="clear" w:color="000000" w:fill="F2F2F2"/>
            <w:vAlign w:val="bottom"/>
            <w:hideMark/>
          </w:tcPr>
          <w:p w14:paraId="75485B8F" w14:textId="77777777" w:rsidR="0001225A" w:rsidRDefault="0001225A" w:rsidP="00E17CDE">
            <w:pPr>
              <w:rPr>
                <w:rFonts w:ascii="Aptos Narrow" w:hAnsi="Aptos Narrow"/>
                <w:color w:val="000000"/>
                <w:sz w:val="20"/>
                <w:szCs w:val="20"/>
              </w:rPr>
            </w:pPr>
            <w:r>
              <w:rPr>
                <w:rFonts w:ascii="Aptos Narrow" w:hAnsi="Aptos Narrow"/>
                <w:color w:val="000000"/>
                <w:sz w:val="20"/>
                <w:szCs w:val="20"/>
              </w:rPr>
              <w:t>FINANCIRANJE RADA LOGOPEDA I PEDAGOGA</w:t>
            </w:r>
          </w:p>
        </w:tc>
        <w:tc>
          <w:tcPr>
            <w:tcW w:w="2296" w:type="dxa"/>
            <w:tcBorders>
              <w:top w:val="nil"/>
              <w:left w:val="nil"/>
              <w:bottom w:val="single" w:sz="4" w:space="0" w:color="000000"/>
              <w:right w:val="single" w:sz="4" w:space="0" w:color="000000"/>
            </w:tcBorders>
            <w:shd w:val="clear" w:color="000000" w:fill="F2F2F2"/>
            <w:vAlign w:val="bottom"/>
          </w:tcPr>
          <w:p w14:paraId="73ED6553" w14:textId="1DEF2ADE" w:rsidR="0001225A" w:rsidRDefault="0001225A" w:rsidP="00E17CDE">
            <w:pPr>
              <w:jc w:val="right"/>
              <w:rPr>
                <w:rFonts w:ascii="Aptos Narrow" w:hAnsi="Aptos Narrow"/>
                <w:color w:val="000000"/>
                <w:sz w:val="20"/>
                <w:szCs w:val="20"/>
              </w:rPr>
            </w:pPr>
            <w:r>
              <w:rPr>
                <w:rFonts w:ascii="Aptos Narrow" w:hAnsi="Aptos Narrow"/>
                <w:color w:val="000000"/>
                <w:sz w:val="20"/>
                <w:szCs w:val="20"/>
              </w:rPr>
              <w:t>2.000,00</w:t>
            </w:r>
          </w:p>
        </w:tc>
      </w:tr>
      <w:tr w:rsidR="0001225A" w14:paraId="05115A3E" w14:textId="77777777" w:rsidTr="00541559">
        <w:trPr>
          <w:trHeight w:val="277"/>
        </w:trPr>
        <w:tc>
          <w:tcPr>
            <w:tcW w:w="3906" w:type="dxa"/>
            <w:tcBorders>
              <w:top w:val="nil"/>
              <w:left w:val="single" w:sz="4" w:space="0" w:color="000000"/>
              <w:bottom w:val="single" w:sz="4" w:space="0" w:color="000000"/>
              <w:right w:val="single" w:sz="4" w:space="0" w:color="000000"/>
            </w:tcBorders>
            <w:shd w:val="clear" w:color="000000" w:fill="969696"/>
            <w:vAlign w:val="bottom"/>
            <w:hideMark/>
          </w:tcPr>
          <w:p w14:paraId="5BC58AA2" w14:textId="77777777" w:rsidR="0001225A" w:rsidRDefault="0001225A" w:rsidP="00E17CDE">
            <w:pPr>
              <w:rPr>
                <w:rFonts w:ascii="Aptos Narrow" w:hAnsi="Aptos Narrow"/>
                <w:b/>
                <w:bCs/>
                <w:color w:val="000000"/>
                <w:sz w:val="20"/>
                <w:szCs w:val="20"/>
              </w:rPr>
            </w:pPr>
            <w:r>
              <w:rPr>
                <w:rFonts w:ascii="Aptos Narrow" w:hAnsi="Aptos Narrow"/>
                <w:b/>
                <w:bCs/>
                <w:color w:val="000000"/>
                <w:sz w:val="20"/>
                <w:szCs w:val="20"/>
              </w:rPr>
              <w:t>SVEUKUPNO</w:t>
            </w:r>
          </w:p>
        </w:tc>
        <w:tc>
          <w:tcPr>
            <w:tcW w:w="7785" w:type="dxa"/>
            <w:tcBorders>
              <w:top w:val="nil"/>
              <w:left w:val="nil"/>
              <w:bottom w:val="single" w:sz="4" w:space="0" w:color="000000"/>
              <w:right w:val="single" w:sz="4" w:space="0" w:color="000000"/>
            </w:tcBorders>
            <w:shd w:val="clear" w:color="000000" w:fill="969696"/>
            <w:vAlign w:val="bottom"/>
            <w:hideMark/>
          </w:tcPr>
          <w:p w14:paraId="44646143" w14:textId="77777777" w:rsidR="0001225A" w:rsidRDefault="0001225A" w:rsidP="00E17CDE">
            <w:pPr>
              <w:rPr>
                <w:rFonts w:ascii="Aptos Narrow" w:hAnsi="Aptos Narrow"/>
                <w:b/>
                <w:bCs/>
                <w:color w:val="000000"/>
                <w:sz w:val="20"/>
                <w:szCs w:val="20"/>
              </w:rPr>
            </w:pPr>
            <w:r>
              <w:rPr>
                <w:rFonts w:ascii="Aptos Narrow" w:hAnsi="Aptos Narrow"/>
                <w:b/>
                <w:bCs/>
                <w:color w:val="000000"/>
                <w:sz w:val="20"/>
                <w:szCs w:val="20"/>
              </w:rPr>
              <w:t> </w:t>
            </w:r>
          </w:p>
        </w:tc>
        <w:tc>
          <w:tcPr>
            <w:tcW w:w="2296" w:type="dxa"/>
            <w:tcBorders>
              <w:top w:val="nil"/>
              <w:left w:val="nil"/>
              <w:bottom w:val="single" w:sz="4" w:space="0" w:color="000000"/>
              <w:right w:val="single" w:sz="4" w:space="0" w:color="000000"/>
            </w:tcBorders>
            <w:shd w:val="clear" w:color="000000" w:fill="969696"/>
            <w:vAlign w:val="bottom"/>
          </w:tcPr>
          <w:p w14:paraId="59F41D35" w14:textId="0F99D5C8" w:rsidR="0001225A" w:rsidRDefault="0001225A" w:rsidP="00E17CDE">
            <w:pPr>
              <w:jc w:val="right"/>
              <w:rPr>
                <w:rFonts w:ascii="Aptos Narrow" w:hAnsi="Aptos Narrow"/>
                <w:b/>
                <w:bCs/>
                <w:color w:val="000000"/>
                <w:sz w:val="20"/>
                <w:szCs w:val="20"/>
              </w:rPr>
            </w:pPr>
            <w:r>
              <w:rPr>
                <w:rFonts w:ascii="Aptos Narrow" w:hAnsi="Aptos Narrow"/>
                <w:b/>
                <w:bCs/>
                <w:color w:val="000000"/>
                <w:sz w:val="20"/>
                <w:szCs w:val="20"/>
              </w:rPr>
              <w:t>142.110,00</w:t>
            </w:r>
          </w:p>
        </w:tc>
      </w:tr>
    </w:tbl>
    <w:p w14:paraId="296B9FEE" w14:textId="77777777" w:rsidR="006E76B0" w:rsidRDefault="006E76B0" w:rsidP="004055B7">
      <w:pPr>
        <w:jc w:val="both"/>
        <w:rPr>
          <w:rFonts w:eastAsia="Calibri"/>
          <w:b/>
        </w:rPr>
      </w:pPr>
    </w:p>
    <w:p w14:paraId="2718958D" w14:textId="77777777" w:rsidR="006E76B0" w:rsidRDefault="006E76B0" w:rsidP="004055B7">
      <w:pPr>
        <w:jc w:val="both"/>
        <w:rPr>
          <w:rFonts w:eastAsia="Calibri"/>
          <w:b/>
        </w:rPr>
      </w:pPr>
    </w:p>
    <w:p w14:paraId="6FF0F13F" w14:textId="1B6259B8" w:rsidR="004055B7" w:rsidRDefault="004055B7" w:rsidP="004055B7">
      <w:pPr>
        <w:jc w:val="both"/>
        <w:rPr>
          <w:rFonts w:eastAsia="Calibri"/>
        </w:rPr>
      </w:pPr>
      <w:r w:rsidRPr="0002626D">
        <w:rPr>
          <w:rFonts w:eastAsia="Calibri"/>
          <w:b/>
        </w:rPr>
        <w:t xml:space="preserve">Zakonska osnova: </w:t>
      </w:r>
      <w:r w:rsidRPr="0002626D">
        <w:rPr>
          <w:rFonts w:eastAsia="Calibri"/>
        </w:rPr>
        <w:t>Zakon o predškolskom odgoju i obrazovanju; Zakon o ustanovama, Zakon o odgoju i obrazovanju na jeziku i pismu nacionalnih manjina</w:t>
      </w:r>
      <w:r>
        <w:rPr>
          <w:rFonts w:eastAsia="Calibri"/>
        </w:rPr>
        <w:t>.</w:t>
      </w:r>
    </w:p>
    <w:p w14:paraId="2548E440" w14:textId="77777777" w:rsidR="004055B7" w:rsidRPr="0002626D" w:rsidRDefault="004055B7" w:rsidP="004055B7">
      <w:pPr>
        <w:jc w:val="both"/>
        <w:rPr>
          <w:rFonts w:eastAsia="Calibri"/>
        </w:rPr>
      </w:pPr>
    </w:p>
    <w:p w14:paraId="6390B7C8" w14:textId="77777777" w:rsidR="00541559" w:rsidRDefault="004055B7" w:rsidP="00541559">
      <w:pPr>
        <w:ind w:right="-1"/>
        <w:jc w:val="both"/>
      </w:pPr>
      <w:r w:rsidRPr="002B0152">
        <w:rPr>
          <w:b/>
        </w:rPr>
        <w:t>Opis programa:</w:t>
      </w:r>
      <w:r w:rsidRPr="002B0152">
        <w:rPr>
          <w:b/>
        </w:rPr>
        <w:tab/>
      </w:r>
      <w:r w:rsidR="00541559" w:rsidRPr="00700E35">
        <w:t>Program Predškolskog odgoja i skrbi o djeci obuhvaća aktivnost S</w:t>
      </w:r>
      <w:r w:rsidR="00541559" w:rsidRPr="00700E35">
        <w:rPr>
          <w:i/>
          <w:iCs/>
        </w:rPr>
        <w:t>ufinanciranja programa predškolskog odgoja</w:t>
      </w:r>
      <w:r w:rsidR="00541559" w:rsidRPr="00700E35">
        <w:t xml:space="preserve"> koji podrazumijeva financiranje troškova sukladno Ugovoru o financiranju programa predškolskog odgoja pri OŠ – SE Milana </w:t>
      </w:r>
      <w:proofErr w:type="spellStart"/>
      <w:r w:rsidR="00541559" w:rsidRPr="00700E35">
        <w:t>Šorga</w:t>
      </w:r>
      <w:proofErr w:type="spellEnd"/>
      <w:r w:rsidR="00541559" w:rsidRPr="00700E35">
        <w:t xml:space="preserve"> Oprtalj – </w:t>
      </w:r>
      <w:proofErr w:type="spellStart"/>
      <w:r w:rsidR="00541559" w:rsidRPr="00700E35">
        <w:t>Portole</w:t>
      </w:r>
      <w:proofErr w:type="spellEnd"/>
      <w:r w:rsidR="00541559" w:rsidRPr="00700E35">
        <w:t xml:space="preserve"> za pedagošku godinu 2025. / 2026., kao i izdataka za održavanje školskih ustanova te tekućih troškova (režije, telefon, sredstva za čišćenje). </w:t>
      </w:r>
    </w:p>
    <w:p w14:paraId="41E76626" w14:textId="77777777" w:rsidR="00541559" w:rsidRPr="00700E35" w:rsidRDefault="00541559" w:rsidP="00541559">
      <w:pPr>
        <w:ind w:right="-1"/>
        <w:jc w:val="both"/>
        <w:rPr>
          <w:b/>
          <w:color w:val="FF0000"/>
        </w:rPr>
      </w:pPr>
      <w:r w:rsidRPr="00700E35">
        <w:t xml:space="preserve">Nadalje, u programu Predškolskog odgoja i skrbi o djeci planirana su i sredstva za </w:t>
      </w:r>
      <w:r w:rsidRPr="00700E35">
        <w:rPr>
          <w:i/>
          <w:iCs/>
        </w:rPr>
        <w:t xml:space="preserve">Sufinanciranje boravka djece u jaslicama, </w:t>
      </w:r>
      <w:r w:rsidRPr="00700E35">
        <w:t xml:space="preserve">za djecu koja imaju prebivalište u Općini Oprtalj – </w:t>
      </w:r>
      <w:proofErr w:type="spellStart"/>
      <w:r w:rsidRPr="00700E35">
        <w:t>Portole</w:t>
      </w:r>
      <w:proofErr w:type="spellEnd"/>
      <w:r w:rsidRPr="00700E35">
        <w:t xml:space="preserve"> i to do navršene tri godine života te za aktivnost </w:t>
      </w:r>
      <w:r w:rsidRPr="00700E35">
        <w:rPr>
          <w:i/>
          <w:iCs/>
        </w:rPr>
        <w:t>Sufinanciranje rada logopeda i pedagoga</w:t>
      </w:r>
      <w:r w:rsidRPr="00700E35">
        <w:t>.</w:t>
      </w:r>
    </w:p>
    <w:p w14:paraId="65468842" w14:textId="77777777" w:rsidR="00541559" w:rsidRPr="00700E35" w:rsidRDefault="00541559" w:rsidP="00541559">
      <w:pPr>
        <w:autoSpaceDE w:val="0"/>
        <w:autoSpaceDN w:val="0"/>
        <w:adjustRightInd w:val="0"/>
        <w:jc w:val="both"/>
      </w:pPr>
    </w:p>
    <w:p w14:paraId="5DE63E9E" w14:textId="77777777" w:rsidR="00541559" w:rsidRPr="00700E35" w:rsidRDefault="00541559" w:rsidP="00541559">
      <w:pPr>
        <w:autoSpaceDE w:val="0"/>
        <w:autoSpaceDN w:val="0"/>
        <w:adjustRightInd w:val="0"/>
        <w:jc w:val="both"/>
      </w:pPr>
      <w:r w:rsidRPr="00700E35">
        <w:t>Iznos od 117.</w:t>
      </w:r>
      <w:r>
        <w:t>11</w:t>
      </w:r>
      <w:r w:rsidRPr="00700E35">
        <w:t xml:space="preserve">0,00 EUR planiran je za </w:t>
      </w:r>
      <w:r w:rsidRPr="00700E35">
        <w:rPr>
          <w:b/>
          <w:bCs/>
          <w:i/>
          <w:iCs/>
        </w:rPr>
        <w:t>Sufinanciranje programa predškolskog odgoja</w:t>
      </w:r>
      <w:r w:rsidRPr="00700E35">
        <w:t>, odnosno na financiranje troškova plaće za dva odgajatelja na puno radno vrijeme, kuharice na pola radnog vremena, troškova plaće računovođe pola radnog vremena za izvršavanje potrebnih računovodstvenih poslova za Program predškolskog odgoja, pedagoga na par sati tjedno</w:t>
      </w:r>
      <w:r>
        <w:t xml:space="preserve"> po potrebi</w:t>
      </w:r>
      <w:r w:rsidRPr="00700E35">
        <w:t xml:space="preserve">, medicinske sestre i psihologa ili logopeda prema potrebi, osiguravanja zamjena u slučaju potrebe, financiranje režijskih troškova vrtića, sredstva za čišćenje i održavanje prostorija, potrošnog materijala i ostalih prava odgajatelja kao što su regres, jubilarne nagrade i slično. </w:t>
      </w:r>
    </w:p>
    <w:p w14:paraId="64FD09CA" w14:textId="77777777" w:rsidR="00541559" w:rsidRPr="00700E35" w:rsidRDefault="00541559" w:rsidP="00541559">
      <w:pPr>
        <w:autoSpaceDE w:val="0"/>
        <w:autoSpaceDN w:val="0"/>
        <w:adjustRightInd w:val="0"/>
        <w:jc w:val="both"/>
      </w:pPr>
    </w:p>
    <w:p w14:paraId="6EF37E1B" w14:textId="77777777" w:rsidR="00541559" w:rsidRDefault="00541559" w:rsidP="00541559">
      <w:pPr>
        <w:autoSpaceDE w:val="0"/>
        <w:autoSpaceDN w:val="0"/>
        <w:adjustRightInd w:val="0"/>
        <w:jc w:val="both"/>
        <w:sectPr w:rsidR="00541559" w:rsidSect="00491F8E">
          <w:pgSz w:w="16838" w:h="11906" w:orient="landscape"/>
          <w:pgMar w:top="1418" w:right="1418" w:bottom="1843" w:left="1418" w:header="709" w:footer="709" w:gutter="0"/>
          <w:cols w:space="708"/>
          <w:docGrid w:linePitch="360"/>
        </w:sectPr>
      </w:pPr>
    </w:p>
    <w:p w14:paraId="5A6D74C8" w14:textId="77777777" w:rsidR="00541559" w:rsidRDefault="00541559" w:rsidP="00541559">
      <w:pPr>
        <w:autoSpaceDE w:val="0"/>
        <w:autoSpaceDN w:val="0"/>
        <w:adjustRightInd w:val="0"/>
        <w:jc w:val="both"/>
        <w:rPr>
          <w:b/>
          <w:bCs/>
          <w:i/>
          <w:iCs/>
        </w:rPr>
      </w:pPr>
      <w:r w:rsidRPr="00700E35">
        <w:lastRenderedPageBreak/>
        <w:t xml:space="preserve">Iznos od </w:t>
      </w:r>
      <w:r>
        <w:t>2.000</w:t>
      </w:r>
      <w:r w:rsidRPr="00700E35">
        <w:t xml:space="preserve">,00 EUR planiran je za pokrivanje gore navedenog troška pedagoga i logopeda po potrebni sukladno aktivnosti </w:t>
      </w:r>
      <w:r w:rsidRPr="00700E35">
        <w:rPr>
          <w:b/>
          <w:bCs/>
          <w:i/>
          <w:iCs/>
        </w:rPr>
        <w:t>Financiranja rada logopeda i pedagoga.</w:t>
      </w:r>
    </w:p>
    <w:p w14:paraId="3425F3CD" w14:textId="77777777" w:rsidR="00541559" w:rsidRPr="00700E35" w:rsidRDefault="00541559" w:rsidP="00541559">
      <w:pPr>
        <w:autoSpaceDE w:val="0"/>
        <w:autoSpaceDN w:val="0"/>
        <w:adjustRightInd w:val="0"/>
        <w:jc w:val="both"/>
        <w:rPr>
          <w:b/>
          <w:bCs/>
          <w:i/>
          <w:iCs/>
        </w:rPr>
      </w:pPr>
    </w:p>
    <w:p w14:paraId="2F06BC77" w14:textId="77777777" w:rsidR="00541559" w:rsidRPr="00700E35" w:rsidRDefault="00541559" w:rsidP="00541559">
      <w:pPr>
        <w:pStyle w:val="Bezproreda"/>
        <w:jc w:val="both"/>
      </w:pPr>
      <w:r w:rsidRPr="00700E35">
        <w:t xml:space="preserve">Na aktivnost </w:t>
      </w:r>
      <w:r w:rsidRPr="00700E35">
        <w:rPr>
          <w:b/>
          <w:bCs/>
          <w:i/>
          <w:iCs/>
        </w:rPr>
        <w:t xml:space="preserve">Sufinanciranje boravka djece u jaslicama </w:t>
      </w:r>
      <w:r w:rsidRPr="00700E35">
        <w:t>u 202</w:t>
      </w:r>
      <w:r>
        <w:t>6</w:t>
      </w:r>
      <w:r w:rsidRPr="00700E35">
        <w:t>. godini planira se utrošiti 2</w:t>
      </w:r>
      <w:r>
        <w:t>3</w:t>
      </w:r>
      <w:r w:rsidRPr="00700E35">
        <w:t xml:space="preserve">.000,00 EUR. Navedeni se iznos odnosi na sufinanciranje boravka troje djece s prebivalištem na području Općine Oprtalj - </w:t>
      </w:r>
      <w:proofErr w:type="spellStart"/>
      <w:r w:rsidRPr="00700E35">
        <w:t>Portole</w:t>
      </w:r>
      <w:proofErr w:type="spellEnd"/>
      <w:r w:rsidRPr="00700E35">
        <w:t xml:space="preserve"> u jaslicama u Bujama sukladno Sporazumu o sufinanciranju ekonomske cijene boravka djece u </w:t>
      </w:r>
      <w:r>
        <w:t>dječjim vrtićima sukladno Planu mreže</w:t>
      </w:r>
      <w:r w:rsidRPr="00700E35">
        <w:t xml:space="preserve">, sve temeljem Odluke o financiranju i postupku sufinanciranja cijene jaslica u predškolskim ustanovama djece sa prebivalištem na području Općine Oprtalj („Službene novine Općine Oprtalj – </w:t>
      </w:r>
      <w:proofErr w:type="spellStart"/>
      <w:r w:rsidRPr="00700E35">
        <w:t>Portole</w:t>
      </w:r>
      <w:proofErr w:type="spellEnd"/>
      <w:r w:rsidRPr="00700E35">
        <w:t>“ broj 11/20)</w:t>
      </w:r>
      <w:r>
        <w:t xml:space="preserve"> te ostalih odluka Općinskog vijeća za pojedine slučajeve koji zbog kapaciteta ne upadnu u vrtiće u sklopu Plana mreže</w:t>
      </w:r>
      <w:r w:rsidRPr="00700E35">
        <w:t xml:space="preserve">. </w:t>
      </w:r>
    </w:p>
    <w:p w14:paraId="4F0FFE71" w14:textId="3078F587" w:rsidR="0044285D" w:rsidRDefault="0044285D" w:rsidP="00541559">
      <w:pPr>
        <w:ind w:right="-1"/>
        <w:jc w:val="both"/>
        <w:rPr>
          <w:b/>
        </w:rPr>
      </w:pPr>
    </w:p>
    <w:p w14:paraId="2CB11B2C" w14:textId="3948BE59" w:rsidR="00356189" w:rsidRPr="006B64F9" w:rsidRDefault="004055B7" w:rsidP="00356189">
      <w:pPr>
        <w:jc w:val="both"/>
        <w:rPr>
          <w:b/>
        </w:rPr>
      </w:pPr>
      <w:r w:rsidRPr="0002626D">
        <w:rPr>
          <w:b/>
        </w:rPr>
        <w:t>Cilj</w:t>
      </w:r>
      <w:r w:rsidR="00774F0B">
        <w:rPr>
          <w:b/>
        </w:rPr>
        <w:t xml:space="preserve"> programa</w:t>
      </w:r>
      <w:r w:rsidRPr="0002626D">
        <w:rPr>
          <w:b/>
        </w:rPr>
        <w:t>:</w:t>
      </w:r>
      <w:r w:rsidR="006B64F9">
        <w:rPr>
          <w:b/>
        </w:rPr>
        <w:t xml:space="preserve"> </w:t>
      </w:r>
      <w:r w:rsidR="005878C1" w:rsidRPr="006D113D">
        <w:rPr>
          <w:w w:val="110"/>
        </w:rPr>
        <w:t>Osnovni cilj programa je razvoj ljudskih potencijala.</w:t>
      </w:r>
      <w:r w:rsidR="005878C1" w:rsidRPr="006D113D">
        <w:rPr>
          <w:spacing w:val="40"/>
          <w:w w:val="110"/>
        </w:rPr>
        <w:t xml:space="preserve"> </w:t>
      </w:r>
      <w:r w:rsidR="005878C1" w:rsidRPr="006D113D">
        <w:rPr>
          <w:w w:val="110"/>
        </w:rPr>
        <w:t>Posebni</w:t>
      </w:r>
      <w:r w:rsidR="005878C1" w:rsidRPr="006D113D">
        <w:rPr>
          <w:spacing w:val="40"/>
          <w:w w:val="110"/>
        </w:rPr>
        <w:t xml:space="preserve"> </w:t>
      </w:r>
      <w:r w:rsidR="005878C1" w:rsidRPr="006D113D">
        <w:rPr>
          <w:w w:val="110"/>
        </w:rPr>
        <w:t>ciljevi</w:t>
      </w:r>
      <w:r w:rsidR="005878C1" w:rsidRPr="006D113D">
        <w:rPr>
          <w:spacing w:val="40"/>
          <w:w w:val="110"/>
        </w:rPr>
        <w:t xml:space="preserve"> </w:t>
      </w:r>
      <w:r w:rsidR="005878C1" w:rsidRPr="006D113D">
        <w:rPr>
          <w:w w:val="110"/>
        </w:rPr>
        <w:t>programa</w:t>
      </w:r>
      <w:r w:rsidR="005878C1" w:rsidRPr="006D113D">
        <w:rPr>
          <w:spacing w:val="40"/>
          <w:w w:val="110"/>
        </w:rPr>
        <w:t xml:space="preserve"> </w:t>
      </w:r>
      <w:r w:rsidR="005878C1" w:rsidRPr="006D113D">
        <w:rPr>
          <w:w w:val="110"/>
        </w:rPr>
        <w:t>su</w:t>
      </w:r>
      <w:r w:rsidR="005878C1" w:rsidRPr="006D113D">
        <w:rPr>
          <w:spacing w:val="40"/>
          <w:w w:val="110"/>
        </w:rPr>
        <w:t xml:space="preserve"> </w:t>
      </w:r>
      <w:r w:rsidR="005878C1" w:rsidRPr="006D113D">
        <w:rPr>
          <w:w w:val="110"/>
        </w:rPr>
        <w:t>uključivanje</w:t>
      </w:r>
      <w:r w:rsidR="005878C1" w:rsidRPr="006D113D">
        <w:rPr>
          <w:spacing w:val="40"/>
          <w:w w:val="110"/>
        </w:rPr>
        <w:t xml:space="preserve"> </w:t>
      </w:r>
      <w:r w:rsidR="005878C1" w:rsidRPr="006D113D">
        <w:rPr>
          <w:w w:val="110"/>
        </w:rPr>
        <w:t>što</w:t>
      </w:r>
      <w:r w:rsidR="005878C1" w:rsidRPr="006D113D">
        <w:rPr>
          <w:spacing w:val="40"/>
          <w:w w:val="110"/>
        </w:rPr>
        <w:t xml:space="preserve"> </w:t>
      </w:r>
      <w:r w:rsidR="005878C1" w:rsidRPr="006D113D">
        <w:rPr>
          <w:w w:val="110"/>
        </w:rPr>
        <w:t>većeg</w:t>
      </w:r>
      <w:r w:rsidR="005878C1" w:rsidRPr="006D113D">
        <w:rPr>
          <w:spacing w:val="40"/>
          <w:w w:val="110"/>
        </w:rPr>
        <w:t xml:space="preserve"> </w:t>
      </w:r>
      <w:r w:rsidR="005878C1" w:rsidRPr="006D113D">
        <w:rPr>
          <w:w w:val="110"/>
        </w:rPr>
        <w:t>broja</w:t>
      </w:r>
      <w:r w:rsidR="005878C1" w:rsidRPr="006D113D">
        <w:rPr>
          <w:spacing w:val="40"/>
          <w:w w:val="110"/>
        </w:rPr>
        <w:t xml:space="preserve"> </w:t>
      </w:r>
      <w:r w:rsidR="005878C1" w:rsidRPr="006D113D">
        <w:rPr>
          <w:w w:val="110"/>
        </w:rPr>
        <w:t>djece</w:t>
      </w:r>
      <w:r w:rsidR="005878C1" w:rsidRPr="006D113D">
        <w:rPr>
          <w:spacing w:val="40"/>
          <w:w w:val="110"/>
        </w:rPr>
        <w:t xml:space="preserve"> </w:t>
      </w:r>
      <w:r w:rsidR="005878C1" w:rsidRPr="006D113D">
        <w:rPr>
          <w:w w:val="110"/>
        </w:rPr>
        <w:t>u organizirane primarne i dodatne programe dječjeg vrtića, čime se iskazuje društvena briga o djeci, te kvalitetno provođenje programa njege, odgoja i naobrazbe djece predškolskog uzrasta</w:t>
      </w:r>
      <w:r w:rsidR="00356189">
        <w:rPr>
          <w:w w:val="110"/>
        </w:rPr>
        <w:t>, r</w:t>
      </w:r>
      <w:r w:rsidR="00356189" w:rsidRPr="0002626D">
        <w:t>azvoj i unapređenje djelatnosti predškolskog odgoja</w:t>
      </w:r>
      <w:r w:rsidR="00356189">
        <w:rPr>
          <w:w w:val="110"/>
        </w:rPr>
        <w:t>, p</w:t>
      </w:r>
      <w:r w:rsidR="00356189" w:rsidRPr="0002626D">
        <w:t>ripremanje djece za školu</w:t>
      </w:r>
      <w:r w:rsidR="00356189">
        <w:t>, s</w:t>
      </w:r>
      <w:r w:rsidR="00356189" w:rsidRPr="0002626D">
        <w:t>tvoriti odgovarajuće organizacijske uvjete za podizanje kvalitete usluge</w:t>
      </w:r>
      <w:r w:rsidR="00356189">
        <w:rPr>
          <w:w w:val="110"/>
        </w:rPr>
        <w:t>, o</w:t>
      </w:r>
      <w:r w:rsidR="00356189" w:rsidRPr="0002626D">
        <w:rPr>
          <w:bCs/>
        </w:rPr>
        <w:t>premanje ustanove za kvalitetniji rad</w:t>
      </w:r>
      <w:r w:rsidR="00356189">
        <w:rPr>
          <w:bCs/>
        </w:rPr>
        <w:t>.</w:t>
      </w:r>
    </w:p>
    <w:p w14:paraId="3A68710D" w14:textId="77777777" w:rsidR="004055B7" w:rsidRDefault="004055B7" w:rsidP="004055B7">
      <w:pPr>
        <w:jc w:val="both"/>
        <w:rPr>
          <w:b/>
        </w:rPr>
      </w:pPr>
    </w:p>
    <w:tbl>
      <w:tblPr>
        <w:tblW w:w="9078" w:type="dxa"/>
        <w:jc w:val="center"/>
        <w:tblLook w:val="04A0" w:firstRow="1" w:lastRow="0" w:firstColumn="1" w:lastColumn="0" w:noHBand="0" w:noVBand="1"/>
      </w:tblPr>
      <w:tblGrid>
        <w:gridCol w:w="1537"/>
        <w:gridCol w:w="2433"/>
        <w:gridCol w:w="1124"/>
        <w:gridCol w:w="996"/>
        <w:gridCol w:w="996"/>
        <w:gridCol w:w="996"/>
        <w:gridCol w:w="996"/>
      </w:tblGrid>
      <w:tr w:rsidR="0001799A" w:rsidRPr="0001799A" w14:paraId="750E3058" w14:textId="77777777" w:rsidTr="00864451">
        <w:trPr>
          <w:trHeight w:val="564"/>
          <w:jc w:val="center"/>
        </w:trPr>
        <w:tc>
          <w:tcPr>
            <w:tcW w:w="1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4E866F0" w14:textId="77777777" w:rsidR="00E36090" w:rsidRPr="0001799A" w:rsidRDefault="00E36090" w:rsidP="00864451">
            <w:pPr>
              <w:jc w:val="center"/>
              <w:rPr>
                <w:b/>
                <w:sz w:val="18"/>
                <w:szCs w:val="18"/>
              </w:rPr>
            </w:pPr>
            <w:r w:rsidRPr="0001799A">
              <w:rPr>
                <w:b/>
                <w:sz w:val="18"/>
                <w:szCs w:val="18"/>
              </w:rPr>
              <w:t>Pokazatelj</w:t>
            </w:r>
          </w:p>
          <w:p w14:paraId="62C1AFAC" w14:textId="77777777" w:rsidR="00E36090" w:rsidRPr="0001799A" w:rsidRDefault="00E36090" w:rsidP="00864451">
            <w:pPr>
              <w:jc w:val="center"/>
              <w:rPr>
                <w:b/>
                <w:sz w:val="18"/>
                <w:szCs w:val="18"/>
              </w:rPr>
            </w:pPr>
            <w:r w:rsidRPr="0001799A">
              <w:rPr>
                <w:b/>
                <w:sz w:val="18"/>
                <w:szCs w:val="18"/>
              </w:rPr>
              <w:t>rezultata</w:t>
            </w:r>
          </w:p>
        </w:tc>
        <w:tc>
          <w:tcPr>
            <w:tcW w:w="243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B7D32F3" w14:textId="77777777" w:rsidR="00E36090" w:rsidRPr="0001799A" w:rsidRDefault="00E36090" w:rsidP="00864451">
            <w:pPr>
              <w:jc w:val="center"/>
              <w:rPr>
                <w:b/>
                <w:sz w:val="18"/>
                <w:szCs w:val="18"/>
              </w:rPr>
            </w:pPr>
            <w:r w:rsidRPr="0001799A">
              <w:rPr>
                <w:b/>
                <w:sz w:val="18"/>
                <w:szCs w:val="18"/>
              </w:rPr>
              <w:t>Definicija pokazatelja</w:t>
            </w:r>
          </w:p>
        </w:tc>
        <w:tc>
          <w:tcPr>
            <w:tcW w:w="112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D186978" w14:textId="77777777" w:rsidR="00E36090" w:rsidRPr="0001799A" w:rsidRDefault="00E36090" w:rsidP="00864451">
            <w:pPr>
              <w:jc w:val="center"/>
              <w:rPr>
                <w:b/>
                <w:sz w:val="18"/>
                <w:szCs w:val="18"/>
              </w:rPr>
            </w:pPr>
            <w:r w:rsidRPr="0001799A">
              <w:rPr>
                <w:b/>
                <w:sz w:val="18"/>
                <w:szCs w:val="18"/>
              </w:rPr>
              <w:t>Jedinica</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930E97" w14:textId="319B5D90" w:rsidR="00E36090" w:rsidRPr="0001799A" w:rsidRDefault="00E36090" w:rsidP="00864451">
            <w:pPr>
              <w:jc w:val="center"/>
              <w:rPr>
                <w:b/>
                <w:sz w:val="18"/>
                <w:szCs w:val="18"/>
              </w:rPr>
            </w:pPr>
            <w:r w:rsidRPr="0001799A">
              <w:rPr>
                <w:b/>
                <w:sz w:val="18"/>
                <w:szCs w:val="18"/>
              </w:rPr>
              <w:t>Polazna vrijednost 202</w:t>
            </w:r>
            <w:r w:rsidR="00453F39" w:rsidRPr="0001799A">
              <w:rPr>
                <w:b/>
                <w:sz w:val="18"/>
                <w:szCs w:val="18"/>
              </w:rPr>
              <w:t>5</w:t>
            </w:r>
            <w:r w:rsidRPr="0001799A">
              <w:rPr>
                <w:b/>
                <w:sz w:val="18"/>
                <w:szCs w:val="18"/>
              </w:rPr>
              <w:t>.</w:t>
            </w:r>
          </w:p>
        </w:tc>
        <w:tc>
          <w:tcPr>
            <w:tcW w:w="99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0A38334" w14:textId="77777777" w:rsidR="00E36090" w:rsidRPr="0001799A" w:rsidRDefault="00E36090" w:rsidP="00864451">
            <w:pPr>
              <w:jc w:val="center"/>
              <w:rPr>
                <w:b/>
                <w:sz w:val="18"/>
                <w:szCs w:val="18"/>
              </w:rPr>
            </w:pPr>
            <w:r w:rsidRPr="0001799A">
              <w:rPr>
                <w:b/>
                <w:sz w:val="18"/>
                <w:szCs w:val="18"/>
              </w:rPr>
              <w:t>Ciljana vrijednost</w:t>
            </w:r>
          </w:p>
          <w:p w14:paraId="4BED659D" w14:textId="1D3CFCF4" w:rsidR="00E36090" w:rsidRPr="0001799A" w:rsidRDefault="00E36090" w:rsidP="00864451">
            <w:pPr>
              <w:jc w:val="center"/>
              <w:rPr>
                <w:b/>
                <w:sz w:val="18"/>
                <w:szCs w:val="18"/>
              </w:rPr>
            </w:pPr>
            <w:r w:rsidRPr="0001799A">
              <w:rPr>
                <w:b/>
                <w:sz w:val="18"/>
                <w:szCs w:val="18"/>
              </w:rPr>
              <w:t>202</w:t>
            </w:r>
            <w:r w:rsidR="00453F39" w:rsidRPr="0001799A">
              <w:rPr>
                <w:b/>
                <w:sz w:val="18"/>
                <w:szCs w:val="18"/>
              </w:rPr>
              <w:t>6</w:t>
            </w:r>
            <w:r w:rsidRPr="0001799A">
              <w:rPr>
                <w:b/>
                <w:sz w:val="18"/>
                <w:szCs w:val="18"/>
              </w:rPr>
              <w:t>.</w:t>
            </w:r>
          </w:p>
        </w:tc>
        <w:tc>
          <w:tcPr>
            <w:tcW w:w="99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D601E76" w14:textId="77777777" w:rsidR="00E36090" w:rsidRPr="0001799A" w:rsidRDefault="00E36090" w:rsidP="00864451">
            <w:pPr>
              <w:jc w:val="center"/>
              <w:rPr>
                <w:b/>
                <w:sz w:val="18"/>
                <w:szCs w:val="18"/>
              </w:rPr>
            </w:pPr>
            <w:r w:rsidRPr="0001799A">
              <w:rPr>
                <w:b/>
                <w:sz w:val="18"/>
                <w:szCs w:val="18"/>
              </w:rPr>
              <w:t>Ciljana vrijednost</w:t>
            </w:r>
          </w:p>
          <w:p w14:paraId="1B7D7A53" w14:textId="072DD0CA" w:rsidR="00E36090" w:rsidRPr="0001799A" w:rsidRDefault="00E36090" w:rsidP="00864451">
            <w:pPr>
              <w:jc w:val="center"/>
              <w:rPr>
                <w:b/>
                <w:sz w:val="18"/>
                <w:szCs w:val="18"/>
              </w:rPr>
            </w:pPr>
            <w:r w:rsidRPr="0001799A">
              <w:rPr>
                <w:b/>
                <w:sz w:val="18"/>
                <w:szCs w:val="18"/>
              </w:rPr>
              <w:t>202</w:t>
            </w:r>
            <w:r w:rsidR="00453F39" w:rsidRPr="0001799A">
              <w:rPr>
                <w:b/>
                <w:sz w:val="18"/>
                <w:szCs w:val="18"/>
              </w:rPr>
              <w:t>7</w:t>
            </w:r>
            <w:r w:rsidRPr="0001799A">
              <w:rPr>
                <w:b/>
                <w:sz w:val="18"/>
                <w:szCs w:val="18"/>
              </w:rPr>
              <w:t>.</w:t>
            </w:r>
          </w:p>
        </w:tc>
        <w:tc>
          <w:tcPr>
            <w:tcW w:w="99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7CA7388" w14:textId="77777777" w:rsidR="00E36090" w:rsidRPr="0001799A" w:rsidRDefault="00E36090" w:rsidP="00864451">
            <w:pPr>
              <w:jc w:val="center"/>
              <w:rPr>
                <w:b/>
                <w:sz w:val="18"/>
                <w:szCs w:val="18"/>
              </w:rPr>
            </w:pPr>
            <w:r w:rsidRPr="0001799A">
              <w:rPr>
                <w:b/>
                <w:sz w:val="18"/>
                <w:szCs w:val="18"/>
              </w:rPr>
              <w:t>Ciljana vrijednost</w:t>
            </w:r>
          </w:p>
          <w:p w14:paraId="6CBEF6C7" w14:textId="7FF433A9" w:rsidR="00E36090" w:rsidRPr="0001799A" w:rsidRDefault="00E36090" w:rsidP="00864451">
            <w:pPr>
              <w:jc w:val="center"/>
              <w:rPr>
                <w:b/>
                <w:sz w:val="18"/>
                <w:szCs w:val="18"/>
              </w:rPr>
            </w:pPr>
            <w:r w:rsidRPr="0001799A">
              <w:rPr>
                <w:b/>
                <w:sz w:val="18"/>
                <w:szCs w:val="18"/>
              </w:rPr>
              <w:t>202</w:t>
            </w:r>
            <w:r w:rsidR="00453F39" w:rsidRPr="0001799A">
              <w:rPr>
                <w:b/>
                <w:sz w:val="18"/>
                <w:szCs w:val="18"/>
              </w:rPr>
              <w:t>8</w:t>
            </w:r>
            <w:r w:rsidRPr="0001799A">
              <w:rPr>
                <w:b/>
                <w:sz w:val="18"/>
                <w:szCs w:val="18"/>
              </w:rPr>
              <w:t>.</w:t>
            </w:r>
          </w:p>
        </w:tc>
      </w:tr>
      <w:tr w:rsidR="0001799A" w:rsidRPr="0001799A" w14:paraId="58B260E4" w14:textId="77777777" w:rsidTr="00864451">
        <w:trPr>
          <w:trHeight w:val="282"/>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14:paraId="3C618A25" w14:textId="2FBC9968" w:rsidR="00E36090" w:rsidRPr="0001799A" w:rsidRDefault="00E36090" w:rsidP="00864451">
            <w:pPr>
              <w:jc w:val="center"/>
              <w:rPr>
                <w:sz w:val="18"/>
                <w:szCs w:val="18"/>
              </w:rPr>
            </w:pPr>
            <w:r w:rsidRPr="0001799A">
              <w:rPr>
                <w:rFonts w:eastAsia="Arial"/>
                <w:sz w:val="16"/>
                <w:szCs w:val="16"/>
              </w:rPr>
              <w:t xml:space="preserve">Broj </w:t>
            </w:r>
            <w:r w:rsidR="00453F39" w:rsidRPr="0001799A">
              <w:rPr>
                <w:rFonts w:eastAsia="Arial"/>
                <w:sz w:val="16"/>
                <w:szCs w:val="16"/>
              </w:rPr>
              <w:t>vrtićkih</w:t>
            </w:r>
            <w:r w:rsidRPr="0001799A">
              <w:rPr>
                <w:rFonts w:eastAsia="Arial"/>
                <w:sz w:val="16"/>
                <w:szCs w:val="16"/>
              </w:rPr>
              <w:t xml:space="preserve"> skupina / broj djece u </w:t>
            </w:r>
            <w:r w:rsidR="00453F39" w:rsidRPr="0001799A">
              <w:rPr>
                <w:rFonts w:eastAsia="Arial"/>
                <w:sz w:val="16"/>
                <w:szCs w:val="16"/>
              </w:rPr>
              <w:t>vrtićkim</w:t>
            </w:r>
            <w:r w:rsidRPr="0001799A">
              <w:rPr>
                <w:rFonts w:eastAsia="Arial"/>
                <w:sz w:val="16"/>
                <w:szCs w:val="16"/>
              </w:rPr>
              <w:t xml:space="preserve"> odgojno-obrazovnim skupinama u dječjim vrtićima</w:t>
            </w:r>
          </w:p>
        </w:tc>
        <w:tc>
          <w:tcPr>
            <w:tcW w:w="2433" w:type="dxa"/>
            <w:tcBorders>
              <w:top w:val="nil"/>
              <w:left w:val="nil"/>
              <w:bottom w:val="single" w:sz="4" w:space="0" w:color="auto"/>
              <w:right w:val="single" w:sz="4" w:space="0" w:color="auto"/>
            </w:tcBorders>
            <w:noWrap/>
            <w:vAlign w:val="center"/>
            <w:hideMark/>
          </w:tcPr>
          <w:p w14:paraId="04FD6FC2" w14:textId="77777777" w:rsidR="00E36090" w:rsidRPr="0001799A" w:rsidRDefault="00E36090" w:rsidP="00864451">
            <w:pPr>
              <w:jc w:val="center"/>
              <w:rPr>
                <w:rFonts w:eastAsia="Arial"/>
                <w:sz w:val="16"/>
                <w:szCs w:val="16"/>
              </w:rPr>
            </w:pPr>
            <w:r w:rsidRPr="0001799A">
              <w:rPr>
                <w:rFonts w:eastAsia="Arial"/>
                <w:sz w:val="16"/>
                <w:szCs w:val="16"/>
              </w:rPr>
              <w:t xml:space="preserve">Djeca predškolske dobi uključena u dječje vrtiće broj </w:t>
            </w:r>
            <w:proofErr w:type="spellStart"/>
            <w:r w:rsidRPr="0001799A">
              <w:rPr>
                <w:rFonts w:eastAsia="Arial"/>
                <w:sz w:val="16"/>
                <w:szCs w:val="16"/>
              </w:rPr>
              <w:t>vrtićnih</w:t>
            </w:r>
            <w:proofErr w:type="spellEnd"/>
            <w:r w:rsidRPr="0001799A">
              <w:rPr>
                <w:rFonts w:eastAsia="Arial"/>
                <w:sz w:val="16"/>
                <w:szCs w:val="16"/>
              </w:rPr>
              <w:t xml:space="preserve"> odgojno-obrazovnih skupina</w:t>
            </w:r>
          </w:p>
          <w:p w14:paraId="09B50F71" w14:textId="0D6A7319" w:rsidR="00E36090" w:rsidRPr="0001799A" w:rsidRDefault="00E36090" w:rsidP="00864451">
            <w:pPr>
              <w:jc w:val="center"/>
              <w:rPr>
                <w:sz w:val="18"/>
                <w:szCs w:val="18"/>
              </w:rPr>
            </w:pPr>
          </w:p>
        </w:tc>
        <w:tc>
          <w:tcPr>
            <w:tcW w:w="1124" w:type="dxa"/>
            <w:tcBorders>
              <w:top w:val="nil"/>
              <w:left w:val="nil"/>
              <w:bottom w:val="single" w:sz="4" w:space="0" w:color="auto"/>
              <w:right w:val="single" w:sz="4" w:space="0" w:color="auto"/>
            </w:tcBorders>
            <w:vAlign w:val="center"/>
          </w:tcPr>
          <w:p w14:paraId="021E0ABE" w14:textId="77777777" w:rsidR="00E36090" w:rsidRPr="0001799A" w:rsidRDefault="00E36090" w:rsidP="00864451">
            <w:pPr>
              <w:jc w:val="center"/>
              <w:rPr>
                <w:sz w:val="18"/>
                <w:szCs w:val="18"/>
              </w:rPr>
            </w:pPr>
            <w:r w:rsidRPr="0001799A">
              <w:rPr>
                <w:rFonts w:eastAsia="Arial"/>
                <w:sz w:val="16"/>
                <w:szCs w:val="16"/>
              </w:rPr>
              <w:t>Broj skupina/ broj djece</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58EC056" w14:textId="20F88B37" w:rsidR="00E36090" w:rsidRPr="0001799A" w:rsidRDefault="00864451" w:rsidP="00864451">
            <w:pPr>
              <w:jc w:val="center"/>
              <w:rPr>
                <w:sz w:val="18"/>
                <w:szCs w:val="18"/>
              </w:rPr>
            </w:pPr>
            <w:r w:rsidRPr="0001799A">
              <w:rPr>
                <w:sz w:val="18"/>
                <w:szCs w:val="18"/>
              </w:rPr>
              <w:t>1 / 20</w:t>
            </w:r>
          </w:p>
        </w:tc>
        <w:tc>
          <w:tcPr>
            <w:tcW w:w="996" w:type="dxa"/>
            <w:tcBorders>
              <w:top w:val="nil"/>
              <w:left w:val="nil"/>
              <w:bottom w:val="single" w:sz="4" w:space="0" w:color="auto"/>
              <w:right w:val="single" w:sz="4" w:space="0" w:color="auto"/>
            </w:tcBorders>
            <w:noWrap/>
            <w:vAlign w:val="center"/>
            <w:hideMark/>
          </w:tcPr>
          <w:p w14:paraId="60758E9D" w14:textId="52DDCA0D" w:rsidR="00E36090" w:rsidRPr="0001799A" w:rsidRDefault="00864451" w:rsidP="00864451">
            <w:pPr>
              <w:jc w:val="center"/>
              <w:rPr>
                <w:sz w:val="18"/>
                <w:szCs w:val="18"/>
              </w:rPr>
            </w:pPr>
            <w:r w:rsidRPr="0001799A">
              <w:rPr>
                <w:sz w:val="18"/>
                <w:szCs w:val="18"/>
              </w:rPr>
              <w:t>1 / 20</w:t>
            </w:r>
          </w:p>
        </w:tc>
        <w:tc>
          <w:tcPr>
            <w:tcW w:w="996" w:type="dxa"/>
            <w:tcBorders>
              <w:top w:val="nil"/>
              <w:left w:val="nil"/>
              <w:bottom w:val="single" w:sz="4" w:space="0" w:color="auto"/>
              <w:right w:val="single" w:sz="4" w:space="0" w:color="auto"/>
            </w:tcBorders>
            <w:vAlign w:val="center"/>
          </w:tcPr>
          <w:p w14:paraId="18ED190B" w14:textId="219D3229" w:rsidR="00E36090" w:rsidRPr="0001799A" w:rsidRDefault="00864451" w:rsidP="00864451">
            <w:pPr>
              <w:jc w:val="center"/>
              <w:rPr>
                <w:sz w:val="18"/>
                <w:szCs w:val="18"/>
              </w:rPr>
            </w:pPr>
            <w:r w:rsidRPr="0001799A">
              <w:rPr>
                <w:sz w:val="18"/>
                <w:szCs w:val="18"/>
              </w:rPr>
              <w:t>1 / 20</w:t>
            </w:r>
          </w:p>
        </w:tc>
        <w:tc>
          <w:tcPr>
            <w:tcW w:w="996" w:type="dxa"/>
            <w:tcBorders>
              <w:top w:val="nil"/>
              <w:left w:val="nil"/>
              <w:bottom w:val="single" w:sz="4" w:space="0" w:color="auto"/>
              <w:right w:val="single" w:sz="4" w:space="0" w:color="auto"/>
            </w:tcBorders>
            <w:vAlign w:val="center"/>
          </w:tcPr>
          <w:p w14:paraId="5AE68613" w14:textId="269A15C7" w:rsidR="00E36090" w:rsidRPr="0001799A" w:rsidRDefault="00864451" w:rsidP="00864451">
            <w:pPr>
              <w:jc w:val="center"/>
              <w:rPr>
                <w:sz w:val="18"/>
                <w:szCs w:val="18"/>
              </w:rPr>
            </w:pPr>
            <w:r w:rsidRPr="0001799A">
              <w:rPr>
                <w:sz w:val="18"/>
                <w:szCs w:val="18"/>
              </w:rPr>
              <w:t>1 / 20</w:t>
            </w:r>
          </w:p>
        </w:tc>
      </w:tr>
      <w:tr w:rsidR="0001799A" w:rsidRPr="0001799A" w14:paraId="19E36641" w14:textId="77777777" w:rsidTr="00864451">
        <w:trPr>
          <w:trHeight w:val="282"/>
          <w:jc w:val="center"/>
        </w:trPr>
        <w:tc>
          <w:tcPr>
            <w:tcW w:w="1537" w:type="dxa"/>
            <w:tcBorders>
              <w:top w:val="single" w:sz="4" w:space="0" w:color="auto"/>
              <w:left w:val="single" w:sz="4" w:space="0" w:color="auto"/>
              <w:bottom w:val="single" w:sz="4" w:space="0" w:color="auto"/>
              <w:right w:val="single" w:sz="4" w:space="0" w:color="auto"/>
            </w:tcBorders>
            <w:noWrap/>
            <w:vAlign w:val="center"/>
            <w:hideMark/>
          </w:tcPr>
          <w:p w14:paraId="4E3BEA70" w14:textId="77777777" w:rsidR="00E36090" w:rsidRPr="0001799A" w:rsidRDefault="00E36090" w:rsidP="00864451">
            <w:pPr>
              <w:jc w:val="center"/>
              <w:rPr>
                <w:sz w:val="18"/>
                <w:szCs w:val="18"/>
              </w:rPr>
            </w:pPr>
            <w:r w:rsidRPr="0001799A">
              <w:rPr>
                <w:rFonts w:eastAsia="Arial"/>
                <w:sz w:val="16"/>
                <w:szCs w:val="16"/>
              </w:rPr>
              <w:t xml:space="preserve">Broj djece u programu </w:t>
            </w:r>
            <w:proofErr w:type="spellStart"/>
            <w:r w:rsidRPr="0001799A">
              <w:rPr>
                <w:rFonts w:eastAsia="Arial"/>
                <w:sz w:val="16"/>
                <w:szCs w:val="16"/>
              </w:rPr>
              <w:t>predškole</w:t>
            </w:r>
            <w:proofErr w:type="spellEnd"/>
            <w:r w:rsidRPr="0001799A">
              <w:rPr>
                <w:rFonts w:eastAsia="Arial"/>
                <w:sz w:val="16"/>
                <w:szCs w:val="16"/>
              </w:rPr>
              <w:t xml:space="preserve"> integriranom u redovite, posebne i alternativne programe</w:t>
            </w:r>
          </w:p>
        </w:tc>
        <w:tc>
          <w:tcPr>
            <w:tcW w:w="2433" w:type="dxa"/>
            <w:tcBorders>
              <w:top w:val="single" w:sz="4" w:space="0" w:color="auto"/>
              <w:left w:val="nil"/>
              <w:bottom w:val="single" w:sz="4" w:space="0" w:color="auto"/>
              <w:right w:val="single" w:sz="4" w:space="0" w:color="auto"/>
            </w:tcBorders>
            <w:noWrap/>
            <w:vAlign w:val="center"/>
            <w:hideMark/>
          </w:tcPr>
          <w:p w14:paraId="6B9D9BD5" w14:textId="77777777" w:rsidR="00E36090" w:rsidRPr="0001799A" w:rsidRDefault="00E36090" w:rsidP="00864451">
            <w:pPr>
              <w:jc w:val="center"/>
              <w:rPr>
                <w:sz w:val="18"/>
                <w:szCs w:val="18"/>
              </w:rPr>
            </w:pPr>
            <w:r w:rsidRPr="0001799A">
              <w:rPr>
                <w:rFonts w:eastAsia="Arial"/>
                <w:sz w:val="16"/>
                <w:szCs w:val="16"/>
              </w:rPr>
              <w:t xml:space="preserve">Djeca u godini prije polaska u osnovnu školu u program </w:t>
            </w:r>
            <w:proofErr w:type="spellStart"/>
            <w:r w:rsidRPr="0001799A">
              <w:rPr>
                <w:rFonts w:eastAsia="Arial"/>
                <w:sz w:val="16"/>
                <w:szCs w:val="16"/>
              </w:rPr>
              <w:t>predškole</w:t>
            </w:r>
            <w:proofErr w:type="spellEnd"/>
            <w:r w:rsidRPr="0001799A">
              <w:rPr>
                <w:rFonts w:eastAsia="Arial"/>
                <w:sz w:val="16"/>
                <w:szCs w:val="16"/>
              </w:rPr>
              <w:t xml:space="preserve"> integriranom u redovite, posebne i alternativne programe</w:t>
            </w:r>
          </w:p>
        </w:tc>
        <w:tc>
          <w:tcPr>
            <w:tcW w:w="1124" w:type="dxa"/>
            <w:tcBorders>
              <w:top w:val="single" w:sz="4" w:space="0" w:color="auto"/>
              <w:left w:val="nil"/>
              <w:bottom w:val="single" w:sz="4" w:space="0" w:color="auto"/>
              <w:right w:val="single" w:sz="4" w:space="0" w:color="auto"/>
            </w:tcBorders>
            <w:vAlign w:val="center"/>
          </w:tcPr>
          <w:p w14:paraId="18702FB8" w14:textId="77777777" w:rsidR="00E36090" w:rsidRPr="0001799A" w:rsidRDefault="00E36090" w:rsidP="00864451">
            <w:pPr>
              <w:jc w:val="center"/>
              <w:rPr>
                <w:sz w:val="18"/>
                <w:szCs w:val="18"/>
              </w:rPr>
            </w:pPr>
            <w:r w:rsidRPr="0001799A">
              <w:rPr>
                <w:rFonts w:eastAsia="Arial"/>
                <w:sz w:val="16"/>
                <w:szCs w:val="16"/>
              </w:rPr>
              <w:t>Broj djece</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2E36AB4" w14:textId="0A6FE02D" w:rsidR="00E36090" w:rsidRPr="0001799A" w:rsidRDefault="0001799A" w:rsidP="00864451">
            <w:pPr>
              <w:jc w:val="center"/>
              <w:rPr>
                <w:sz w:val="18"/>
                <w:szCs w:val="18"/>
              </w:rPr>
            </w:pPr>
            <w:r>
              <w:rPr>
                <w:sz w:val="18"/>
                <w:szCs w:val="18"/>
              </w:rPr>
              <w:t>4</w:t>
            </w:r>
          </w:p>
        </w:tc>
        <w:tc>
          <w:tcPr>
            <w:tcW w:w="996" w:type="dxa"/>
            <w:tcBorders>
              <w:top w:val="single" w:sz="4" w:space="0" w:color="auto"/>
              <w:left w:val="nil"/>
              <w:bottom w:val="single" w:sz="4" w:space="0" w:color="auto"/>
              <w:right w:val="single" w:sz="4" w:space="0" w:color="auto"/>
            </w:tcBorders>
            <w:noWrap/>
            <w:vAlign w:val="center"/>
            <w:hideMark/>
          </w:tcPr>
          <w:p w14:paraId="09815276" w14:textId="3E955930" w:rsidR="00E36090" w:rsidRPr="0001799A" w:rsidRDefault="0001799A" w:rsidP="00864451">
            <w:pPr>
              <w:jc w:val="center"/>
              <w:rPr>
                <w:sz w:val="18"/>
                <w:szCs w:val="18"/>
              </w:rPr>
            </w:pPr>
            <w:r>
              <w:rPr>
                <w:sz w:val="18"/>
                <w:szCs w:val="18"/>
              </w:rPr>
              <w:t>4</w:t>
            </w:r>
          </w:p>
        </w:tc>
        <w:tc>
          <w:tcPr>
            <w:tcW w:w="996" w:type="dxa"/>
            <w:tcBorders>
              <w:top w:val="single" w:sz="4" w:space="0" w:color="auto"/>
              <w:left w:val="nil"/>
              <w:bottom w:val="single" w:sz="4" w:space="0" w:color="auto"/>
              <w:right w:val="single" w:sz="4" w:space="0" w:color="auto"/>
            </w:tcBorders>
            <w:vAlign w:val="center"/>
          </w:tcPr>
          <w:p w14:paraId="41452EE4" w14:textId="35643EAD" w:rsidR="00E36090" w:rsidRPr="0001799A" w:rsidRDefault="0001799A" w:rsidP="00864451">
            <w:pPr>
              <w:jc w:val="center"/>
              <w:rPr>
                <w:sz w:val="18"/>
                <w:szCs w:val="18"/>
              </w:rPr>
            </w:pPr>
            <w:r>
              <w:rPr>
                <w:sz w:val="18"/>
                <w:szCs w:val="18"/>
              </w:rPr>
              <w:t>5</w:t>
            </w:r>
          </w:p>
        </w:tc>
        <w:tc>
          <w:tcPr>
            <w:tcW w:w="996" w:type="dxa"/>
            <w:tcBorders>
              <w:top w:val="single" w:sz="4" w:space="0" w:color="auto"/>
              <w:left w:val="nil"/>
              <w:bottom w:val="single" w:sz="4" w:space="0" w:color="auto"/>
              <w:right w:val="single" w:sz="4" w:space="0" w:color="auto"/>
            </w:tcBorders>
            <w:vAlign w:val="center"/>
          </w:tcPr>
          <w:p w14:paraId="1624B93F" w14:textId="6627E69F" w:rsidR="00E36090" w:rsidRPr="0001799A" w:rsidRDefault="0001799A" w:rsidP="00864451">
            <w:pPr>
              <w:jc w:val="center"/>
              <w:rPr>
                <w:sz w:val="18"/>
                <w:szCs w:val="18"/>
              </w:rPr>
            </w:pPr>
            <w:r>
              <w:rPr>
                <w:sz w:val="18"/>
                <w:szCs w:val="18"/>
              </w:rPr>
              <w:t>5</w:t>
            </w:r>
          </w:p>
        </w:tc>
      </w:tr>
    </w:tbl>
    <w:p w14:paraId="7C0C74C3" w14:textId="77777777" w:rsidR="00E36090" w:rsidRPr="0002626D" w:rsidRDefault="00E36090" w:rsidP="004055B7">
      <w:pPr>
        <w:jc w:val="both"/>
        <w:rPr>
          <w:b/>
        </w:rPr>
      </w:pPr>
    </w:p>
    <w:p w14:paraId="1F7C3DC0" w14:textId="40146CB2" w:rsidR="00356189" w:rsidRDefault="00356189" w:rsidP="003B3DAF">
      <w:pPr>
        <w:pStyle w:val="Tijeloteksta"/>
        <w:spacing w:before="2"/>
        <w:rPr>
          <w:rFonts w:ascii="Times New Roman" w:hAnsi="Times New Roman"/>
          <w:spacing w:val="-2"/>
          <w:w w:val="115"/>
        </w:rPr>
      </w:pPr>
    </w:p>
    <w:p w14:paraId="6A9AC32D" w14:textId="77777777" w:rsidR="0044285D" w:rsidRDefault="0044285D" w:rsidP="003B3DAF">
      <w:pPr>
        <w:pStyle w:val="Tijeloteksta"/>
        <w:spacing w:before="2"/>
        <w:rPr>
          <w:rFonts w:ascii="Times New Roman" w:hAnsi="Times New Roman"/>
          <w:spacing w:val="-2"/>
          <w:w w:val="115"/>
        </w:rPr>
      </w:pPr>
    </w:p>
    <w:p w14:paraId="0E39CC8B" w14:textId="77777777" w:rsidR="00541559" w:rsidRDefault="00541559" w:rsidP="003B3DAF">
      <w:pPr>
        <w:pStyle w:val="Tijeloteksta"/>
        <w:spacing w:before="2"/>
        <w:rPr>
          <w:rFonts w:ascii="Times New Roman" w:hAnsi="Times New Roman"/>
          <w:spacing w:val="-2"/>
          <w:w w:val="115"/>
        </w:rPr>
        <w:sectPr w:rsidR="00541559" w:rsidSect="00541559">
          <w:pgSz w:w="11906" w:h="16838"/>
          <w:pgMar w:top="1418" w:right="1843" w:bottom="1418" w:left="1418" w:header="709" w:footer="709" w:gutter="0"/>
          <w:cols w:space="708"/>
          <w:docGrid w:linePitch="360"/>
        </w:sectPr>
      </w:pPr>
    </w:p>
    <w:p w14:paraId="51F38AA3" w14:textId="77777777" w:rsidR="000C6063" w:rsidRPr="0044285D" w:rsidRDefault="000C6063" w:rsidP="00EC01C8">
      <w:pPr>
        <w:widowControl w:val="0"/>
        <w:shd w:val="clear" w:color="auto" w:fill="D0E6F6" w:themeFill="accent6" w:themeFillTint="33"/>
        <w:tabs>
          <w:tab w:val="left" w:pos="1454"/>
        </w:tabs>
        <w:autoSpaceDE w:val="0"/>
        <w:autoSpaceDN w:val="0"/>
        <w:rPr>
          <w:b/>
        </w:rPr>
      </w:pPr>
      <w:r w:rsidRPr="0044285D">
        <w:rPr>
          <w:b/>
          <w:w w:val="120"/>
        </w:rPr>
        <w:lastRenderedPageBreak/>
        <w:t>JEDINSTVENI UPRAVNI ODJEL</w:t>
      </w:r>
    </w:p>
    <w:p w14:paraId="463E4C17" w14:textId="149D0051" w:rsidR="00916407" w:rsidRPr="005A7FE8" w:rsidRDefault="000C6063" w:rsidP="005A7FE8">
      <w:pPr>
        <w:pStyle w:val="Naslov3"/>
        <w:shd w:val="clear" w:color="auto" w:fill="D0E6F6" w:themeFill="accent6" w:themeFillTint="33"/>
        <w:spacing w:before="0"/>
        <w:ind w:right="-2"/>
        <w:rPr>
          <w:rFonts w:ascii="Times New Roman" w:hAnsi="Times New Roman"/>
          <w:b w:val="0"/>
          <w:bCs w:val="0"/>
          <w:w w:val="115"/>
          <w:sz w:val="24"/>
          <w:szCs w:val="24"/>
        </w:rPr>
      </w:pPr>
      <w:r w:rsidRPr="0044285D">
        <w:rPr>
          <w:rFonts w:ascii="Times New Roman" w:hAnsi="Times New Roman"/>
          <w:b w:val="0"/>
          <w:bCs w:val="0"/>
          <w:w w:val="115"/>
          <w:sz w:val="24"/>
          <w:szCs w:val="24"/>
        </w:rPr>
        <w:t>JAVNE POTREBE U OBRAZOVANJU</w:t>
      </w:r>
    </w:p>
    <w:p w14:paraId="345077B5" w14:textId="21E6D45D" w:rsidR="00916407" w:rsidRDefault="00916407" w:rsidP="000C6063"/>
    <w:tbl>
      <w:tblPr>
        <w:tblW w:w="14134" w:type="dxa"/>
        <w:tblLook w:val="04A0" w:firstRow="1" w:lastRow="0" w:firstColumn="1" w:lastColumn="0" w:noHBand="0" w:noVBand="1"/>
      </w:tblPr>
      <w:tblGrid>
        <w:gridCol w:w="2818"/>
        <w:gridCol w:w="9343"/>
        <w:gridCol w:w="1973"/>
      </w:tblGrid>
      <w:tr w:rsidR="00FA6F58" w14:paraId="21DB55F2" w14:textId="77777777" w:rsidTr="00527D51">
        <w:trPr>
          <w:trHeight w:val="682"/>
        </w:trPr>
        <w:tc>
          <w:tcPr>
            <w:tcW w:w="2818" w:type="dxa"/>
            <w:tcBorders>
              <w:top w:val="single" w:sz="4" w:space="0" w:color="000000"/>
              <w:left w:val="single" w:sz="4" w:space="0" w:color="000000"/>
              <w:bottom w:val="single" w:sz="4" w:space="0" w:color="000000"/>
              <w:right w:val="single" w:sz="4" w:space="0" w:color="000000"/>
            </w:tcBorders>
            <w:shd w:val="clear" w:color="000000" w:fill="969696"/>
            <w:vAlign w:val="center"/>
            <w:hideMark/>
          </w:tcPr>
          <w:p w14:paraId="74834A63" w14:textId="77777777" w:rsidR="00FA6F58" w:rsidRDefault="00FA6F58" w:rsidP="00E17CDE">
            <w:pPr>
              <w:jc w:val="center"/>
              <w:rPr>
                <w:rFonts w:ascii="Aptos Narrow" w:hAnsi="Aptos Narrow"/>
                <w:b/>
                <w:bCs/>
                <w:color w:val="000000"/>
                <w:sz w:val="20"/>
                <w:szCs w:val="20"/>
              </w:rPr>
            </w:pPr>
            <w:r>
              <w:rPr>
                <w:rFonts w:ascii="Aptos Narrow" w:hAnsi="Aptos Narrow"/>
                <w:b/>
                <w:bCs/>
                <w:color w:val="000000"/>
                <w:sz w:val="20"/>
                <w:szCs w:val="20"/>
              </w:rPr>
              <w:t> </w:t>
            </w:r>
          </w:p>
        </w:tc>
        <w:tc>
          <w:tcPr>
            <w:tcW w:w="9343" w:type="dxa"/>
            <w:tcBorders>
              <w:top w:val="single" w:sz="4" w:space="0" w:color="000000"/>
              <w:left w:val="nil"/>
              <w:bottom w:val="single" w:sz="4" w:space="0" w:color="000000"/>
              <w:right w:val="single" w:sz="4" w:space="0" w:color="000000"/>
            </w:tcBorders>
            <w:shd w:val="clear" w:color="000000" w:fill="969696"/>
            <w:vAlign w:val="center"/>
            <w:hideMark/>
          </w:tcPr>
          <w:p w14:paraId="6BC9A1FC" w14:textId="77777777" w:rsidR="00FA6F58" w:rsidRDefault="00FA6F58" w:rsidP="00E17CDE">
            <w:pPr>
              <w:jc w:val="center"/>
              <w:rPr>
                <w:rFonts w:ascii="Aptos Narrow" w:hAnsi="Aptos Narrow"/>
                <w:b/>
                <w:bCs/>
                <w:color w:val="000000"/>
                <w:sz w:val="20"/>
                <w:szCs w:val="20"/>
              </w:rPr>
            </w:pPr>
            <w:r>
              <w:rPr>
                <w:rFonts w:ascii="Aptos Narrow" w:hAnsi="Aptos Narrow"/>
                <w:b/>
                <w:bCs/>
                <w:color w:val="000000"/>
                <w:sz w:val="20"/>
                <w:szCs w:val="20"/>
              </w:rPr>
              <w:t> </w:t>
            </w:r>
          </w:p>
        </w:tc>
        <w:tc>
          <w:tcPr>
            <w:tcW w:w="1973" w:type="dxa"/>
            <w:tcBorders>
              <w:top w:val="single" w:sz="4" w:space="0" w:color="000000"/>
              <w:left w:val="nil"/>
              <w:bottom w:val="single" w:sz="4" w:space="0" w:color="000000"/>
              <w:right w:val="single" w:sz="4" w:space="0" w:color="000000"/>
            </w:tcBorders>
            <w:shd w:val="clear" w:color="000000" w:fill="969696"/>
            <w:vAlign w:val="center"/>
            <w:hideMark/>
          </w:tcPr>
          <w:p w14:paraId="315841A6" w14:textId="7D6A316F" w:rsidR="00FA6F58" w:rsidRDefault="00FA6F58" w:rsidP="00E17CDE">
            <w:pPr>
              <w:jc w:val="center"/>
              <w:rPr>
                <w:rFonts w:ascii="Aptos Narrow" w:hAnsi="Aptos Narrow"/>
                <w:b/>
                <w:bCs/>
                <w:color w:val="000000"/>
                <w:sz w:val="20"/>
                <w:szCs w:val="20"/>
              </w:rPr>
            </w:pPr>
            <w:r>
              <w:rPr>
                <w:rFonts w:ascii="Aptos Narrow" w:hAnsi="Aptos Narrow"/>
                <w:b/>
                <w:bCs/>
                <w:color w:val="000000"/>
                <w:sz w:val="20"/>
                <w:szCs w:val="20"/>
              </w:rPr>
              <w:t>Proračun 2026</w:t>
            </w:r>
          </w:p>
        </w:tc>
      </w:tr>
      <w:tr w:rsidR="00FA6F58" w14:paraId="098BC0E0" w14:textId="77777777" w:rsidTr="00527D51">
        <w:trPr>
          <w:trHeight w:val="331"/>
        </w:trPr>
        <w:tc>
          <w:tcPr>
            <w:tcW w:w="2818" w:type="dxa"/>
            <w:tcBorders>
              <w:top w:val="nil"/>
              <w:left w:val="single" w:sz="4" w:space="0" w:color="000000"/>
              <w:bottom w:val="single" w:sz="4" w:space="0" w:color="000000"/>
              <w:right w:val="single" w:sz="4" w:space="0" w:color="000000"/>
            </w:tcBorders>
            <w:shd w:val="clear" w:color="000000" w:fill="4472C4"/>
            <w:vAlign w:val="bottom"/>
            <w:hideMark/>
          </w:tcPr>
          <w:p w14:paraId="767CFA2E" w14:textId="77777777" w:rsidR="00FA6F58" w:rsidRDefault="00FA6F58" w:rsidP="00E17CDE">
            <w:pPr>
              <w:rPr>
                <w:rFonts w:ascii="Aptos Narrow" w:hAnsi="Aptos Narrow"/>
                <w:b/>
                <w:bCs/>
                <w:color w:val="FFFFFF"/>
                <w:sz w:val="20"/>
                <w:szCs w:val="20"/>
              </w:rPr>
            </w:pPr>
            <w:r>
              <w:rPr>
                <w:rFonts w:ascii="Aptos Narrow" w:hAnsi="Aptos Narrow"/>
                <w:b/>
                <w:bCs/>
                <w:color w:val="FFFFFF"/>
                <w:sz w:val="20"/>
                <w:szCs w:val="20"/>
              </w:rPr>
              <w:t>RAZDJEL: 002</w:t>
            </w:r>
          </w:p>
        </w:tc>
        <w:tc>
          <w:tcPr>
            <w:tcW w:w="9343" w:type="dxa"/>
            <w:tcBorders>
              <w:top w:val="nil"/>
              <w:left w:val="nil"/>
              <w:bottom w:val="single" w:sz="4" w:space="0" w:color="000000"/>
              <w:right w:val="single" w:sz="4" w:space="0" w:color="000000"/>
            </w:tcBorders>
            <w:shd w:val="clear" w:color="000000" w:fill="4472C4"/>
            <w:vAlign w:val="bottom"/>
            <w:hideMark/>
          </w:tcPr>
          <w:p w14:paraId="3396ABAD" w14:textId="77777777" w:rsidR="00FA6F58" w:rsidRDefault="00FA6F58" w:rsidP="00E17CDE">
            <w:pPr>
              <w:rPr>
                <w:rFonts w:ascii="Aptos Narrow" w:hAnsi="Aptos Narrow"/>
                <w:b/>
                <w:bCs/>
                <w:color w:val="FFFFFF"/>
                <w:sz w:val="20"/>
                <w:szCs w:val="20"/>
              </w:rPr>
            </w:pPr>
            <w:r>
              <w:rPr>
                <w:rFonts w:ascii="Aptos Narrow" w:hAnsi="Aptos Narrow"/>
                <w:b/>
                <w:bCs/>
                <w:color w:val="FFFFFF"/>
                <w:sz w:val="20"/>
                <w:szCs w:val="20"/>
              </w:rPr>
              <w:t>JEDINSTVENI UPRAVNI ODJEL</w:t>
            </w:r>
          </w:p>
        </w:tc>
        <w:tc>
          <w:tcPr>
            <w:tcW w:w="1973" w:type="dxa"/>
            <w:tcBorders>
              <w:top w:val="nil"/>
              <w:left w:val="nil"/>
              <w:bottom w:val="single" w:sz="4" w:space="0" w:color="000000"/>
              <w:right w:val="single" w:sz="4" w:space="0" w:color="000000"/>
            </w:tcBorders>
            <w:shd w:val="clear" w:color="000000" w:fill="4472C4"/>
            <w:vAlign w:val="bottom"/>
          </w:tcPr>
          <w:p w14:paraId="3644D428" w14:textId="08D87983" w:rsidR="00FA6F58" w:rsidRDefault="00FA6F58" w:rsidP="00E17CDE">
            <w:pPr>
              <w:jc w:val="right"/>
              <w:rPr>
                <w:rFonts w:ascii="Aptos Narrow" w:hAnsi="Aptos Narrow"/>
                <w:b/>
                <w:bCs/>
                <w:color w:val="FFFFFF"/>
                <w:sz w:val="20"/>
                <w:szCs w:val="20"/>
              </w:rPr>
            </w:pPr>
            <w:r>
              <w:rPr>
                <w:rFonts w:ascii="Aptos Narrow" w:hAnsi="Aptos Narrow"/>
                <w:b/>
                <w:bCs/>
                <w:color w:val="FFFFFF"/>
                <w:sz w:val="20"/>
                <w:szCs w:val="20"/>
              </w:rPr>
              <w:t>50.500,00</w:t>
            </w:r>
          </w:p>
        </w:tc>
      </w:tr>
      <w:tr w:rsidR="00FA6F58" w14:paraId="53F8B0D6" w14:textId="77777777" w:rsidTr="00527D51">
        <w:trPr>
          <w:trHeight w:val="331"/>
        </w:trPr>
        <w:tc>
          <w:tcPr>
            <w:tcW w:w="2818" w:type="dxa"/>
            <w:tcBorders>
              <w:top w:val="nil"/>
              <w:left w:val="single" w:sz="4" w:space="0" w:color="000000"/>
              <w:bottom w:val="single" w:sz="4" w:space="0" w:color="000000"/>
              <w:right w:val="single" w:sz="4" w:space="0" w:color="000000"/>
            </w:tcBorders>
            <w:shd w:val="clear" w:color="000000" w:fill="D6DFEC"/>
            <w:vAlign w:val="bottom"/>
            <w:hideMark/>
          </w:tcPr>
          <w:p w14:paraId="517309A5" w14:textId="77777777" w:rsidR="00FA6F58" w:rsidRDefault="00FA6F58" w:rsidP="00E17CDE">
            <w:pPr>
              <w:rPr>
                <w:rFonts w:ascii="Aptos Narrow" w:hAnsi="Aptos Narrow"/>
                <w:b/>
                <w:bCs/>
                <w:color w:val="000000"/>
                <w:sz w:val="20"/>
                <w:szCs w:val="20"/>
              </w:rPr>
            </w:pPr>
            <w:r>
              <w:rPr>
                <w:rFonts w:ascii="Aptos Narrow" w:hAnsi="Aptos Narrow"/>
                <w:b/>
                <w:bCs/>
                <w:color w:val="000000"/>
                <w:sz w:val="20"/>
                <w:szCs w:val="20"/>
              </w:rPr>
              <w:t>GLAVA: 00201</w:t>
            </w:r>
          </w:p>
        </w:tc>
        <w:tc>
          <w:tcPr>
            <w:tcW w:w="9343" w:type="dxa"/>
            <w:tcBorders>
              <w:top w:val="nil"/>
              <w:left w:val="nil"/>
              <w:bottom w:val="single" w:sz="4" w:space="0" w:color="000000"/>
              <w:right w:val="single" w:sz="4" w:space="0" w:color="000000"/>
            </w:tcBorders>
            <w:shd w:val="clear" w:color="000000" w:fill="D6DFEC"/>
            <w:vAlign w:val="bottom"/>
            <w:hideMark/>
          </w:tcPr>
          <w:p w14:paraId="4545E897" w14:textId="77777777" w:rsidR="00FA6F58" w:rsidRDefault="00FA6F58" w:rsidP="00E17CDE">
            <w:pPr>
              <w:rPr>
                <w:rFonts w:ascii="Aptos Narrow" w:hAnsi="Aptos Narrow"/>
                <w:b/>
                <w:bCs/>
                <w:color w:val="000000"/>
                <w:sz w:val="20"/>
                <w:szCs w:val="20"/>
              </w:rPr>
            </w:pPr>
            <w:r>
              <w:rPr>
                <w:rFonts w:ascii="Aptos Narrow" w:hAnsi="Aptos Narrow"/>
                <w:b/>
                <w:bCs/>
                <w:color w:val="000000"/>
                <w:sz w:val="20"/>
                <w:szCs w:val="20"/>
              </w:rPr>
              <w:t>JEDINSTVENI UPRAVNI ODJEL</w:t>
            </w:r>
          </w:p>
        </w:tc>
        <w:tc>
          <w:tcPr>
            <w:tcW w:w="1973" w:type="dxa"/>
            <w:tcBorders>
              <w:top w:val="nil"/>
              <w:left w:val="nil"/>
              <w:bottom w:val="single" w:sz="4" w:space="0" w:color="000000"/>
              <w:right w:val="single" w:sz="4" w:space="0" w:color="000000"/>
            </w:tcBorders>
            <w:shd w:val="clear" w:color="000000" w:fill="D6DFEC"/>
            <w:vAlign w:val="bottom"/>
          </w:tcPr>
          <w:p w14:paraId="25F8C70B" w14:textId="79647B1C" w:rsidR="00FA6F58" w:rsidRDefault="00FA6F58" w:rsidP="00E17CDE">
            <w:pPr>
              <w:jc w:val="right"/>
              <w:rPr>
                <w:rFonts w:ascii="Aptos Narrow" w:hAnsi="Aptos Narrow"/>
                <w:b/>
                <w:bCs/>
                <w:color w:val="000000"/>
                <w:sz w:val="20"/>
                <w:szCs w:val="20"/>
              </w:rPr>
            </w:pPr>
            <w:r>
              <w:rPr>
                <w:rFonts w:ascii="Aptos Narrow" w:hAnsi="Aptos Narrow"/>
                <w:b/>
                <w:bCs/>
                <w:color w:val="000000"/>
                <w:sz w:val="20"/>
                <w:szCs w:val="20"/>
              </w:rPr>
              <w:t>50.500,00</w:t>
            </w:r>
          </w:p>
        </w:tc>
      </w:tr>
      <w:tr w:rsidR="00FA6F58" w14:paraId="21CA1472" w14:textId="77777777" w:rsidTr="00527D51">
        <w:trPr>
          <w:trHeight w:val="331"/>
        </w:trPr>
        <w:tc>
          <w:tcPr>
            <w:tcW w:w="2818" w:type="dxa"/>
            <w:tcBorders>
              <w:top w:val="nil"/>
              <w:left w:val="single" w:sz="4" w:space="0" w:color="000000"/>
              <w:bottom w:val="single" w:sz="4" w:space="0" w:color="000000"/>
              <w:right w:val="single" w:sz="4" w:space="0" w:color="000000"/>
            </w:tcBorders>
            <w:shd w:val="clear" w:color="000000" w:fill="BFBFBF"/>
            <w:vAlign w:val="bottom"/>
            <w:hideMark/>
          </w:tcPr>
          <w:p w14:paraId="06A4D24B" w14:textId="77777777" w:rsidR="00FA6F58" w:rsidRDefault="00FA6F58" w:rsidP="00E17CDE">
            <w:pPr>
              <w:rPr>
                <w:rFonts w:ascii="Aptos Narrow" w:hAnsi="Aptos Narrow"/>
                <w:b/>
                <w:bCs/>
                <w:color w:val="000000"/>
                <w:sz w:val="20"/>
                <w:szCs w:val="20"/>
              </w:rPr>
            </w:pPr>
            <w:r>
              <w:rPr>
                <w:rFonts w:ascii="Aptos Narrow" w:hAnsi="Aptos Narrow"/>
                <w:b/>
                <w:bCs/>
                <w:color w:val="000000"/>
                <w:sz w:val="20"/>
                <w:szCs w:val="20"/>
              </w:rPr>
              <w:t>Program: 1017</w:t>
            </w:r>
          </w:p>
        </w:tc>
        <w:tc>
          <w:tcPr>
            <w:tcW w:w="9343" w:type="dxa"/>
            <w:tcBorders>
              <w:top w:val="nil"/>
              <w:left w:val="nil"/>
              <w:bottom w:val="single" w:sz="4" w:space="0" w:color="000000"/>
              <w:right w:val="single" w:sz="4" w:space="0" w:color="000000"/>
            </w:tcBorders>
            <w:shd w:val="clear" w:color="000000" w:fill="BFBFBF"/>
            <w:vAlign w:val="bottom"/>
            <w:hideMark/>
          </w:tcPr>
          <w:p w14:paraId="7C2444D5" w14:textId="77777777" w:rsidR="00FA6F58" w:rsidRDefault="00FA6F58" w:rsidP="00E17CDE">
            <w:pPr>
              <w:rPr>
                <w:rFonts w:ascii="Aptos Narrow" w:hAnsi="Aptos Narrow"/>
                <w:b/>
                <w:bCs/>
                <w:color w:val="000000"/>
                <w:sz w:val="20"/>
                <w:szCs w:val="20"/>
              </w:rPr>
            </w:pPr>
            <w:r>
              <w:rPr>
                <w:rFonts w:ascii="Aptos Narrow" w:hAnsi="Aptos Narrow"/>
                <w:b/>
                <w:bCs/>
                <w:color w:val="000000"/>
                <w:sz w:val="20"/>
                <w:szCs w:val="20"/>
              </w:rPr>
              <w:t>JAVNE POTREBE U OBRAZOVANJU</w:t>
            </w:r>
          </w:p>
        </w:tc>
        <w:tc>
          <w:tcPr>
            <w:tcW w:w="1973" w:type="dxa"/>
            <w:tcBorders>
              <w:top w:val="nil"/>
              <w:left w:val="nil"/>
              <w:bottom w:val="single" w:sz="4" w:space="0" w:color="000000"/>
              <w:right w:val="single" w:sz="4" w:space="0" w:color="000000"/>
            </w:tcBorders>
            <w:shd w:val="clear" w:color="000000" w:fill="BFBFBF"/>
            <w:vAlign w:val="bottom"/>
          </w:tcPr>
          <w:p w14:paraId="1671AB6C" w14:textId="60F916BF" w:rsidR="00FA6F58" w:rsidRDefault="00FA6F58" w:rsidP="00E17CDE">
            <w:pPr>
              <w:jc w:val="right"/>
              <w:rPr>
                <w:rFonts w:ascii="Aptos Narrow" w:hAnsi="Aptos Narrow"/>
                <w:b/>
                <w:bCs/>
                <w:color w:val="000000"/>
                <w:sz w:val="20"/>
                <w:szCs w:val="20"/>
              </w:rPr>
            </w:pPr>
            <w:r>
              <w:rPr>
                <w:rFonts w:ascii="Aptos Narrow" w:hAnsi="Aptos Narrow"/>
                <w:b/>
                <w:bCs/>
                <w:color w:val="000000"/>
                <w:sz w:val="20"/>
                <w:szCs w:val="20"/>
              </w:rPr>
              <w:t>50.500,00</w:t>
            </w:r>
          </w:p>
        </w:tc>
      </w:tr>
      <w:tr w:rsidR="00FA6F58" w14:paraId="17C24089" w14:textId="77777777" w:rsidTr="00527D51">
        <w:trPr>
          <w:trHeight w:val="331"/>
        </w:trPr>
        <w:tc>
          <w:tcPr>
            <w:tcW w:w="2818" w:type="dxa"/>
            <w:tcBorders>
              <w:top w:val="nil"/>
              <w:left w:val="single" w:sz="4" w:space="0" w:color="000000"/>
              <w:bottom w:val="single" w:sz="4" w:space="0" w:color="000000"/>
              <w:right w:val="single" w:sz="4" w:space="0" w:color="000000"/>
            </w:tcBorders>
            <w:shd w:val="clear" w:color="000000" w:fill="F2F2F2"/>
            <w:vAlign w:val="bottom"/>
            <w:hideMark/>
          </w:tcPr>
          <w:p w14:paraId="607F1475" w14:textId="77777777" w:rsidR="00FA6F58" w:rsidRDefault="00FA6F58" w:rsidP="00E17CDE">
            <w:pPr>
              <w:rPr>
                <w:rFonts w:ascii="Aptos Narrow" w:hAnsi="Aptos Narrow"/>
                <w:color w:val="000000"/>
                <w:sz w:val="20"/>
                <w:szCs w:val="20"/>
              </w:rPr>
            </w:pPr>
            <w:r>
              <w:rPr>
                <w:rFonts w:ascii="Aptos Narrow" w:hAnsi="Aptos Narrow"/>
                <w:color w:val="000000"/>
                <w:sz w:val="20"/>
                <w:szCs w:val="20"/>
              </w:rPr>
              <w:t>Akt/projekt: A101601</w:t>
            </w:r>
          </w:p>
        </w:tc>
        <w:tc>
          <w:tcPr>
            <w:tcW w:w="9343" w:type="dxa"/>
            <w:tcBorders>
              <w:top w:val="nil"/>
              <w:left w:val="nil"/>
              <w:bottom w:val="single" w:sz="4" w:space="0" w:color="000000"/>
              <w:right w:val="single" w:sz="4" w:space="0" w:color="000000"/>
            </w:tcBorders>
            <w:shd w:val="clear" w:color="000000" w:fill="F2F2F2"/>
            <w:vAlign w:val="bottom"/>
            <w:hideMark/>
          </w:tcPr>
          <w:p w14:paraId="0640AB71" w14:textId="77777777" w:rsidR="00FA6F58" w:rsidRDefault="00FA6F58" w:rsidP="00E17CDE">
            <w:pPr>
              <w:rPr>
                <w:rFonts w:ascii="Aptos Narrow" w:hAnsi="Aptos Narrow"/>
                <w:color w:val="000000"/>
                <w:sz w:val="20"/>
                <w:szCs w:val="20"/>
              </w:rPr>
            </w:pPr>
            <w:r>
              <w:rPr>
                <w:rFonts w:ascii="Aptos Narrow" w:hAnsi="Aptos Narrow"/>
                <w:color w:val="000000"/>
                <w:sz w:val="20"/>
                <w:szCs w:val="20"/>
              </w:rPr>
              <w:t>STIPENDIRANJE SREDNJOŠKOLACA I STUDENATA</w:t>
            </w:r>
          </w:p>
        </w:tc>
        <w:tc>
          <w:tcPr>
            <w:tcW w:w="1973" w:type="dxa"/>
            <w:tcBorders>
              <w:top w:val="nil"/>
              <w:left w:val="nil"/>
              <w:bottom w:val="single" w:sz="4" w:space="0" w:color="000000"/>
              <w:right w:val="single" w:sz="4" w:space="0" w:color="000000"/>
            </w:tcBorders>
            <w:shd w:val="clear" w:color="000000" w:fill="F2F2F2"/>
            <w:vAlign w:val="bottom"/>
          </w:tcPr>
          <w:p w14:paraId="79FDC6D8" w14:textId="785E6844" w:rsidR="00FA6F58" w:rsidRDefault="00FA6F58" w:rsidP="00E17CDE">
            <w:pPr>
              <w:jc w:val="right"/>
              <w:rPr>
                <w:rFonts w:ascii="Aptos Narrow" w:hAnsi="Aptos Narrow"/>
                <w:color w:val="000000"/>
                <w:sz w:val="20"/>
                <w:szCs w:val="20"/>
              </w:rPr>
            </w:pPr>
            <w:r>
              <w:rPr>
                <w:rFonts w:ascii="Aptos Narrow" w:hAnsi="Aptos Narrow"/>
                <w:color w:val="000000"/>
                <w:sz w:val="20"/>
                <w:szCs w:val="20"/>
              </w:rPr>
              <w:t>13.500,00</w:t>
            </w:r>
          </w:p>
        </w:tc>
      </w:tr>
      <w:tr w:rsidR="00FA6F58" w14:paraId="0FD2218C" w14:textId="77777777" w:rsidTr="00527D51">
        <w:trPr>
          <w:trHeight w:val="331"/>
        </w:trPr>
        <w:tc>
          <w:tcPr>
            <w:tcW w:w="2818" w:type="dxa"/>
            <w:tcBorders>
              <w:top w:val="nil"/>
              <w:left w:val="single" w:sz="4" w:space="0" w:color="000000"/>
              <w:bottom w:val="single" w:sz="4" w:space="0" w:color="000000"/>
              <w:right w:val="single" w:sz="4" w:space="0" w:color="000000"/>
            </w:tcBorders>
            <w:shd w:val="clear" w:color="000000" w:fill="F2F2F2"/>
            <w:vAlign w:val="bottom"/>
            <w:hideMark/>
          </w:tcPr>
          <w:p w14:paraId="1232892F" w14:textId="77777777" w:rsidR="00FA6F58" w:rsidRDefault="00FA6F58" w:rsidP="00E17CDE">
            <w:pPr>
              <w:rPr>
                <w:rFonts w:ascii="Aptos Narrow" w:hAnsi="Aptos Narrow"/>
                <w:color w:val="000000"/>
                <w:sz w:val="20"/>
                <w:szCs w:val="20"/>
              </w:rPr>
            </w:pPr>
            <w:r>
              <w:rPr>
                <w:rFonts w:ascii="Aptos Narrow" w:hAnsi="Aptos Narrow"/>
                <w:color w:val="000000"/>
                <w:sz w:val="20"/>
                <w:szCs w:val="20"/>
              </w:rPr>
              <w:t>Akt/projekt: A101602</w:t>
            </w:r>
          </w:p>
        </w:tc>
        <w:tc>
          <w:tcPr>
            <w:tcW w:w="9343" w:type="dxa"/>
            <w:tcBorders>
              <w:top w:val="nil"/>
              <w:left w:val="nil"/>
              <w:bottom w:val="single" w:sz="4" w:space="0" w:color="000000"/>
              <w:right w:val="single" w:sz="4" w:space="0" w:color="000000"/>
            </w:tcBorders>
            <w:shd w:val="clear" w:color="000000" w:fill="F2F2F2"/>
            <w:vAlign w:val="bottom"/>
            <w:hideMark/>
          </w:tcPr>
          <w:p w14:paraId="37C59981" w14:textId="77777777" w:rsidR="00FA6F58" w:rsidRDefault="00FA6F58" w:rsidP="00E17CDE">
            <w:pPr>
              <w:rPr>
                <w:rFonts w:ascii="Aptos Narrow" w:hAnsi="Aptos Narrow"/>
                <w:color w:val="000000"/>
                <w:sz w:val="20"/>
                <w:szCs w:val="20"/>
              </w:rPr>
            </w:pPr>
            <w:r>
              <w:rPr>
                <w:rFonts w:ascii="Aptos Narrow" w:hAnsi="Aptos Narrow"/>
                <w:color w:val="000000"/>
                <w:sz w:val="20"/>
                <w:szCs w:val="20"/>
              </w:rPr>
              <w:t>SUFINANCIRANJE IZVANNASTAVNIH AKTIVNOSTI OSNOVNOŠKOLACA</w:t>
            </w:r>
          </w:p>
        </w:tc>
        <w:tc>
          <w:tcPr>
            <w:tcW w:w="1973" w:type="dxa"/>
            <w:tcBorders>
              <w:top w:val="nil"/>
              <w:left w:val="nil"/>
              <w:bottom w:val="single" w:sz="4" w:space="0" w:color="000000"/>
              <w:right w:val="single" w:sz="4" w:space="0" w:color="000000"/>
            </w:tcBorders>
            <w:shd w:val="clear" w:color="000000" w:fill="F2F2F2"/>
            <w:vAlign w:val="bottom"/>
          </w:tcPr>
          <w:p w14:paraId="329EC401" w14:textId="44E3EF63" w:rsidR="00FA6F58" w:rsidRDefault="00FA6F58" w:rsidP="00E17CDE">
            <w:pPr>
              <w:jc w:val="right"/>
              <w:rPr>
                <w:rFonts w:ascii="Aptos Narrow" w:hAnsi="Aptos Narrow"/>
                <w:color w:val="000000"/>
                <w:sz w:val="20"/>
                <w:szCs w:val="20"/>
              </w:rPr>
            </w:pPr>
            <w:r>
              <w:rPr>
                <w:rFonts w:ascii="Aptos Narrow" w:hAnsi="Aptos Narrow"/>
                <w:color w:val="000000"/>
                <w:sz w:val="20"/>
                <w:szCs w:val="20"/>
              </w:rPr>
              <w:t>16.000,00</w:t>
            </w:r>
          </w:p>
        </w:tc>
      </w:tr>
      <w:tr w:rsidR="00FA6F58" w14:paraId="2C005E46" w14:textId="77777777" w:rsidTr="00527D51">
        <w:trPr>
          <w:trHeight w:val="331"/>
        </w:trPr>
        <w:tc>
          <w:tcPr>
            <w:tcW w:w="2818" w:type="dxa"/>
            <w:tcBorders>
              <w:top w:val="nil"/>
              <w:left w:val="single" w:sz="4" w:space="0" w:color="000000"/>
              <w:bottom w:val="single" w:sz="4" w:space="0" w:color="000000"/>
              <w:right w:val="single" w:sz="4" w:space="0" w:color="000000"/>
            </w:tcBorders>
            <w:shd w:val="clear" w:color="000000" w:fill="F2F2F2"/>
            <w:vAlign w:val="bottom"/>
            <w:hideMark/>
          </w:tcPr>
          <w:p w14:paraId="0B5DC0C5" w14:textId="77777777" w:rsidR="00FA6F58" w:rsidRDefault="00FA6F58" w:rsidP="00E17CDE">
            <w:pPr>
              <w:rPr>
                <w:rFonts w:ascii="Aptos Narrow" w:hAnsi="Aptos Narrow"/>
                <w:color w:val="000000"/>
                <w:sz w:val="20"/>
                <w:szCs w:val="20"/>
              </w:rPr>
            </w:pPr>
            <w:r>
              <w:rPr>
                <w:rFonts w:ascii="Aptos Narrow" w:hAnsi="Aptos Narrow"/>
                <w:color w:val="000000"/>
                <w:sz w:val="20"/>
                <w:szCs w:val="20"/>
              </w:rPr>
              <w:t>Akt/projekt: A102050</w:t>
            </w:r>
          </w:p>
        </w:tc>
        <w:tc>
          <w:tcPr>
            <w:tcW w:w="9343" w:type="dxa"/>
            <w:tcBorders>
              <w:top w:val="nil"/>
              <w:left w:val="nil"/>
              <w:bottom w:val="single" w:sz="4" w:space="0" w:color="000000"/>
              <w:right w:val="single" w:sz="4" w:space="0" w:color="000000"/>
            </w:tcBorders>
            <w:shd w:val="clear" w:color="000000" w:fill="F2F2F2"/>
            <w:vAlign w:val="bottom"/>
            <w:hideMark/>
          </w:tcPr>
          <w:p w14:paraId="26B8EEEE" w14:textId="77777777" w:rsidR="00FA6F58" w:rsidRDefault="00FA6F58" w:rsidP="00E17CDE">
            <w:pPr>
              <w:rPr>
                <w:rFonts w:ascii="Aptos Narrow" w:hAnsi="Aptos Narrow"/>
                <w:color w:val="000000"/>
                <w:sz w:val="20"/>
                <w:szCs w:val="20"/>
              </w:rPr>
            </w:pPr>
            <w:r>
              <w:rPr>
                <w:rFonts w:ascii="Aptos Narrow" w:hAnsi="Aptos Narrow"/>
                <w:color w:val="000000"/>
                <w:sz w:val="20"/>
                <w:szCs w:val="20"/>
              </w:rPr>
              <w:t>SUFINANCIRANJE PROGRAMA PRODUŽENOG BORAVKA</w:t>
            </w:r>
          </w:p>
        </w:tc>
        <w:tc>
          <w:tcPr>
            <w:tcW w:w="1973" w:type="dxa"/>
            <w:tcBorders>
              <w:top w:val="nil"/>
              <w:left w:val="nil"/>
              <w:bottom w:val="single" w:sz="4" w:space="0" w:color="000000"/>
              <w:right w:val="single" w:sz="4" w:space="0" w:color="000000"/>
            </w:tcBorders>
            <w:shd w:val="clear" w:color="000000" w:fill="F2F2F2"/>
            <w:vAlign w:val="bottom"/>
          </w:tcPr>
          <w:p w14:paraId="1FB2DE21" w14:textId="7038CF12" w:rsidR="00FA6F58" w:rsidRDefault="00FA6F58" w:rsidP="00E17CDE">
            <w:pPr>
              <w:jc w:val="right"/>
              <w:rPr>
                <w:rFonts w:ascii="Aptos Narrow" w:hAnsi="Aptos Narrow"/>
                <w:color w:val="000000"/>
                <w:sz w:val="20"/>
                <w:szCs w:val="20"/>
              </w:rPr>
            </w:pPr>
            <w:r>
              <w:rPr>
                <w:rFonts w:ascii="Aptos Narrow" w:hAnsi="Aptos Narrow"/>
                <w:color w:val="000000"/>
                <w:sz w:val="20"/>
                <w:szCs w:val="20"/>
              </w:rPr>
              <w:t>14.000,00</w:t>
            </w:r>
          </w:p>
        </w:tc>
      </w:tr>
      <w:tr w:rsidR="00FA6F58" w14:paraId="7D01F577" w14:textId="77777777" w:rsidTr="00527D51">
        <w:trPr>
          <w:trHeight w:val="331"/>
        </w:trPr>
        <w:tc>
          <w:tcPr>
            <w:tcW w:w="2818" w:type="dxa"/>
            <w:tcBorders>
              <w:top w:val="nil"/>
              <w:left w:val="single" w:sz="4" w:space="0" w:color="000000"/>
              <w:bottom w:val="single" w:sz="4" w:space="0" w:color="000000"/>
              <w:right w:val="single" w:sz="4" w:space="0" w:color="000000"/>
            </w:tcBorders>
            <w:shd w:val="clear" w:color="000000" w:fill="F2F2F2"/>
            <w:vAlign w:val="bottom"/>
            <w:hideMark/>
          </w:tcPr>
          <w:p w14:paraId="252D6572" w14:textId="77777777" w:rsidR="00FA6F58" w:rsidRDefault="00FA6F58" w:rsidP="00E17CDE">
            <w:pPr>
              <w:rPr>
                <w:rFonts w:ascii="Aptos Narrow" w:hAnsi="Aptos Narrow"/>
                <w:color w:val="000000"/>
                <w:sz w:val="20"/>
                <w:szCs w:val="20"/>
              </w:rPr>
            </w:pPr>
            <w:r>
              <w:rPr>
                <w:rFonts w:ascii="Aptos Narrow" w:hAnsi="Aptos Narrow"/>
                <w:color w:val="000000"/>
                <w:sz w:val="20"/>
                <w:szCs w:val="20"/>
              </w:rPr>
              <w:t>Akt/projekt: A102085</w:t>
            </w:r>
          </w:p>
        </w:tc>
        <w:tc>
          <w:tcPr>
            <w:tcW w:w="9343" w:type="dxa"/>
            <w:tcBorders>
              <w:top w:val="nil"/>
              <w:left w:val="nil"/>
              <w:bottom w:val="single" w:sz="4" w:space="0" w:color="000000"/>
              <w:right w:val="single" w:sz="4" w:space="0" w:color="000000"/>
            </w:tcBorders>
            <w:shd w:val="clear" w:color="000000" w:fill="F2F2F2"/>
            <w:vAlign w:val="bottom"/>
            <w:hideMark/>
          </w:tcPr>
          <w:p w14:paraId="59997ADD" w14:textId="77777777" w:rsidR="00FA6F58" w:rsidRDefault="00FA6F58" w:rsidP="00E17CDE">
            <w:pPr>
              <w:rPr>
                <w:rFonts w:ascii="Aptos Narrow" w:hAnsi="Aptos Narrow"/>
                <w:color w:val="000000"/>
                <w:sz w:val="20"/>
                <w:szCs w:val="20"/>
              </w:rPr>
            </w:pPr>
            <w:r>
              <w:rPr>
                <w:rFonts w:ascii="Aptos Narrow" w:hAnsi="Aptos Narrow"/>
                <w:color w:val="000000"/>
                <w:sz w:val="20"/>
                <w:szCs w:val="20"/>
              </w:rPr>
              <w:t>SUFINANCIRANJE ŠKOLSKOG PRIBORA UČENICIMA OSNOVNE ŠKOLE MILANA ŠORGA OPRTALJ</w:t>
            </w:r>
          </w:p>
        </w:tc>
        <w:tc>
          <w:tcPr>
            <w:tcW w:w="1973" w:type="dxa"/>
            <w:tcBorders>
              <w:top w:val="nil"/>
              <w:left w:val="nil"/>
              <w:bottom w:val="single" w:sz="4" w:space="0" w:color="000000"/>
              <w:right w:val="single" w:sz="4" w:space="0" w:color="000000"/>
            </w:tcBorders>
            <w:shd w:val="clear" w:color="000000" w:fill="F2F2F2"/>
            <w:vAlign w:val="bottom"/>
          </w:tcPr>
          <w:p w14:paraId="700B4FD1" w14:textId="731F958B" w:rsidR="00FA6F58" w:rsidRDefault="00FA6F58" w:rsidP="00E17CDE">
            <w:pPr>
              <w:jc w:val="right"/>
              <w:rPr>
                <w:rFonts w:ascii="Aptos Narrow" w:hAnsi="Aptos Narrow"/>
                <w:color w:val="000000"/>
                <w:sz w:val="20"/>
                <w:szCs w:val="20"/>
              </w:rPr>
            </w:pPr>
            <w:r>
              <w:rPr>
                <w:rFonts w:ascii="Aptos Narrow" w:hAnsi="Aptos Narrow"/>
                <w:color w:val="000000"/>
                <w:sz w:val="20"/>
                <w:szCs w:val="20"/>
              </w:rPr>
              <w:t>3.000,00</w:t>
            </w:r>
          </w:p>
        </w:tc>
      </w:tr>
      <w:tr w:rsidR="00FA6F58" w14:paraId="5739FBF7" w14:textId="77777777" w:rsidTr="00527D51">
        <w:trPr>
          <w:trHeight w:val="331"/>
        </w:trPr>
        <w:tc>
          <w:tcPr>
            <w:tcW w:w="2818" w:type="dxa"/>
            <w:tcBorders>
              <w:top w:val="nil"/>
              <w:left w:val="single" w:sz="4" w:space="0" w:color="000000"/>
              <w:bottom w:val="single" w:sz="4" w:space="0" w:color="000000"/>
              <w:right w:val="single" w:sz="4" w:space="0" w:color="000000"/>
            </w:tcBorders>
            <w:shd w:val="clear" w:color="000000" w:fill="F2F2F2"/>
            <w:vAlign w:val="bottom"/>
            <w:hideMark/>
          </w:tcPr>
          <w:p w14:paraId="4F32CFD7" w14:textId="77777777" w:rsidR="00FA6F58" w:rsidRDefault="00FA6F58" w:rsidP="00E17CDE">
            <w:pPr>
              <w:rPr>
                <w:rFonts w:ascii="Aptos Narrow" w:hAnsi="Aptos Narrow"/>
                <w:color w:val="000000"/>
                <w:sz w:val="20"/>
                <w:szCs w:val="20"/>
              </w:rPr>
            </w:pPr>
            <w:r>
              <w:rPr>
                <w:rFonts w:ascii="Aptos Narrow" w:hAnsi="Aptos Narrow"/>
                <w:color w:val="000000"/>
                <w:sz w:val="20"/>
                <w:szCs w:val="20"/>
              </w:rPr>
              <w:t>Akt/projekt: A102108</w:t>
            </w:r>
          </w:p>
        </w:tc>
        <w:tc>
          <w:tcPr>
            <w:tcW w:w="9343" w:type="dxa"/>
            <w:tcBorders>
              <w:top w:val="nil"/>
              <w:left w:val="nil"/>
              <w:bottom w:val="single" w:sz="4" w:space="0" w:color="000000"/>
              <w:right w:val="single" w:sz="4" w:space="0" w:color="000000"/>
            </w:tcBorders>
            <w:shd w:val="clear" w:color="000000" w:fill="F2F2F2"/>
            <w:vAlign w:val="bottom"/>
            <w:hideMark/>
          </w:tcPr>
          <w:p w14:paraId="6B5C3D73" w14:textId="77777777" w:rsidR="00FA6F58" w:rsidRDefault="00FA6F58" w:rsidP="00E17CDE">
            <w:pPr>
              <w:rPr>
                <w:rFonts w:ascii="Aptos Narrow" w:hAnsi="Aptos Narrow"/>
                <w:color w:val="000000"/>
                <w:sz w:val="20"/>
                <w:szCs w:val="20"/>
              </w:rPr>
            </w:pPr>
            <w:r>
              <w:rPr>
                <w:rFonts w:ascii="Aptos Narrow" w:hAnsi="Aptos Narrow"/>
                <w:color w:val="000000"/>
                <w:sz w:val="20"/>
                <w:szCs w:val="20"/>
              </w:rPr>
              <w:t>PRIGODNA DARIVANJA POVODOM BLAGDANA I DRUGIH PRIGODA</w:t>
            </w:r>
          </w:p>
        </w:tc>
        <w:tc>
          <w:tcPr>
            <w:tcW w:w="1973" w:type="dxa"/>
            <w:tcBorders>
              <w:top w:val="nil"/>
              <w:left w:val="nil"/>
              <w:bottom w:val="single" w:sz="4" w:space="0" w:color="000000"/>
              <w:right w:val="single" w:sz="4" w:space="0" w:color="000000"/>
            </w:tcBorders>
            <w:shd w:val="clear" w:color="000000" w:fill="F2F2F2"/>
            <w:vAlign w:val="bottom"/>
          </w:tcPr>
          <w:p w14:paraId="4CAE5685" w14:textId="0E454358" w:rsidR="00FA6F58" w:rsidRDefault="00FA6F58" w:rsidP="00E17CDE">
            <w:pPr>
              <w:jc w:val="right"/>
              <w:rPr>
                <w:rFonts w:ascii="Aptos Narrow" w:hAnsi="Aptos Narrow"/>
                <w:color w:val="000000"/>
                <w:sz w:val="20"/>
                <w:szCs w:val="20"/>
              </w:rPr>
            </w:pPr>
            <w:r>
              <w:rPr>
                <w:rFonts w:ascii="Aptos Narrow" w:hAnsi="Aptos Narrow"/>
                <w:color w:val="000000"/>
                <w:sz w:val="20"/>
                <w:szCs w:val="20"/>
              </w:rPr>
              <w:t>1.000,00</w:t>
            </w:r>
          </w:p>
        </w:tc>
      </w:tr>
      <w:tr w:rsidR="00FA6F58" w14:paraId="29F58C3D" w14:textId="77777777" w:rsidTr="00527D51">
        <w:trPr>
          <w:trHeight w:val="331"/>
        </w:trPr>
        <w:tc>
          <w:tcPr>
            <w:tcW w:w="2818" w:type="dxa"/>
            <w:tcBorders>
              <w:top w:val="nil"/>
              <w:left w:val="single" w:sz="4" w:space="0" w:color="000000"/>
              <w:bottom w:val="single" w:sz="4" w:space="0" w:color="000000"/>
              <w:right w:val="single" w:sz="4" w:space="0" w:color="000000"/>
            </w:tcBorders>
            <w:shd w:val="clear" w:color="000000" w:fill="F2F2F2"/>
            <w:vAlign w:val="bottom"/>
          </w:tcPr>
          <w:p w14:paraId="52ED52DE" w14:textId="5C2340D2" w:rsidR="00FA6F58" w:rsidRDefault="00FA6F58" w:rsidP="00FA6F58">
            <w:pPr>
              <w:rPr>
                <w:rFonts w:ascii="Aptos Narrow" w:hAnsi="Aptos Narrow"/>
                <w:color w:val="000000"/>
                <w:sz w:val="20"/>
                <w:szCs w:val="20"/>
              </w:rPr>
            </w:pPr>
            <w:r>
              <w:rPr>
                <w:rFonts w:ascii="Aptos Narrow" w:hAnsi="Aptos Narrow"/>
                <w:color w:val="000000"/>
                <w:sz w:val="20"/>
                <w:szCs w:val="20"/>
              </w:rPr>
              <w:t>Akt/projekt: A102156</w:t>
            </w:r>
          </w:p>
        </w:tc>
        <w:tc>
          <w:tcPr>
            <w:tcW w:w="9343" w:type="dxa"/>
            <w:tcBorders>
              <w:top w:val="nil"/>
              <w:left w:val="nil"/>
              <w:bottom w:val="single" w:sz="4" w:space="0" w:color="000000"/>
              <w:right w:val="single" w:sz="4" w:space="0" w:color="000000"/>
            </w:tcBorders>
            <w:shd w:val="clear" w:color="000000" w:fill="F2F2F2"/>
            <w:vAlign w:val="bottom"/>
          </w:tcPr>
          <w:p w14:paraId="7590E856" w14:textId="224C0D14" w:rsidR="00FA6F58" w:rsidRDefault="00FA6F58" w:rsidP="00FA6F58">
            <w:pPr>
              <w:rPr>
                <w:rFonts w:ascii="Aptos Narrow" w:hAnsi="Aptos Narrow"/>
                <w:color w:val="000000"/>
                <w:sz w:val="20"/>
                <w:szCs w:val="20"/>
              </w:rPr>
            </w:pPr>
            <w:r>
              <w:rPr>
                <w:rFonts w:ascii="Aptos Narrow" w:hAnsi="Aptos Narrow"/>
                <w:color w:val="000000"/>
                <w:sz w:val="20"/>
                <w:szCs w:val="20"/>
              </w:rPr>
              <w:t>OBILJEŽAVANJE DJEČJEG TJEDNA</w:t>
            </w:r>
          </w:p>
        </w:tc>
        <w:tc>
          <w:tcPr>
            <w:tcW w:w="1973" w:type="dxa"/>
            <w:tcBorders>
              <w:top w:val="nil"/>
              <w:left w:val="nil"/>
              <w:bottom w:val="single" w:sz="4" w:space="0" w:color="000000"/>
              <w:right w:val="single" w:sz="4" w:space="0" w:color="000000"/>
            </w:tcBorders>
            <w:shd w:val="clear" w:color="000000" w:fill="F2F2F2"/>
            <w:vAlign w:val="bottom"/>
          </w:tcPr>
          <w:p w14:paraId="532E1557" w14:textId="08E9EA76" w:rsidR="00FA6F58" w:rsidRDefault="00FA6F58" w:rsidP="00FA6F58">
            <w:pPr>
              <w:jc w:val="right"/>
              <w:rPr>
                <w:rFonts w:ascii="Aptos Narrow" w:hAnsi="Aptos Narrow"/>
                <w:color w:val="000000"/>
                <w:sz w:val="20"/>
                <w:szCs w:val="20"/>
              </w:rPr>
            </w:pPr>
            <w:r>
              <w:rPr>
                <w:rFonts w:ascii="Aptos Narrow" w:hAnsi="Aptos Narrow"/>
                <w:color w:val="000000"/>
                <w:sz w:val="20"/>
                <w:szCs w:val="20"/>
              </w:rPr>
              <w:t>3.000,00</w:t>
            </w:r>
          </w:p>
        </w:tc>
      </w:tr>
      <w:tr w:rsidR="00FA6F58" w14:paraId="42BB032C" w14:textId="77777777" w:rsidTr="00527D51">
        <w:trPr>
          <w:trHeight w:val="331"/>
        </w:trPr>
        <w:tc>
          <w:tcPr>
            <w:tcW w:w="2818" w:type="dxa"/>
            <w:tcBorders>
              <w:top w:val="nil"/>
              <w:left w:val="single" w:sz="4" w:space="0" w:color="000000"/>
              <w:bottom w:val="single" w:sz="4" w:space="0" w:color="000000"/>
              <w:right w:val="single" w:sz="4" w:space="0" w:color="000000"/>
            </w:tcBorders>
            <w:shd w:val="clear" w:color="000000" w:fill="969696"/>
            <w:vAlign w:val="bottom"/>
            <w:hideMark/>
          </w:tcPr>
          <w:p w14:paraId="66840FCA" w14:textId="77777777" w:rsidR="00FA6F58" w:rsidRDefault="00FA6F58" w:rsidP="00FA6F58">
            <w:pPr>
              <w:rPr>
                <w:rFonts w:ascii="Aptos Narrow" w:hAnsi="Aptos Narrow"/>
                <w:b/>
                <w:bCs/>
                <w:color w:val="000000"/>
                <w:sz w:val="20"/>
                <w:szCs w:val="20"/>
              </w:rPr>
            </w:pPr>
            <w:r>
              <w:rPr>
                <w:rFonts w:ascii="Aptos Narrow" w:hAnsi="Aptos Narrow"/>
                <w:b/>
                <w:bCs/>
                <w:color w:val="000000"/>
                <w:sz w:val="20"/>
                <w:szCs w:val="20"/>
              </w:rPr>
              <w:t>SVEUKUPNO</w:t>
            </w:r>
          </w:p>
        </w:tc>
        <w:tc>
          <w:tcPr>
            <w:tcW w:w="9343" w:type="dxa"/>
            <w:tcBorders>
              <w:top w:val="nil"/>
              <w:left w:val="nil"/>
              <w:bottom w:val="single" w:sz="4" w:space="0" w:color="000000"/>
              <w:right w:val="single" w:sz="4" w:space="0" w:color="000000"/>
            </w:tcBorders>
            <w:shd w:val="clear" w:color="000000" w:fill="969696"/>
            <w:vAlign w:val="bottom"/>
            <w:hideMark/>
          </w:tcPr>
          <w:p w14:paraId="735EA926" w14:textId="77777777" w:rsidR="00FA6F58" w:rsidRDefault="00FA6F58" w:rsidP="00FA6F58">
            <w:pPr>
              <w:rPr>
                <w:rFonts w:ascii="Aptos Narrow" w:hAnsi="Aptos Narrow"/>
                <w:b/>
                <w:bCs/>
                <w:color w:val="000000"/>
                <w:sz w:val="20"/>
                <w:szCs w:val="20"/>
              </w:rPr>
            </w:pPr>
            <w:r>
              <w:rPr>
                <w:rFonts w:ascii="Aptos Narrow" w:hAnsi="Aptos Narrow"/>
                <w:b/>
                <w:bCs/>
                <w:color w:val="000000"/>
                <w:sz w:val="20"/>
                <w:szCs w:val="20"/>
              </w:rPr>
              <w:t> </w:t>
            </w:r>
          </w:p>
        </w:tc>
        <w:tc>
          <w:tcPr>
            <w:tcW w:w="1973" w:type="dxa"/>
            <w:tcBorders>
              <w:top w:val="nil"/>
              <w:left w:val="nil"/>
              <w:bottom w:val="single" w:sz="4" w:space="0" w:color="000000"/>
              <w:right w:val="single" w:sz="4" w:space="0" w:color="000000"/>
            </w:tcBorders>
            <w:shd w:val="clear" w:color="000000" w:fill="969696"/>
            <w:vAlign w:val="bottom"/>
          </w:tcPr>
          <w:p w14:paraId="118BFECF" w14:textId="2E10CE47" w:rsidR="00FA6F58" w:rsidRDefault="00FA6F58" w:rsidP="00FA6F58">
            <w:pPr>
              <w:jc w:val="right"/>
              <w:rPr>
                <w:rFonts w:ascii="Aptos Narrow" w:hAnsi="Aptos Narrow"/>
                <w:b/>
                <w:bCs/>
                <w:color w:val="000000"/>
                <w:sz w:val="20"/>
                <w:szCs w:val="20"/>
              </w:rPr>
            </w:pPr>
            <w:r>
              <w:rPr>
                <w:rFonts w:ascii="Aptos Narrow" w:hAnsi="Aptos Narrow"/>
                <w:b/>
                <w:bCs/>
                <w:color w:val="000000"/>
                <w:sz w:val="20"/>
                <w:szCs w:val="20"/>
              </w:rPr>
              <w:t>50.500,00</w:t>
            </w:r>
          </w:p>
        </w:tc>
      </w:tr>
    </w:tbl>
    <w:p w14:paraId="0AD050E8" w14:textId="77777777" w:rsidR="001844E0" w:rsidRDefault="001844E0" w:rsidP="0044285D">
      <w:pPr>
        <w:jc w:val="both"/>
        <w:rPr>
          <w:b/>
          <w:bCs/>
          <w:w w:val="110"/>
        </w:rPr>
      </w:pPr>
    </w:p>
    <w:p w14:paraId="409DF59C" w14:textId="76FBF743" w:rsidR="007A3562" w:rsidRPr="006724A3" w:rsidRDefault="007A3562" w:rsidP="0044285D">
      <w:pPr>
        <w:jc w:val="both"/>
        <w:rPr>
          <w:b/>
          <w:bCs/>
        </w:rPr>
      </w:pPr>
      <w:r w:rsidRPr="00D44DE2">
        <w:rPr>
          <w:b/>
          <w:bCs/>
          <w:w w:val="110"/>
        </w:rPr>
        <w:t>Zakonska</w:t>
      </w:r>
      <w:r w:rsidRPr="00D44DE2">
        <w:rPr>
          <w:b/>
          <w:bCs/>
          <w:spacing w:val="12"/>
          <w:w w:val="110"/>
        </w:rPr>
        <w:t xml:space="preserve"> </w:t>
      </w:r>
      <w:r w:rsidRPr="00D44DE2">
        <w:rPr>
          <w:b/>
          <w:bCs/>
          <w:w w:val="110"/>
        </w:rPr>
        <w:t>osnova</w:t>
      </w:r>
      <w:r w:rsidR="006724A3">
        <w:rPr>
          <w:b/>
          <w:bCs/>
          <w:spacing w:val="12"/>
          <w:w w:val="110"/>
        </w:rPr>
        <w:t xml:space="preserve">: </w:t>
      </w:r>
      <w:r w:rsidRPr="00FE1CDE">
        <w:rPr>
          <w:w w:val="115"/>
        </w:rPr>
        <w:t>Zakon</w:t>
      </w:r>
      <w:r w:rsidRPr="00FE1CDE">
        <w:rPr>
          <w:spacing w:val="32"/>
          <w:w w:val="115"/>
        </w:rPr>
        <w:t xml:space="preserve"> </w:t>
      </w:r>
      <w:r w:rsidRPr="00FE1CDE">
        <w:rPr>
          <w:w w:val="115"/>
        </w:rPr>
        <w:t>o</w:t>
      </w:r>
      <w:r w:rsidRPr="00FE1CDE">
        <w:rPr>
          <w:spacing w:val="32"/>
          <w:w w:val="115"/>
        </w:rPr>
        <w:t xml:space="preserve"> </w:t>
      </w:r>
      <w:r w:rsidRPr="00FE1CDE">
        <w:rPr>
          <w:w w:val="115"/>
        </w:rPr>
        <w:t>lokalnoj</w:t>
      </w:r>
      <w:r w:rsidRPr="00FE1CDE">
        <w:rPr>
          <w:spacing w:val="32"/>
          <w:w w:val="115"/>
        </w:rPr>
        <w:t xml:space="preserve"> </w:t>
      </w:r>
      <w:r w:rsidRPr="00FE1CDE">
        <w:rPr>
          <w:w w:val="115"/>
        </w:rPr>
        <w:t>i</w:t>
      </w:r>
      <w:r w:rsidRPr="00FE1CDE">
        <w:rPr>
          <w:spacing w:val="33"/>
          <w:w w:val="115"/>
        </w:rPr>
        <w:t xml:space="preserve"> </w:t>
      </w:r>
      <w:r w:rsidRPr="00FE1CDE">
        <w:rPr>
          <w:w w:val="115"/>
        </w:rPr>
        <w:t>područnoj</w:t>
      </w:r>
      <w:r w:rsidRPr="00FE1CDE">
        <w:rPr>
          <w:spacing w:val="32"/>
          <w:w w:val="115"/>
        </w:rPr>
        <w:t xml:space="preserve"> </w:t>
      </w:r>
      <w:r w:rsidRPr="00FE1CDE">
        <w:rPr>
          <w:w w:val="115"/>
        </w:rPr>
        <w:t>(regionalnoj)</w:t>
      </w:r>
      <w:r w:rsidRPr="00FE1CDE">
        <w:rPr>
          <w:spacing w:val="32"/>
          <w:w w:val="115"/>
        </w:rPr>
        <w:t xml:space="preserve"> </w:t>
      </w:r>
      <w:r w:rsidRPr="00FE1CDE">
        <w:rPr>
          <w:w w:val="115"/>
        </w:rPr>
        <w:t>samoupravi</w:t>
      </w:r>
      <w:r w:rsidRPr="00FE1CDE">
        <w:rPr>
          <w:spacing w:val="32"/>
          <w:w w:val="115"/>
        </w:rPr>
        <w:t xml:space="preserve">, </w:t>
      </w:r>
      <w:r w:rsidRPr="00FE1CDE">
        <w:rPr>
          <w:w w:val="110"/>
        </w:rPr>
        <w:t>Zakon</w:t>
      </w:r>
      <w:r w:rsidRPr="00FE1CDE">
        <w:rPr>
          <w:spacing w:val="40"/>
          <w:w w:val="110"/>
        </w:rPr>
        <w:t xml:space="preserve"> </w:t>
      </w:r>
      <w:r w:rsidRPr="00FE1CDE">
        <w:rPr>
          <w:w w:val="110"/>
        </w:rPr>
        <w:t>o</w:t>
      </w:r>
      <w:r w:rsidRPr="00FE1CDE">
        <w:rPr>
          <w:spacing w:val="40"/>
          <w:w w:val="110"/>
        </w:rPr>
        <w:t xml:space="preserve"> </w:t>
      </w:r>
      <w:r w:rsidRPr="00FE1CDE">
        <w:rPr>
          <w:w w:val="110"/>
        </w:rPr>
        <w:t>odgoju</w:t>
      </w:r>
      <w:r w:rsidRPr="00FE1CDE">
        <w:rPr>
          <w:spacing w:val="40"/>
          <w:w w:val="110"/>
        </w:rPr>
        <w:t xml:space="preserve"> </w:t>
      </w:r>
      <w:r w:rsidRPr="00FE1CDE">
        <w:rPr>
          <w:w w:val="110"/>
        </w:rPr>
        <w:t>i</w:t>
      </w:r>
      <w:r w:rsidRPr="00FE1CDE">
        <w:rPr>
          <w:spacing w:val="40"/>
          <w:w w:val="110"/>
        </w:rPr>
        <w:t xml:space="preserve"> </w:t>
      </w:r>
      <w:r w:rsidRPr="00FE1CDE">
        <w:rPr>
          <w:w w:val="110"/>
        </w:rPr>
        <w:t>obrazovanju</w:t>
      </w:r>
      <w:r w:rsidRPr="00FE1CDE">
        <w:rPr>
          <w:spacing w:val="40"/>
          <w:w w:val="110"/>
        </w:rPr>
        <w:t xml:space="preserve"> </w:t>
      </w:r>
      <w:r w:rsidRPr="00FE1CDE">
        <w:rPr>
          <w:w w:val="110"/>
        </w:rPr>
        <w:t>u</w:t>
      </w:r>
      <w:r w:rsidRPr="00FE1CDE">
        <w:rPr>
          <w:spacing w:val="40"/>
          <w:w w:val="110"/>
        </w:rPr>
        <w:t xml:space="preserve"> </w:t>
      </w:r>
      <w:r w:rsidRPr="00FE1CDE">
        <w:rPr>
          <w:w w:val="110"/>
        </w:rPr>
        <w:t>osnovnoj</w:t>
      </w:r>
      <w:r w:rsidRPr="00FE1CDE">
        <w:rPr>
          <w:spacing w:val="40"/>
          <w:w w:val="110"/>
        </w:rPr>
        <w:t xml:space="preserve"> </w:t>
      </w:r>
      <w:r w:rsidRPr="00FE1CDE">
        <w:rPr>
          <w:w w:val="110"/>
        </w:rPr>
        <w:t>i</w:t>
      </w:r>
      <w:r w:rsidRPr="00FE1CDE">
        <w:rPr>
          <w:spacing w:val="40"/>
          <w:w w:val="110"/>
        </w:rPr>
        <w:t xml:space="preserve"> </w:t>
      </w:r>
      <w:r w:rsidRPr="00FE1CDE">
        <w:rPr>
          <w:w w:val="110"/>
        </w:rPr>
        <w:t>srednjoj</w:t>
      </w:r>
      <w:r w:rsidRPr="00FE1CDE">
        <w:rPr>
          <w:spacing w:val="40"/>
          <w:w w:val="110"/>
        </w:rPr>
        <w:t xml:space="preserve"> </w:t>
      </w:r>
      <w:r w:rsidRPr="00FE1CDE">
        <w:rPr>
          <w:w w:val="110"/>
        </w:rPr>
        <w:t>školi</w:t>
      </w:r>
      <w:r w:rsidR="00102AD1">
        <w:rPr>
          <w:w w:val="110"/>
        </w:rPr>
        <w:t>.</w:t>
      </w:r>
      <w:r w:rsidRPr="00FE1CDE">
        <w:rPr>
          <w:spacing w:val="40"/>
          <w:w w:val="110"/>
        </w:rPr>
        <w:t xml:space="preserve"> </w:t>
      </w:r>
    </w:p>
    <w:p w14:paraId="7BB245EF" w14:textId="77777777" w:rsidR="007A3562" w:rsidRPr="0044285D" w:rsidRDefault="007A3562" w:rsidP="0044285D">
      <w:pPr>
        <w:jc w:val="both"/>
        <w:rPr>
          <w:w w:val="110"/>
        </w:rPr>
      </w:pPr>
    </w:p>
    <w:p w14:paraId="0E665E63" w14:textId="2CD78E1A" w:rsidR="00FE1CDE" w:rsidRPr="00864451" w:rsidRDefault="007A3562" w:rsidP="006724A3">
      <w:pPr>
        <w:jc w:val="both"/>
        <w:rPr>
          <w:b/>
          <w:w w:val="115"/>
        </w:rPr>
      </w:pPr>
      <w:r w:rsidRPr="00864451">
        <w:rPr>
          <w:b/>
          <w:w w:val="115"/>
        </w:rPr>
        <w:t xml:space="preserve">Opis i cilj programa: </w:t>
      </w:r>
      <w:r w:rsidRPr="00864451">
        <w:rPr>
          <w:w w:val="115"/>
        </w:rPr>
        <w:t>Programom se želi pružiti podrška školi u provođenju projekata, te djeci i mladima u pohađanju osnovnoškolskih, srednjoškolskih i visokoškolskih obrazovnih programa. Osnovni cilj programa je razvoj ljudskih potencijala. Posebni ciljevi programa su osiguranje dijela financijskih sredstava za realizaciju projekata škole usmjerenih na razvoj i unapređenje odgoja i obrazovanja, osiguranje financijskih sredstava za stipendiranje učenika i studenata sa područja općine Oprtalj</w:t>
      </w:r>
      <w:r w:rsidRPr="00864451">
        <w:rPr>
          <w:spacing w:val="38"/>
          <w:w w:val="115"/>
        </w:rPr>
        <w:t xml:space="preserve"> </w:t>
      </w:r>
      <w:r w:rsidRPr="00864451">
        <w:rPr>
          <w:w w:val="115"/>
        </w:rPr>
        <w:t>u</w:t>
      </w:r>
      <w:r w:rsidRPr="00864451">
        <w:rPr>
          <w:spacing w:val="36"/>
          <w:w w:val="115"/>
        </w:rPr>
        <w:t xml:space="preserve"> </w:t>
      </w:r>
      <w:r w:rsidRPr="00864451">
        <w:rPr>
          <w:w w:val="115"/>
        </w:rPr>
        <w:t>cilju</w:t>
      </w:r>
      <w:r w:rsidRPr="00864451">
        <w:rPr>
          <w:spacing w:val="38"/>
          <w:w w:val="115"/>
        </w:rPr>
        <w:t xml:space="preserve"> </w:t>
      </w:r>
      <w:r w:rsidRPr="00864451">
        <w:rPr>
          <w:w w:val="115"/>
        </w:rPr>
        <w:t>uravnoteženja</w:t>
      </w:r>
      <w:r w:rsidRPr="00864451">
        <w:rPr>
          <w:spacing w:val="36"/>
          <w:w w:val="115"/>
        </w:rPr>
        <w:t xml:space="preserve"> </w:t>
      </w:r>
      <w:r w:rsidRPr="00864451">
        <w:rPr>
          <w:w w:val="115"/>
        </w:rPr>
        <w:t>ponude</w:t>
      </w:r>
      <w:r w:rsidRPr="00864451">
        <w:rPr>
          <w:spacing w:val="36"/>
          <w:w w:val="115"/>
        </w:rPr>
        <w:t xml:space="preserve"> </w:t>
      </w:r>
      <w:r w:rsidRPr="00864451">
        <w:rPr>
          <w:w w:val="115"/>
        </w:rPr>
        <w:t>i</w:t>
      </w:r>
      <w:r w:rsidRPr="00864451">
        <w:rPr>
          <w:spacing w:val="36"/>
          <w:w w:val="115"/>
        </w:rPr>
        <w:t xml:space="preserve"> </w:t>
      </w:r>
      <w:r w:rsidRPr="00864451">
        <w:rPr>
          <w:w w:val="115"/>
        </w:rPr>
        <w:t>potražnje</w:t>
      </w:r>
      <w:r w:rsidRPr="00864451">
        <w:rPr>
          <w:spacing w:val="39"/>
          <w:w w:val="115"/>
        </w:rPr>
        <w:t xml:space="preserve"> </w:t>
      </w:r>
      <w:r w:rsidRPr="00864451">
        <w:rPr>
          <w:w w:val="115"/>
        </w:rPr>
        <w:t>na</w:t>
      </w:r>
      <w:r w:rsidRPr="00864451">
        <w:rPr>
          <w:spacing w:val="36"/>
          <w:w w:val="115"/>
        </w:rPr>
        <w:t xml:space="preserve"> </w:t>
      </w:r>
      <w:r w:rsidRPr="00864451">
        <w:rPr>
          <w:w w:val="115"/>
        </w:rPr>
        <w:t>tržištu</w:t>
      </w:r>
      <w:r w:rsidRPr="00864451">
        <w:rPr>
          <w:spacing w:val="36"/>
          <w:w w:val="115"/>
        </w:rPr>
        <w:t xml:space="preserve"> </w:t>
      </w:r>
      <w:r w:rsidRPr="00864451">
        <w:rPr>
          <w:w w:val="115"/>
        </w:rPr>
        <w:t>rada,</w:t>
      </w:r>
      <w:r w:rsidRPr="00864451">
        <w:rPr>
          <w:spacing w:val="36"/>
          <w:w w:val="115"/>
        </w:rPr>
        <w:t xml:space="preserve"> </w:t>
      </w:r>
      <w:r w:rsidRPr="00864451">
        <w:rPr>
          <w:w w:val="115"/>
        </w:rPr>
        <w:t>uz</w:t>
      </w:r>
      <w:r w:rsidRPr="00864451">
        <w:rPr>
          <w:spacing w:val="36"/>
          <w:w w:val="115"/>
        </w:rPr>
        <w:t xml:space="preserve"> </w:t>
      </w:r>
      <w:r w:rsidRPr="00864451">
        <w:rPr>
          <w:w w:val="115"/>
        </w:rPr>
        <w:t>osiguranje</w:t>
      </w:r>
      <w:r w:rsidR="00FE1CDE" w:rsidRPr="00864451">
        <w:rPr>
          <w:w w:val="115"/>
        </w:rPr>
        <w:t xml:space="preserve"> sredstava za financiranje nabave udžbenika za osnovnu školu te osiguranje dijela sredstava za financiranje poboljšanja materijalno tehničkih uvjeta u školama.</w:t>
      </w:r>
    </w:p>
    <w:p w14:paraId="45591E42" w14:textId="77777777" w:rsidR="00F93D04" w:rsidRDefault="00F93D04" w:rsidP="00F93D04">
      <w:pPr>
        <w:jc w:val="both"/>
      </w:pPr>
    </w:p>
    <w:p w14:paraId="7541BC13" w14:textId="77777777" w:rsidR="00F93D04" w:rsidRDefault="00F93D04" w:rsidP="00F93D04">
      <w:pPr>
        <w:jc w:val="both"/>
      </w:pPr>
    </w:p>
    <w:p w14:paraId="75D9172A" w14:textId="77777777" w:rsidR="00F93D04" w:rsidRDefault="00F93D04" w:rsidP="00F93D04">
      <w:pPr>
        <w:jc w:val="both"/>
        <w:sectPr w:rsidR="00F93D04" w:rsidSect="00491F8E">
          <w:pgSz w:w="16838" w:h="11906" w:orient="landscape"/>
          <w:pgMar w:top="1418" w:right="1418" w:bottom="1843" w:left="1418" w:header="709" w:footer="709" w:gutter="0"/>
          <w:cols w:space="708"/>
          <w:docGrid w:linePitch="360"/>
        </w:sectPr>
      </w:pPr>
    </w:p>
    <w:p w14:paraId="731A0995" w14:textId="06EAB581" w:rsidR="00F93D04" w:rsidRPr="00700E35" w:rsidRDefault="00F93D04" w:rsidP="00F93D04">
      <w:pPr>
        <w:jc w:val="both"/>
      </w:pPr>
      <w:r w:rsidRPr="00700E35">
        <w:lastRenderedPageBreak/>
        <w:t xml:space="preserve">Na aktivnost </w:t>
      </w:r>
      <w:r w:rsidRPr="00700E35">
        <w:rPr>
          <w:b/>
          <w:bCs/>
          <w:i/>
          <w:iCs/>
        </w:rPr>
        <w:t>Stipendiranje srednjoškolaca i studenata</w:t>
      </w:r>
      <w:r w:rsidRPr="00700E35">
        <w:t xml:space="preserve"> s prebivalištem na području Općine Oprtalj - </w:t>
      </w:r>
      <w:proofErr w:type="spellStart"/>
      <w:r w:rsidRPr="00700E35">
        <w:t>Portole</w:t>
      </w:r>
      <w:proofErr w:type="spellEnd"/>
      <w:r w:rsidRPr="00700E35">
        <w:t xml:space="preserve"> u 202</w:t>
      </w:r>
      <w:r>
        <w:t>6</w:t>
      </w:r>
      <w:r w:rsidRPr="00700E35">
        <w:t xml:space="preserve">. godini planira se utrošiti </w:t>
      </w:r>
      <w:r>
        <w:t>13.500</w:t>
      </w:r>
      <w:r w:rsidRPr="00700E35">
        <w:t>,00 EUR. Odlukom o utvrđivanju kriterija za dodjelu stipendija u školskoj/akademskoj godini 202</w:t>
      </w:r>
      <w:r>
        <w:t>5</w:t>
      </w:r>
      <w:r w:rsidRPr="00700E35">
        <w:t>./202</w:t>
      </w:r>
      <w:r>
        <w:t>6</w:t>
      </w:r>
      <w:r w:rsidRPr="00700E35">
        <w:t xml:space="preserve">. („Službene novine Općine Oprtalj – </w:t>
      </w:r>
      <w:proofErr w:type="spellStart"/>
      <w:r w:rsidRPr="00700E35">
        <w:t>Portole</w:t>
      </w:r>
      <w:proofErr w:type="spellEnd"/>
      <w:r w:rsidRPr="00700E35">
        <w:t>“ broj 1</w:t>
      </w:r>
      <w:r>
        <w:t>0</w:t>
      </w:r>
      <w:r w:rsidRPr="00700E35">
        <w:t>/2</w:t>
      </w:r>
      <w:r>
        <w:t>5</w:t>
      </w:r>
      <w:r w:rsidRPr="00700E35">
        <w:t xml:space="preserve">.) utvrđeno je kako će se učenicima stipendija u iznosu od </w:t>
      </w:r>
      <w:r>
        <w:t>75</w:t>
      </w:r>
      <w:r w:rsidRPr="00700E35">
        <w:t>,00 EUR mjesečno isplaćivati za razdoblje od 01. rujna 202</w:t>
      </w:r>
      <w:r>
        <w:t>5</w:t>
      </w:r>
      <w:r w:rsidRPr="00700E35">
        <w:t>. do 31. svibnja 202</w:t>
      </w:r>
      <w:r>
        <w:t>6</w:t>
      </w:r>
      <w:r w:rsidRPr="00700E35">
        <w:t>. godine, dok će se studentima stipendija u iznosu od 1</w:t>
      </w:r>
      <w:r>
        <w:t>5</w:t>
      </w:r>
      <w:r w:rsidRPr="00700E35">
        <w:t>0,00 EUR mjesečno isplaćivati za razdoblje od 01. listopada 202</w:t>
      </w:r>
      <w:r>
        <w:t>5</w:t>
      </w:r>
      <w:r w:rsidRPr="00700E35">
        <w:t>. do 30. lipnja 202</w:t>
      </w:r>
      <w:r>
        <w:t>6</w:t>
      </w:r>
      <w:r w:rsidRPr="00700E35">
        <w:t>. godine.</w:t>
      </w:r>
    </w:p>
    <w:p w14:paraId="48EE9044" w14:textId="77777777" w:rsidR="00F93D04" w:rsidRPr="00700E35" w:rsidRDefault="00F93D04" w:rsidP="00F93D04">
      <w:pPr>
        <w:jc w:val="both"/>
        <w:rPr>
          <w:color w:val="FF0000"/>
        </w:rPr>
      </w:pPr>
    </w:p>
    <w:p w14:paraId="0321535A" w14:textId="77777777" w:rsidR="00F93D04" w:rsidRPr="00700E35" w:rsidRDefault="00F93D04" w:rsidP="00F93D04">
      <w:pPr>
        <w:jc w:val="both"/>
      </w:pPr>
      <w:r w:rsidRPr="00700E35">
        <w:t xml:space="preserve">Planirana sredstva za </w:t>
      </w:r>
      <w:r w:rsidRPr="00700E35">
        <w:rPr>
          <w:b/>
          <w:bCs/>
          <w:i/>
          <w:iCs/>
        </w:rPr>
        <w:t>Sufinanciranje programa produženog boravka</w:t>
      </w:r>
      <w:r w:rsidRPr="00700E35">
        <w:t xml:space="preserve"> planiraju se u iznosu od </w:t>
      </w:r>
      <w:r>
        <w:t>14</w:t>
      </w:r>
      <w:r w:rsidRPr="00700E35">
        <w:t xml:space="preserve">.000,00 EUR, za podmirenje troškova produženog boravka pri OŠ Milana </w:t>
      </w:r>
      <w:proofErr w:type="spellStart"/>
      <w:r w:rsidRPr="00700E35">
        <w:t>Šorga</w:t>
      </w:r>
      <w:proofErr w:type="spellEnd"/>
      <w:r w:rsidRPr="00700E35">
        <w:t xml:space="preserve"> Oprtalj, </w:t>
      </w:r>
      <w:r w:rsidRPr="00700E35">
        <w:rPr>
          <w:b/>
          <w:bCs/>
          <w:i/>
          <w:iCs/>
        </w:rPr>
        <w:t>Sufinanciranje izvannastavnih aktivnosti osnovnoškolaca</w:t>
      </w:r>
      <w:r w:rsidRPr="00700E35">
        <w:rPr>
          <w:i/>
          <w:iCs/>
        </w:rPr>
        <w:t xml:space="preserve"> 1</w:t>
      </w:r>
      <w:r>
        <w:rPr>
          <w:i/>
          <w:iCs/>
        </w:rPr>
        <w:t>6</w:t>
      </w:r>
      <w:r w:rsidRPr="00700E35">
        <w:rPr>
          <w:i/>
          <w:iCs/>
        </w:rPr>
        <w:t>.</w:t>
      </w:r>
      <w:r>
        <w:rPr>
          <w:i/>
          <w:iCs/>
        </w:rPr>
        <w:t>0</w:t>
      </w:r>
      <w:r w:rsidRPr="00700E35">
        <w:rPr>
          <w:i/>
          <w:iCs/>
        </w:rPr>
        <w:t xml:space="preserve">00,00 EUR </w:t>
      </w:r>
      <w:r w:rsidRPr="00700E35">
        <w:rPr>
          <w:iCs/>
        </w:rPr>
        <w:t xml:space="preserve">za </w:t>
      </w:r>
      <w:proofErr w:type="spellStart"/>
      <w:r>
        <w:rPr>
          <w:iCs/>
        </w:rPr>
        <w:t>akivnost</w:t>
      </w:r>
      <w:proofErr w:type="spellEnd"/>
      <w:r>
        <w:rPr>
          <w:iCs/>
        </w:rPr>
        <w:t xml:space="preserve"> „Ljetni kamp jednakih prilika“ prijavljenu na Javni poziv Ministarstva demografije i useljeništva</w:t>
      </w:r>
      <w:r w:rsidRPr="00700E35">
        <w:rPr>
          <w:i/>
          <w:iCs/>
        </w:rPr>
        <w:t xml:space="preserve">, </w:t>
      </w:r>
      <w:r w:rsidRPr="00700E35">
        <w:rPr>
          <w:b/>
          <w:bCs/>
          <w:i/>
          <w:iCs/>
        </w:rPr>
        <w:t xml:space="preserve">Sufinanciranje školskog pribora učenicima Osnovne škole Milana </w:t>
      </w:r>
      <w:proofErr w:type="spellStart"/>
      <w:r w:rsidRPr="00700E35">
        <w:rPr>
          <w:b/>
          <w:bCs/>
          <w:i/>
          <w:iCs/>
        </w:rPr>
        <w:t>Šorga</w:t>
      </w:r>
      <w:proofErr w:type="spellEnd"/>
      <w:r w:rsidRPr="00700E35">
        <w:rPr>
          <w:b/>
          <w:bCs/>
          <w:i/>
          <w:iCs/>
        </w:rPr>
        <w:t xml:space="preserve"> Oprtalj</w:t>
      </w:r>
      <w:r w:rsidRPr="00700E35">
        <w:rPr>
          <w:i/>
          <w:iCs/>
        </w:rPr>
        <w:t xml:space="preserve"> </w:t>
      </w:r>
      <w:r>
        <w:t>3.</w:t>
      </w:r>
      <w:r w:rsidRPr="00700E35">
        <w:t>000,00 EUR</w:t>
      </w:r>
      <w:r w:rsidRPr="00700E35">
        <w:rPr>
          <w:i/>
          <w:iCs/>
        </w:rPr>
        <w:t xml:space="preserve"> </w:t>
      </w:r>
      <w:r w:rsidRPr="00700E35">
        <w:t xml:space="preserve">sukladno članku 16. Odluke o socijalnoj skrbi Općine Oprtalj – </w:t>
      </w:r>
      <w:proofErr w:type="spellStart"/>
      <w:r w:rsidRPr="00700E35">
        <w:t>Portole</w:t>
      </w:r>
      <w:proofErr w:type="spellEnd"/>
      <w:r w:rsidRPr="00700E35">
        <w:t xml:space="preserve"> („Službene novine Općine Oprtalj – </w:t>
      </w:r>
      <w:proofErr w:type="spellStart"/>
      <w:r w:rsidRPr="00700E35">
        <w:t>Portole</w:t>
      </w:r>
      <w:proofErr w:type="spellEnd"/>
      <w:r w:rsidRPr="00700E35">
        <w:t>“ broj 13/21, 9/22)</w:t>
      </w:r>
      <w:r w:rsidRPr="00700E35">
        <w:rPr>
          <w:i/>
          <w:iCs/>
        </w:rPr>
        <w:t xml:space="preserve">, te </w:t>
      </w:r>
      <w:r w:rsidRPr="00700E35">
        <w:rPr>
          <w:b/>
          <w:bCs/>
          <w:i/>
          <w:iCs/>
        </w:rPr>
        <w:t>Prigodna darivanja djece povodom blagdana</w:t>
      </w:r>
      <w:r w:rsidRPr="00700E35">
        <w:rPr>
          <w:i/>
          <w:iCs/>
        </w:rPr>
        <w:t xml:space="preserve"> </w:t>
      </w:r>
      <w:r>
        <w:t>1.0</w:t>
      </w:r>
      <w:r w:rsidRPr="00700E35">
        <w:t xml:space="preserve">00,00 EUR sukladno članku 23. Odluke o socijalnoj skrbi Općine Oprtalj – </w:t>
      </w:r>
      <w:proofErr w:type="spellStart"/>
      <w:r w:rsidRPr="00700E35">
        <w:t>Portole</w:t>
      </w:r>
      <w:proofErr w:type="spellEnd"/>
      <w:r w:rsidRPr="00700E35">
        <w:t xml:space="preserve"> („Službene novine Općine Oprtalj – </w:t>
      </w:r>
      <w:proofErr w:type="spellStart"/>
      <w:r w:rsidRPr="00700E35">
        <w:t>Portole</w:t>
      </w:r>
      <w:proofErr w:type="spellEnd"/>
      <w:r w:rsidRPr="00700E35">
        <w:t xml:space="preserve">“ broj 13/21, 9/22). </w:t>
      </w:r>
    </w:p>
    <w:p w14:paraId="6035DFBF" w14:textId="77777777" w:rsidR="007A3562" w:rsidRPr="0044285D" w:rsidRDefault="007A3562" w:rsidP="0044285D">
      <w:pPr>
        <w:jc w:val="both"/>
      </w:pPr>
    </w:p>
    <w:tbl>
      <w:tblPr>
        <w:tblW w:w="8849" w:type="dxa"/>
        <w:jc w:val="center"/>
        <w:tblLook w:val="04A0" w:firstRow="1" w:lastRow="0" w:firstColumn="1" w:lastColumn="0" w:noHBand="0" w:noVBand="1"/>
      </w:tblPr>
      <w:tblGrid>
        <w:gridCol w:w="1390"/>
        <w:gridCol w:w="2433"/>
        <w:gridCol w:w="1156"/>
        <w:gridCol w:w="996"/>
        <w:gridCol w:w="996"/>
        <w:gridCol w:w="996"/>
        <w:gridCol w:w="996"/>
      </w:tblGrid>
      <w:tr w:rsidR="0001799A" w:rsidRPr="0001799A" w14:paraId="3F3EA3E1" w14:textId="77777777" w:rsidTr="00864451">
        <w:trPr>
          <w:trHeight w:val="564"/>
          <w:jc w:val="center"/>
        </w:trPr>
        <w:tc>
          <w:tcPr>
            <w:tcW w:w="1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62E9B66" w14:textId="77777777" w:rsidR="00EC01C8" w:rsidRPr="0001799A" w:rsidRDefault="00EC01C8" w:rsidP="00864451">
            <w:pPr>
              <w:jc w:val="center"/>
              <w:rPr>
                <w:b/>
                <w:sz w:val="18"/>
                <w:szCs w:val="18"/>
              </w:rPr>
            </w:pPr>
            <w:r w:rsidRPr="0001799A">
              <w:rPr>
                <w:b/>
                <w:sz w:val="18"/>
                <w:szCs w:val="18"/>
              </w:rPr>
              <w:t>Pokazatelj</w:t>
            </w:r>
          </w:p>
          <w:p w14:paraId="350C5AE4" w14:textId="77777777" w:rsidR="00EC01C8" w:rsidRPr="0001799A" w:rsidRDefault="00EC01C8" w:rsidP="00864451">
            <w:pPr>
              <w:jc w:val="center"/>
              <w:rPr>
                <w:b/>
                <w:sz w:val="18"/>
                <w:szCs w:val="18"/>
              </w:rPr>
            </w:pPr>
            <w:r w:rsidRPr="0001799A">
              <w:rPr>
                <w:b/>
                <w:sz w:val="18"/>
                <w:szCs w:val="18"/>
              </w:rPr>
              <w:t>rezultata</w:t>
            </w:r>
          </w:p>
        </w:tc>
        <w:tc>
          <w:tcPr>
            <w:tcW w:w="243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607B791" w14:textId="77777777" w:rsidR="00EC01C8" w:rsidRPr="0001799A" w:rsidRDefault="00EC01C8" w:rsidP="00864451">
            <w:pPr>
              <w:jc w:val="center"/>
              <w:rPr>
                <w:b/>
                <w:sz w:val="18"/>
                <w:szCs w:val="18"/>
              </w:rPr>
            </w:pPr>
            <w:r w:rsidRPr="0001799A">
              <w:rPr>
                <w:b/>
                <w:sz w:val="18"/>
                <w:szCs w:val="18"/>
              </w:rPr>
              <w:t>Definicija pokazatelja</w:t>
            </w:r>
          </w:p>
        </w:tc>
        <w:tc>
          <w:tcPr>
            <w:tcW w:w="110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11A0E3D" w14:textId="77777777" w:rsidR="00EC01C8" w:rsidRPr="0001799A" w:rsidRDefault="00EC01C8" w:rsidP="00864451">
            <w:pPr>
              <w:jc w:val="center"/>
              <w:rPr>
                <w:b/>
                <w:sz w:val="18"/>
                <w:szCs w:val="18"/>
              </w:rPr>
            </w:pPr>
            <w:r w:rsidRPr="0001799A">
              <w:rPr>
                <w:b/>
                <w:sz w:val="18"/>
                <w:szCs w:val="18"/>
              </w:rPr>
              <w:t>Jedinica</w:t>
            </w:r>
          </w:p>
        </w:tc>
        <w:tc>
          <w:tcPr>
            <w:tcW w:w="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A12ED3" w14:textId="4D38156A" w:rsidR="00EC01C8" w:rsidRPr="0001799A" w:rsidRDefault="00EC01C8" w:rsidP="00864451">
            <w:pPr>
              <w:jc w:val="center"/>
              <w:rPr>
                <w:b/>
                <w:sz w:val="18"/>
                <w:szCs w:val="18"/>
              </w:rPr>
            </w:pPr>
            <w:r w:rsidRPr="0001799A">
              <w:rPr>
                <w:b/>
                <w:sz w:val="18"/>
                <w:szCs w:val="18"/>
              </w:rPr>
              <w:t>Polazna vrijednost 202</w:t>
            </w:r>
            <w:r w:rsidR="00515BA6" w:rsidRPr="0001799A">
              <w:rPr>
                <w:b/>
                <w:sz w:val="18"/>
                <w:szCs w:val="18"/>
              </w:rPr>
              <w:t>5</w:t>
            </w:r>
            <w:r w:rsidRPr="0001799A">
              <w:rPr>
                <w:b/>
                <w:sz w:val="18"/>
                <w:szCs w:val="18"/>
              </w:rPr>
              <w:t>.</w:t>
            </w:r>
          </w:p>
        </w:tc>
        <w:tc>
          <w:tcPr>
            <w:tcW w:w="98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58E2760" w14:textId="77777777" w:rsidR="00EC01C8" w:rsidRPr="0001799A" w:rsidRDefault="00EC01C8" w:rsidP="00864451">
            <w:pPr>
              <w:jc w:val="center"/>
              <w:rPr>
                <w:b/>
                <w:sz w:val="18"/>
                <w:szCs w:val="18"/>
              </w:rPr>
            </w:pPr>
            <w:r w:rsidRPr="0001799A">
              <w:rPr>
                <w:b/>
                <w:sz w:val="18"/>
                <w:szCs w:val="18"/>
              </w:rPr>
              <w:t>Ciljana vrijednost</w:t>
            </w:r>
          </w:p>
          <w:p w14:paraId="598955BB" w14:textId="6C8BAA89" w:rsidR="00EC01C8" w:rsidRPr="0001799A" w:rsidRDefault="00EC01C8" w:rsidP="00864451">
            <w:pPr>
              <w:jc w:val="center"/>
              <w:rPr>
                <w:b/>
                <w:sz w:val="18"/>
                <w:szCs w:val="18"/>
              </w:rPr>
            </w:pPr>
            <w:r w:rsidRPr="0001799A">
              <w:rPr>
                <w:b/>
                <w:sz w:val="18"/>
                <w:szCs w:val="18"/>
              </w:rPr>
              <w:t>202</w:t>
            </w:r>
            <w:r w:rsidR="00515BA6" w:rsidRPr="0001799A">
              <w:rPr>
                <w:b/>
                <w:sz w:val="18"/>
                <w:szCs w:val="18"/>
              </w:rPr>
              <w:t>6</w:t>
            </w:r>
            <w:r w:rsidRPr="0001799A">
              <w:rPr>
                <w:b/>
                <w:sz w:val="18"/>
                <w:szCs w:val="18"/>
              </w:rPr>
              <w:t>.</w:t>
            </w:r>
          </w:p>
        </w:tc>
        <w:tc>
          <w:tcPr>
            <w:tcW w:w="98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AAC832" w14:textId="77777777" w:rsidR="00EC01C8" w:rsidRPr="0001799A" w:rsidRDefault="00EC01C8" w:rsidP="00864451">
            <w:pPr>
              <w:jc w:val="center"/>
              <w:rPr>
                <w:b/>
                <w:sz w:val="18"/>
                <w:szCs w:val="18"/>
              </w:rPr>
            </w:pPr>
            <w:r w:rsidRPr="0001799A">
              <w:rPr>
                <w:b/>
                <w:sz w:val="18"/>
                <w:szCs w:val="18"/>
              </w:rPr>
              <w:t>Ciljana vrijednost</w:t>
            </w:r>
          </w:p>
          <w:p w14:paraId="26CED0CD" w14:textId="1A61408E" w:rsidR="00EC01C8" w:rsidRPr="0001799A" w:rsidRDefault="00EC01C8" w:rsidP="00864451">
            <w:pPr>
              <w:jc w:val="center"/>
              <w:rPr>
                <w:b/>
                <w:sz w:val="18"/>
                <w:szCs w:val="18"/>
              </w:rPr>
            </w:pPr>
            <w:r w:rsidRPr="0001799A">
              <w:rPr>
                <w:b/>
                <w:sz w:val="18"/>
                <w:szCs w:val="18"/>
              </w:rPr>
              <w:t>202</w:t>
            </w:r>
            <w:r w:rsidR="00515BA6" w:rsidRPr="0001799A">
              <w:rPr>
                <w:b/>
                <w:sz w:val="18"/>
                <w:szCs w:val="18"/>
              </w:rPr>
              <w:t>7</w:t>
            </w:r>
            <w:r w:rsidRPr="0001799A">
              <w:rPr>
                <w:b/>
                <w:sz w:val="18"/>
                <w:szCs w:val="18"/>
              </w:rPr>
              <w:t>.</w:t>
            </w:r>
          </w:p>
        </w:tc>
        <w:tc>
          <w:tcPr>
            <w:tcW w:w="98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72D0982" w14:textId="77777777" w:rsidR="00EC01C8" w:rsidRPr="0001799A" w:rsidRDefault="00EC01C8" w:rsidP="00864451">
            <w:pPr>
              <w:jc w:val="center"/>
              <w:rPr>
                <w:b/>
                <w:sz w:val="18"/>
                <w:szCs w:val="18"/>
              </w:rPr>
            </w:pPr>
            <w:r w:rsidRPr="0001799A">
              <w:rPr>
                <w:b/>
                <w:sz w:val="18"/>
                <w:szCs w:val="18"/>
              </w:rPr>
              <w:t>Ciljana vrijednost</w:t>
            </w:r>
          </w:p>
          <w:p w14:paraId="45D2B38B" w14:textId="458F379D" w:rsidR="00EC01C8" w:rsidRPr="0001799A" w:rsidRDefault="00EC01C8" w:rsidP="00864451">
            <w:pPr>
              <w:jc w:val="center"/>
              <w:rPr>
                <w:b/>
                <w:sz w:val="18"/>
                <w:szCs w:val="18"/>
              </w:rPr>
            </w:pPr>
            <w:r w:rsidRPr="0001799A">
              <w:rPr>
                <w:b/>
                <w:sz w:val="18"/>
                <w:szCs w:val="18"/>
              </w:rPr>
              <w:t>202</w:t>
            </w:r>
            <w:r w:rsidR="00515BA6" w:rsidRPr="0001799A">
              <w:rPr>
                <w:b/>
                <w:sz w:val="18"/>
                <w:szCs w:val="18"/>
              </w:rPr>
              <w:t>8</w:t>
            </w:r>
            <w:r w:rsidRPr="0001799A">
              <w:rPr>
                <w:b/>
                <w:sz w:val="18"/>
                <w:szCs w:val="18"/>
              </w:rPr>
              <w:t>.</w:t>
            </w:r>
          </w:p>
        </w:tc>
      </w:tr>
      <w:tr w:rsidR="0001799A" w:rsidRPr="0001799A" w14:paraId="4AD04AAE" w14:textId="77777777" w:rsidTr="00864451">
        <w:trPr>
          <w:trHeight w:val="282"/>
          <w:jc w:val="center"/>
        </w:trPr>
        <w:tc>
          <w:tcPr>
            <w:tcW w:w="1390" w:type="dxa"/>
            <w:tcBorders>
              <w:top w:val="single" w:sz="4" w:space="0" w:color="auto"/>
              <w:left w:val="single" w:sz="4" w:space="0" w:color="auto"/>
              <w:bottom w:val="single" w:sz="4" w:space="0" w:color="auto"/>
              <w:right w:val="single" w:sz="4" w:space="0" w:color="auto"/>
            </w:tcBorders>
            <w:vAlign w:val="center"/>
          </w:tcPr>
          <w:p w14:paraId="6121B40C" w14:textId="1AB10EEA" w:rsidR="00EC01C8" w:rsidRPr="0001799A" w:rsidRDefault="00E36090" w:rsidP="00864451">
            <w:pPr>
              <w:jc w:val="center"/>
              <w:rPr>
                <w:sz w:val="18"/>
                <w:szCs w:val="18"/>
              </w:rPr>
            </w:pPr>
            <w:r w:rsidRPr="0001799A">
              <w:rPr>
                <w:sz w:val="18"/>
                <w:szCs w:val="18"/>
              </w:rPr>
              <w:t>Broj korisnika programa produženog boravka</w:t>
            </w:r>
          </w:p>
        </w:tc>
        <w:tc>
          <w:tcPr>
            <w:tcW w:w="2433" w:type="dxa"/>
            <w:tcBorders>
              <w:top w:val="nil"/>
              <w:left w:val="nil"/>
              <w:bottom w:val="single" w:sz="4" w:space="0" w:color="auto"/>
              <w:right w:val="single" w:sz="4" w:space="0" w:color="auto"/>
            </w:tcBorders>
            <w:noWrap/>
            <w:vAlign w:val="center"/>
          </w:tcPr>
          <w:p w14:paraId="65050ADF" w14:textId="4805AF1C" w:rsidR="00EC01C8" w:rsidRPr="0001799A" w:rsidRDefault="00E36090" w:rsidP="00864451">
            <w:pPr>
              <w:jc w:val="center"/>
              <w:rPr>
                <w:sz w:val="18"/>
                <w:szCs w:val="18"/>
              </w:rPr>
            </w:pPr>
            <w:r w:rsidRPr="0001799A">
              <w:rPr>
                <w:sz w:val="18"/>
                <w:szCs w:val="18"/>
              </w:rPr>
              <w:t>Provođenjem programa produženog boravka omogućuje se briga o djeci mlađe školske dobi nakon završetka redovite nastave</w:t>
            </w:r>
          </w:p>
        </w:tc>
        <w:tc>
          <w:tcPr>
            <w:tcW w:w="1106" w:type="dxa"/>
            <w:tcBorders>
              <w:top w:val="nil"/>
              <w:left w:val="nil"/>
              <w:bottom w:val="single" w:sz="4" w:space="0" w:color="auto"/>
              <w:right w:val="single" w:sz="4" w:space="0" w:color="auto"/>
            </w:tcBorders>
            <w:vAlign w:val="center"/>
          </w:tcPr>
          <w:p w14:paraId="28F6186C" w14:textId="40F520C3" w:rsidR="00EC01C8" w:rsidRPr="0001799A" w:rsidRDefault="00E36090" w:rsidP="00864451">
            <w:pPr>
              <w:jc w:val="center"/>
              <w:rPr>
                <w:sz w:val="18"/>
                <w:szCs w:val="18"/>
              </w:rPr>
            </w:pPr>
            <w:r w:rsidRPr="0001799A">
              <w:rPr>
                <w:sz w:val="18"/>
                <w:szCs w:val="18"/>
              </w:rPr>
              <w:t>Broj</w:t>
            </w:r>
          </w:p>
        </w:tc>
        <w:tc>
          <w:tcPr>
            <w:tcW w:w="980" w:type="dxa"/>
            <w:tcBorders>
              <w:top w:val="single" w:sz="4" w:space="0" w:color="auto"/>
              <w:left w:val="single" w:sz="4" w:space="0" w:color="auto"/>
              <w:bottom w:val="single" w:sz="4" w:space="0" w:color="auto"/>
              <w:right w:val="single" w:sz="4" w:space="0" w:color="auto"/>
            </w:tcBorders>
            <w:noWrap/>
            <w:vAlign w:val="center"/>
            <w:hideMark/>
          </w:tcPr>
          <w:p w14:paraId="0413B9A9" w14:textId="6789A696" w:rsidR="00EC01C8" w:rsidRPr="0001799A" w:rsidRDefault="0001799A" w:rsidP="00864451">
            <w:pPr>
              <w:jc w:val="center"/>
              <w:rPr>
                <w:sz w:val="18"/>
                <w:szCs w:val="18"/>
              </w:rPr>
            </w:pPr>
            <w:r>
              <w:rPr>
                <w:sz w:val="18"/>
                <w:szCs w:val="18"/>
              </w:rPr>
              <w:t>16</w:t>
            </w:r>
          </w:p>
        </w:tc>
        <w:tc>
          <w:tcPr>
            <w:tcW w:w="980" w:type="dxa"/>
            <w:tcBorders>
              <w:top w:val="nil"/>
              <w:left w:val="nil"/>
              <w:bottom w:val="single" w:sz="4" w:space="0" w:color="auto"/>
              <w:right w:val="single" w:sz="4" w:space="0" w:color="auto"/>
            </w:tcBorders>
            <w:noWrap/>
            <w:vAlign w:val="center"/>
            <w:hideMark/>
          </w:tcPr>
          <w:p w14:paraId="03C63462" w14:textId="5960C9AD" w:rsidR="00EC01C8" w:rsidRPr="0001799A" w:rsidRDefault="00864451" w:rsidP="00864451">
            <w:pPr>
              <w:jc w:val="center"/>
              <w:rPr>
                <w:sz w:val="18"/>
                <w:szCs w:val="18"/>
              </w:rPr>
            </w:pPr>
            <w:r w:rsidRPr="0001799A">
              <w:rPr>
                <w:sz w:val="18"/>
                <w:szCs w:val="18"/>
              </w:rPr>
              <w:t>1</w:t>
            </w:r>
            <w:r w:rsidR="0001799A">
              <w:rPr>
                <w:sz w:val="18"/>
                <w:szCs w:val="18"/>
              </w:rPr>
              <w:t>5</w:t>
            </w:r>
          </w:p>
        </w:tc>
        <w:tc>
          <w:tcPr>
            <w:tcW w:w="980" w:type="dxa"/>
            <w:tcBorders>
              <w:top w:val="nil"/>
              <w:left w:val="nil"/>
              <w:bottom w:val="single" w:sz="4" w:space="0" w:color="auto"/>
              <w:right w:val="single" w:sz="4" w:space="0" w:color="auto"/>
            </w:tcBorders>
            <w:vAlign w:val="center"/>
          </w:tcPr>
          <w:p w14:paraId="65D4389D" w14:textId="7E386B4E" w:rsidR="00EC01C8" w:rsidRPr="0001799A" w:rsidRDefault="0001799A" w:rsidP="00864451">
            <w:pPr>
              <w:jc w:val="center"/>
              <w:rPr>
                <w:sz w:val="18"/>
                <w:szCs w:val="18"/>
              </w:rPr>
            </w:pPr>
            <w:r>
              <w:rPr>
                <w:sz w:val="18"/>
                <w:szCs w:val="18"/>
              </w:rPr>
              <w:t>15</w:t>
            </w:r>
          </w:p>
        </w:tc>
        <w:tc>
          <w:tcPr>
            <w:tcW w:w="980" w:type="dxa"/>
            <w:tcBorders>
              <w:top w:val="nil"/>
              <w:left w:val="nil"/>
              <w:bottom w:val="single" w:sz="4" w:space="0" w:color="auto"/>
              <w:right w:val="single" w:sz="4" w:space="0" w:color="auto"/>
            </w:tcBorders>
            <w:vAlign w:val="center"/>
          </w:tcPr>
          <w:p w14:paraId="198CD4E6" w14:textId="504582DC" w:rsidR="00EC01C8" w:rsidRPr="0001799A" w:rsidRDefault="0001799A" w:rsidP="00864451">
            <w:pPr>
              <w:jc w:val="center"/>
              <w:rPr>
                <w:sz w:val="18"/>
                <w:szCs w:val="18"/>
              </w:rPr>
            </w:pPr>
            <w:r>
              <w:rPr>
                <w:sz w:val="18"/>
                <w:szCs w:val="18"/>
              </w:rPr>
              <w:t>15</w:t>
            </w:r>
          </w:p>
        </w:tc>
      </w:tr>
      <w:tr w:rsidR="0001799A" w:rsidRPr="0001799A" w14:paraId="4983388A" w14:textId="77777777" w:rsidTr="00864451">
        <w:trPr>
          <w:trHeight w:val="282"/>
          <w:jc w:val="center"/>
        </w:trPr>
        <w:tc>
          <w:tcPr>
            <w:tcW w:w="1390" w:type="dxa"/>
            <w:tcBorders>
              <w:top w:val="single" w:sz="4" w:space="0" w:color="auto"/>
              <w:left w:val="single" w:sz="4" w:space="0" w:color="auto"/>
              <w:bottom w:val="single" w:sz="4" w:space="0" w:color="auto"/>
              <w:right w:val="single" w:sz="4" w:space="0" w:color="auto"/>
            </w:tcBorders>
            <w:noWrap/>
            <w:vAlign w:val="center"/>
          </w:tcPr>
          <w:p w14:paraId="33CDC7DC" w14:textId="1DDDD45C" w:rsidR="00EC01C8" w:rsidRPr="0001799A" w:rsidRDefault="00E36090" w:rsidP="00864451">
            <w:pPr>
              <w:jc w:val="center"/>
              <w:rPr>
                <w:sz w:val="18"/>
                <w:szCs w:val="18"/>
              </w:rPr>
            </w:pPr>
            <w:r w:rsidRPr="0001799A">
              <w:rPr>
                <w:sz w:val="18"/>
                <w:szCs w:val="18"/>
              </w:rPr>
              <w:t>Broj korisnika – sufinanciranje školskog pribora</w:t>
            </w:r>
          </w:p>
        </w:tc>
        <w:tc>
          <w:tcPr>
            <w:tcW w:w="2433" w:type="dxa"/>
            <w:tcBorders>
              <w:top w:val="single" w:sz="4" w:space="0" w:color="auto"/>
              <w:left w:val="nil"/>
              <w:bottom w:val="single" w:sz="4" w:space="0" w:color="auto"/>
              <w:right w:val="single" w:sz="4" w:space="0" w:color="auto"/>
            </w:tcBorders>
            <w:noWrap/>
            <w:vAlign w:val="center"/>
          </w:tcPr>
          <w:p w14:paraId="787903CF" w14:textId="55B39D06" w:rsidR="00EC01C8" w:rsidRPr="0001799A" w:rsidRDefault="00E36090" w:rsidP="00864451">
            <w:pPr>
              <w:jc w:val="center"/>
              <w:rPr>
                <w:sz w:val="18"/>
                <w:szCs w:val="18"/>
              </w:rPr>
            </w:pPr>
            <w:r w:rsidRPr="0001799A">
              <w:rPr>
                <w:rFonts w:eastAsia="Arial"/>
                <w:sz w:val="18"/>
                <w:szCs w:val="18"/>
              </w:rPr>
              <w:t>Osiguravanje jednakih mogućnosti i uključivanje u obrazovanje</w:t>
            </w:r>
          </w:p>
        </w:tc>
        <w:tc>
          <w:tcPr>
            <w:tcW w:w="1106" w:type="dxa"/>
            <w:tcBorders>
              <w:top w:val="single" w:sz="4" w:space="0" w:color="auto"/>
              <w:left w:val="nil"/>
              <w:bottom w:val="single" w:sz="4" w:space="0" w:color="auto"/>
              <w:right w:val="single" w:sz="4" w:space="0" w:color="auto"/>
            </w:tcBorders>
            <w:vAlign w:val="center"/>
          </w:tcPr>
          <w:p w14:paraId="5D7AAFC2" w14:textId="49242F3E" w:rsidR="00EC01C8" w:rsidRPr="0001799A" w:rsidRDefault="00E36090" w:rsidP="00864451">
            <w:pPr>
              <w:jc w:val="center"/>
              <w:rPr>
                <w:sz w:val="18"/>
                <w:szCs w:val="18"/>
              </w:rPr>
            </w:pPr>
            <w:r w:rsidRPr="0001799A">
              <w:rPr>
                <w:sz w:val="18"/>
                <w:szCs w:val="18"/>
              </w:rPr>
              <w:t>Broj</w:t>
            </w:r>
          </w:p>
        </w:tc>
        <w:tc>
          <w:tcPr>
            <w:tcW w:w="980" w:type="dxa"/>
            <w:tcBorders>
              <w:top w:val="single" w:sz="4" w:space="0" w:color="auto"/>
              <w:left w:val="single" w:sz="4" w:space="0" w:color="auto"/>
              <w:bottom w:val="single" w:sz="4" w:space="0" w:color="auto"/>
              <w:right w:val="single" w:sz="4" w:space="0" w:color="auto"/>
            </w:tcBorders>
            <w:noWrap/>
            <w:vAlign w:val="center"/>
            <w:hideMark/>
          </w:tcPr>
          <w:p w14:paraId="46B582E9" w14:textId="67B4DEA1" w:rsidR="00EC01C8" w:rsidRPr="0001799A" w:rsidRDefault="00864451" w:rsidP="00864451">
            <w:pPr>
              <w:jc w:val="center"/>
              <w:rPr>
                <w:sz w:val="18"/>
                <w:szCs w:val="18"/>
              </w:rPr>
            </w:pPr>
            <w:r w:rsidRPr="0001799A">
              <w:rPr>
                <w:sz w:val="18"/>
                <w:szCs w:val="18"/>
              </w:rPr>
              <w:t>5</w:t>
            </w:r>
            <w:r w:rsidR="00853F0B">
              <w:rPr>
                <w:sz w:val="18"/>
                <w:szCs w:val="18"/>
              </w:rPr>
              <w:t>0</w:t>
            </w:r>
          </w:p>
        </w:tc>
        <w:tc>
          <w:tcPr>
            <w:tcW w:w="980" w:type="dxa"/>
            <w:tcBorders>
              <w:top w:val="single" w:sz="4" w:space="0" w:color="auto"/>
              <w:left w:val="nil"/>
              <w:bottom w:val="single" w:sz="4" w:space="0" w:color="auto"/>
              <w:right w:val="single" w:sz="4" w:space="0" w:color="auto"/>
            </w:tcBorders>
            <w:noWrap/>
            <w:vAlign w:val="center"/>
            <w:hideMark/>
          </w:tcPr>
          <w:p w14:paraId="3C6C11E4" w14:textId="71869A59" w:rsidR="00EC01C8" w:rsidRPr="0001799A" w:rsidRDefault="00864451" w:rsidP="00864451">
            <w:pPr>
              <w:jc w:val="center"/>
              <w:rPr>
                <w:sz w:val="18"/>
                <w:szCs w:val="18"/>
              </w:rPr>
            </w:pPr>
            <w:r w:rsidRPr="0001799A">
              <w:rPr>
                <w:sz w:val="18"/>
                <w:szCs w:val="18"/>
              </w:rPr>
              <w:t>50</w:t>
            </w:r>
          </w:p>
        </w:tc>
        <w:tc>
          <w:tcPr>
            <w:tcW w:w="980" w:type="dxa"/>
            <w:tcBorders>
              <w:top w:val="single" w:sz="4" w:space="0" w:color="auto"/>
              <w:left w:val="nil"/>
              <w:bottom w:val="single" w:sz="4" w:space="0" w:color="auto"/>
              <w:right w:val="single" w:sz="4" w:space="0" w:color="auto"/>
            </w:tcBorders>
            <w:vAlign w:val="center"/>
          </w:tcPr>
          <w:p w14:paraId="18F72B3A" w14:textId="41176CB6" w:rsidR="00EC01C8" w:rsidRPr="0001799A" w:rsidRDefault="00864451" w:rsidP="00864451">
            <w:pPr>
              <w:jc w:val="center"/>
              <w:rPr>
                <w:sz w:val="18"/>
                <w:szCs w:val="18"/>
              </w:rPr>
            </w:pPr>
            <w:r w:rsidRPr="0001799A">
              <w:rPr>
                <w:sz w:val="18"/>
                <w:szCs w:val="18"/>
              </w:rPr>
              <w:t>50</w:t>
            </w:r>
          </w:p>
        </w:tc>
        <w:tc>
          <w:tcPr>
            <w:tcW w:w="980" w:type="dxa"/>
            <w:tcBorders>
              <w:top w:val="single" w:sz="4" w:space="0" w:color="auto"/>
              <w:left w:val="nil"/>
              <w:bottom w:val="single" w:sz="4" w:space="0" w:color="auto"/>
              <w:right w:val="single" w:sz="4" w:space="0" w:color="auto"/>
            </w:tcBorders>
            <w:vAlign w:val="center"/>
          </w:tcPr>
          <w:p w14:paraId="5D4209EA" w14:textId="67C67471" w:rsidR="00EC01C8" w:rsidRPr="0001799A" w:rsidRDefault="00864451" w:rsidP="00864451">
            <w:pPr>
              <w:jc w:val="center"/>
              <w:rPr>
                <w:sz w:val="18"/>
                <w:szCs w:val="18"/>
              </w:rPr>
            </w:pPr>
            <w:r w:rsidRPr="0001799A">
              <w:rPr>
                <w:sz w:val="18"/>
                <w:szCs w:val="18"/>
              </w:rPr>
              <w:t>55</w:t>
            </w:r>
          </w:p>
        </w:tc>
      </w:tr>
      <w:tr w:rsidR="0001799A" w:rsidRPr="0001799A" w14:paraId="0DA9050B" w14:textId="77777777" w:rsidTr="00864451">
        <w:trPr>
          <w:trHeight w:val="282"/>
          <w:jc w:val="center"/>
        </w:trPr>
        <w:tc>
          <w:tcPr>
            <w:tcW w:w="1390" w:type="dxa"/>
            <w:tcBorders>
              <w:top w:val="single" w:sz="4" w:space="0" w:color="auto"/>
              <w:left w:val="single" w:sz="4" w:space="0" w:color="auto"/>
              <w:bottom w:val="single" w:sz="4" w:space="0" w:color="auto"/>
              <w:right w:val="single" w:sz="4" w:space="0" w:color="auto"/>
            </w:tcBorders>
            <w:noWrap/>
            <w:vAlign w:val="center"/>
          </w:tcPr>
          <w:p w14:paraId="01DE4727" w14:textId="5712AE9A" w:rsidR="00EC01C8" w:rsidRPr="0001799A" w:rsidRDefault="00EC01C8" w:rsidP="00864451">
            <w:pPr>
              <w:jc w:val="center"/>
              <w:rPr>
                <w:rFonts w:eastAsia="Arial"/>
                <w:sz w:val="18"/>
                <w:szCs w:val="18"/>
              </w:rPr>
            </w:pPr>
            <w:r w:rsidRPr="0001799A">
              <w:rPr>
                <w:rFonts w:eastAsia="Arial"/>
                <w:sz w:val="18"/>
                <w:szCs w:val="18"/>
              </w:rPr>
              <w:t>Broj korisnika Stipendija -učenici</w:t>
            </w:r>
          </w:p>
        </w:tc>
        <w:tc>
          <w:tcPr>
            <w:tcW w:w="2433" w:type="dxa"/>
            <w:tcBorders>
              <w:top w:val="single" w:sz="4" w:space="0" w:color="auto"/>
              <w:left w:val="nil"/>
              <w:bottom w:val="single" w:sz="4" w:space="0" w:color="auto"/>
              <w:right w:val="single" w:sz="4" w:space="0" w:color="auto"/>
            </w:tcBorders>
            <w:noWrap/>
            <w:vAlign w:val="center"/>
          </w:tcPr>
          <w:p w14:paraId="475C4F13" w14:textId="16B35578" w:rsidR="00EC01C8" w:rsidRPr="0001799A" w:rsidRDefault="00EC01C8" w:rsidP="00864451">
            <w:pPr>
              <w:jc w:val="center"/>
              <w:rPr>
                <w:rFonts w:eastAsia="Arial"/>
                <w:sz w:val="18"/>
                <w:szCs w:val="18"/>
              </w:rPr>
            </w:pPr>
            <w:r w:rsidRPr="0001799A">
              <w:rPr>
                <w:rFonts w:eastAsia="Arial"/>
                <w:sz w:val="18"/>
                <w:szCs w:val="18"/>
              </w:rPr>
              <w:t>Osiguravanje jednakih mogućnosti i uključivanje u obrazovanje te svijet rada</w:t>
            </w:r>
          </w:p>
        </w:tc>
        <w:tc>
          <w:tcPr>
            <w:tcW w:w="1106" w:type="dxa"/>
            <w:tcBorders>
              <w:top w:val="single" w:sz="4" w:space="0" w:color="auto"/>
              <w:left w:val="nil"/>
              <w:bottom w:val="single" w:sz="4" w:space="0" w:color="auto"/>
              <w:right w:val="single" w:sz="4" w:space="0" w:color="auto"/>
            </w:tcBorders>
            <w:vAlign w:val="center"/>
          </w:tcPr>
          <w:p w14:paraId="3B5276AE" w14:textId="78E29F20" w:rsidR="00EC01C8" w:rsidRPr="0001799A" w:rsidRDefault="00EC01C8" w:rsidP="00864451">
            <w:pPr>
              <w:jc w:val="center"/>
              <w:rPr>
                <w:rFonts w:eastAsia="Arial"/>
                <w:sz w:val="18"/>
                <w:szCs w:val="18"/>
              </w:rPr>
            </w:pPr>
            <w:r w:rsidRPr="0001799A">
              <w:rPr>
                <w:rFonts w:eastAsia="Arial"/>
                <w:sz w:val="18"/>
                <w:szCs w:val="18"/>
              </w:rPr>
              <w:t>Broj stipendiranih učenika</w:t>
            </w:r>
          </w:p>
        </w:tc>
        <w:tc>
          <w:tcPr>
            <w:tcW w:w="980" w:type="dxa"/>
            <w:tcBorders>
              <w:top w:val="single" w:sz="4" w:space="0" w:color="auto"/>
              <w:left w:val="single" w:sz="4" w:space="0" w:color="auto"/>
              <w:bottom w:val="single" w:sz="4" w:space="0" w:color="auto"/>
              <w:right w:val="single" w:sz="4" w:space="0" w:color="auto"/>
            </w:tcBorders>
            <w:noWrap/>
            <w:vAlign w:val="center"/>
          </w:tcPr>
          <w:p w14:paraId="659FB578" w14:textId="5F76AF25" w:rsidR="00EC01C8" w:rsidRPr="0001799A" w:rsidRDefault="00864451" w:rsidP="00864451">
            <w:pPr>
              <w:jc w:val="center"/>
              <w:rPr>
                <w:sz w:val="18"/>
                <w:szCs w:val="18"/>
              </w:rPr>
            </w:pPr>
            <w:r w:rsidRPr="0001799A">
              <w:rPr>
                <w:sz w:val="18"/>
                <w:szCs w:val="18"/>
              </w:rPr>
              <w:t>15</w:t>
            </w:r>
          </w:p>
        </w:tc>
        <w:tc>
          <w:tcPr>
            <w:tcW w:w="980" w:type="dxa"/>
            <w:tcBorders>
              <w:top w:val="single" w:sz="4" w:space="0" w:color="auto"/>
              <w:left w:val="nil"/>
              <w:bottom w:val="single" w:sz="4" w:space="0" w:color="auto"/>
              <w:right w:val="single" w:sz="4" w:space="0" w:color="auto"/>
            </w:tcBorders>
            <w:noWrap/>
            <w:vAlign w:val="center"/>
          </w:tcPr>
          <w:p w14:paraId="3B01A8A4" w14:textId="525CFA5A" w:rsidR="00EC01C8" w:rsidRPr="0001799A" w:rsidRDefault="00864451" w:rsidP="00864451">
            <w:pPr>
              <w:jc w:val="center"/>
              <w:rPr>
                <w:sz w:val="18"/>
                <w:szCs w:val="18"/>
              </w:rPr>
            </w:pPr>
            <w:r w:rsidRPr="0001799A">
              <w:rPr>
                <w:sz w:val="18"/>
                <w:szCs w:val="18"/>
              </w:rPr>
              <w:t>15</w:t>
            </w:r>
          </w:p>
        </w:tc>
        <w:tc>
          <w:tcPr>
            <w:tcW w:w="980" w:type="dxa"/>
            <w:tcBorders>
              <w:top w:val="single" w:sz="4" w:space="0" w:color="auto"/>
              <w:left w:val="nil"/>
              <w:bottom w:val="single" w:sz="4" w:space="0" w:color="auto"/>
              <w:right w:val="single" w:sz="4" w:space="0" w:color="auto"/>
            </w:tcBorders>
            <w:vAlign w:val="center"/>
          </w:tcPr>
          <w:p w14:paraId="49AF7292" w14:textId="31090CF4" w:rsidR="00EC01C8" w:rsidRPr="0001799A" w:rsidRDefault="00864451" w:rsidP="00864451">
            <w:pPr>
              <w:jc w:val="center"/>
              <w:rPr>
                <w:sz w:val="18"/>
                <w:szCs w:val="18"/>
              </w:rPr>
            </w:pPr>
            <w:r w:rsidRPr="0001799A">
              <w:rPr>
                <w:sz w:val="18"/>
                <w:szCs w:val="18"/>
              </w:rPr>
              <w:t>15</w:t>
            </w:r>
          </w:p>
        </w:tc>
        <w:tc>
          <w:tcPr>
            <w:tcW w:w="980" w:type="dxa"/>
            <w:tcBorders>
              <w:top w:val="single" w:sz="4" w:space="0" w:color="auto"/>
              <w:left w:val="nil"/>
              <w:bottom w:val="single" w:sz="4" w:space="0" w:color="auto"/>
              <w:right w:val="single" w:sz="4" w:space="0" w:color="auto"/>
            </w:tcBorders>
            <w:vAlign w:val="center"/>
          </w:tcPr>
          <w:p w14:paraId="6ACB2074" w14:textId="712D2C3A" w:rsidR="00EC01C8" w:rsidRPr="0001799A" w:rsidRDefault="00864451" w:rsidP="00864451">
            <w:pPr>
              <w:jc w:val="center"/>
              <w:rPr>
                <w:sz w:val="18"/>
                <w:szCs w:val="18"/>
              </w:rPr>
            </w:pPr>
            <w:r w:rsidRPr="0001799A">
              <w:rPr>
                <w:sz w:val="18"/>
                <w:szCs w:val="18"/>
              </w:rPr>
              <w:t>15</w:t>
            </w:r>
          </w:p>
        </w:tc>
      </w:tr>
      <w:tr w:rsidR="0001799A" w:rsidRPr="0001799A" w14:paraId="33BD4A53" w14:textId="77777777" w:rsidTr="00864451">
        <w:trPr>
          <w:trHeight w:val="282"/>
          <w:jc w:val="center"/>
        </w:trPr>
        <w:tc>
          <w:tcPr>
            <w:tcW w:w="1390" w:type="dxa"/>
            <w:tcBorders>
              <w:top w:val="single" w:sz="4" w:space="0" w:color="auto"/>
              <w:left w:val="single" w:sz="4" w:space="0" w:color="auto"/>
              <w:bottom w:val="single" w:sz="4" w:space="0" w:color="auto"/>
              <w:right w:val="single" w:sz="4" w:space="0" w:color="auto"/>
            </w:tcBorders>
            <w:noWrap/>
            <w:vAlign w:val="center"/>
          </w:tcPr>
          <w:p w14:paraId="3E4DE54E" w14:textId="02C125D0" w:rsidR="00EC01C8" w:rsidRPr="0001799A" w:rsidRDefault="00EC01C8" w:rsidP="00864451">
            <w:pPr>
              <w:jc w:val="center"/>
              <w:rPr>
                <w:rFonts w:eastAsia="Arial"/>
                <w:sz w:val="18"/>
                <w:szCs w:val="18"/>
              </w:rPr>
            </w:pPr>
            <w:r w:rsidRPr="0001799A">
              <w:rPr>
                <w:rFonts w:eastAsia="Arial"/>
                <w:sz w:val="18"/>
                <w:szCs w:val="18"/>
              </w:rPr>
              <w:t>Broj korisnika Stipendije - studenti</w:t>
            </w:r>
          </w:p>
        </w:tc>
        <w:tc>
          <w:tcPr>
            <w:tcW w:w="2433" w:type="dxa"/>
            <w:tcBorders>
              <w:top w:val="single" w:sz="4" w:space="0" w:color="auto"/>
              <w:left w:val="nil"/>
              <w:bottom w:val="single" w:sz="4" w:space="0" w:color="auto"/>
              <w:right w:val="single" w:sz="4" w:space="0" w:color="auto"/>
            </w:tcBorders>
            <w:noWrap/>
            <w:vAlign w:val="center"/>
          </w:tcPr>
          <w:p w14:paraId="4D62B0D6" w14:textId="70CC191A" w:rsidR="00EC01C8" w:rsidRPr="0001799A" w:rsidRDefault="00EC01C8" w:rsidP="00864451">
            <w:pPr>
              <w:jc w:val="center"/>
              <w:rPr>
                <w:rFonts w:eastAsia="Arial"/>
                <w:sz w:val="18"/>
                <w:szCs w:val="18"/>
              </w:rPr>
            </w:pPr>
            <w:r w:rsidRPr="0001799A">
              <w:rPr>
                <w:rFonts w:eastAsia="Arial"/>
                <w:sz w:val="18"/>
                <w:szCs w:val="18"/>
              </w:rPr>
              <w:t>Osiguravanje jednakih mogućnosti i uključivanje u obrazovanje te svijet rada</w:t>
            </w:r>
          </w:p>
        </w:tc>
        <w:tc>
          <w:tcPr>
            <w:tcW w:w="1106" w:type="dxa"/>
            <w:tcBorders>
              <w:top w:val="single" w:sz="4" w:space="0" w:color="auto"/>
              <w:left w:val="nil"/>
              <w:bottom w:val="single" w:sz="4" w:space="0" w:color="auto"/>
              <w:right w:val="single" w:sz="4" w:space="0" w:color="auto"/>
            </w:tcBorders>
            <w:vAlign w:val="center"/>
          </w:tcPr>
          <w:p w14:paraId="5E26D0DD" w14:textId="60EBF494" w:rsidR="00EC01C8" w:rsidRPr="0001799A" w:rsidRDefault="00EC01C8" w:rsidP="00864451">
            <w:pPr>
              <w:jc w:val="center"/>
              <w:rPr>
                <w:rFonts w:eastAsia="Arial"/>
                <w:sz w:val="18"/>
                <w:szCs w:val="18"/>
              </w:rPr>
            </w:pPr>
            <w:r w:rsidRPr="0001799A">
              <w:rPr>
                <w:rFonts w:eastAsia="Arial"/>
                <w:sz w:val="18"/>
                <w:szCs w:val="18"/>
              </w:rPr>
              <w:t>Broj stipendiranih studenata</w:t>
            </w:r>
          </w:p>
        </w:tc>
        <w:tc>
          <w:tcPr>
            <w:tcW w:w="980" w:type="dxa"/>
            <w:tcBorders>
              <w:top w:val="single" w:sz="4" w:space="0" w:color="auto"/>
              <w:left w:val="single" w:sz="4" w:space="0" w:color="auto"/>
              <w:bottom w:val="single" w:sz="4" w:space="0" w:color="auto"/>
              <w:right w:val="single" w:sz="4" w:space="0" w:color="auto"/>
            </w:tcBorders>
            <w:noWrap/>
            <w:vAlign w:val="center"/>
          </w:tcPr>
          <w:p w14:paraId="1227A74C" w14:textId="436DF881" w:rsidR="00EC01C8" w:rsidRPr="0001799A" w:rsidRDefault="00864451" w:rsidP="00864451">
            <w:pPr>
              <w:jc w:val="center"/>
              <w:rPr>
                <w:sz w:val="18"/>
                <w:szCs w:val="18"/>
              </w:rPr>
            </w:pPr>
            <w:r w:rsidRPr="0001799A">
              <w:rPr>
                <w:sz w:val="18"/>
                <w:szCs w:val="18"/>
              </w:rPr>
              <w:t>4</w:t>
            </w:r>
          </w:p>
        </w:tc>
        <w:tc>
          <w:tcPr>
            <w:tcW w:w="980" w:type="dxa"/>
            <w:tcBorders>
              <w:top w:val="single" w:sz="4" w:space="0" w:color="auto"/>
              <w:left w:val="nil"/>
              <w:bottom w:val="single" w:sz="4" w:space="0" w:color="auto"/>
              <w:right w:val="single" w:sz="4" w:space="0" w:color="auto"/>
            </w:tcBorders>
            <w:noWrap/>
            <w:vAlign w:val="center"/>
          </w:tcPr>
          <w:p w14:paraId="1649CF80" w14:textId="6CE34474" w:rsidR="00EC01C8" w:rsidRPr="0001799A" w:rsidRDefault="00864451" w:rsidP="00864451">
            <w:pPr>
              <w:jc w:val="center"/>
              <w:rPr>
                <w:sz w:val="18"/>
                <w:szCs w:val="18"/>
              </w:rPr>
            </w:pPr>
            <w:r w:rsidRPr="0001799A">
              <w:rPr>
                <w:sz w:val="18"/>
                <w:szCs w:val="18"/>
              </w:rPr>
              <w:t>5</w:t>
            </w:r>
          </w:p>
        </w:tc>
        <w:tc>
          <w:tcPr>
            <w:tcW w:w="980" w:type="dxa"/>
            <w:tcBorders>
              <w:top w:val="single" w:sz="4" w:space="0" w:color="auto"/>
              <w:left w:val="nil"/>
              <w:bottom w:val="single" w:sz="4" w:space="0" w:color="auto"/>
              <w:right w:val="single" w:sz="4" w:space="0" w:color="auto"/>
            </w:tcBorders>
            <w:vAlign w:val="center"/>
          </w:tcPr>
          <w:p w14:paraId="28AA2084" w14:textId="65C5FCF1" w:rsidR="00EC01C8" w:rsidRPr="0001799A" w:rsidRDefault="00864451" w:rsidP="00864451">
            <w:pPr>
              <w:jc w:val="center"/>
              <w:rPr>
                <w:sz w:val="18"/>
                <w:szCs w:val="18"/>
              </w:rPr>
            </w:pPr>
            <w:r w:rsidRPr="0001799A">
              <w:rPr>
                <w:sz w:val="18"/>
                <w:szCs w:val="18"/>
              </w:rPr>
              <w:t>5</w:t>
            </w:r>
          </w:p>
        </w:tc>
        <w:tc>
          <w:tcPr>
            <w:tcW w:w="980" w:type="dxa"/>
            <w:tcBorders>
              <w:top w:val="single" w:sz="4" w:space="0" w:color="auto"/>
              <w:left w:val="nil"/>
              <w:bottom w:val="single" w:sz="4" w:space="0" w:color="auto"/>
              <w:right w:val="single" w:sz="4" w:space="0" w:color="auto"/>
            </w:tcBorders>
            <w:vAlign w:val="center"/>
          </w:tcPr>
          <w:p w14:paraId="21AE3894" w14:textId="77858B7B" w:rsidR="00EC01C8" w:rsidRPr="0001799A" w:rsidRDefault="00864451" w:rsidP="00864451">
            <w:pPr>
              <w:jc w:val="center"/>
              <w:rPr>
                <w:sz w:val="18"/>
                <w:szCs w:val="18"/>
              </w:rPr>
            </w:pPr>
            <w:r w:rsidRPr="0001799A">
              <w:rPr>
                <w:sz w:val="18"/>
                <w:szCs w:val="18"/>
              </w:rPr>
              <w:t>5</w:t>
            </w:r>
          </w:p>
        </w:tc>
      </w:tr>
    </w:tbl>
    <w:p w14:paraId="692089AE" w14:textId="77777777" w:rsidR="006A1846" w:rsidRDefault="006A1846" w:rsidP="00916407">
      <w:pPr>
        <w:jc w:val="both"/>
      </w:pPr>
    </w:p>
    <w:p w14:paraId="05771373" w14:textId="77777777" w:rsidR="00E3493C" w:rsidRDefault="00E3493C" w:rsidP="00916407">
      <w:pPr>
        <w:jc w:val="both"/>
      </w:pPr>
    </w:p>
    <w:sectPr w:rsidR="00E3493C" w:rsidSect="00F93D04">
      <w:pgSz w:w="11906" w:h="16838"/>
      <w:pgMar w:top="1418" w:right="1843"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59EE2" w14:textId="77777777" w:rsidR="00934DCF" w:rsidRDefault="00934DCF" w:rsidP="00BB3CAA">
      <w:r>
        <w:separator/>
      </w:r>
    </w:p>
  </w:endnote>
  <w:endnote w:type="continuationSeparator" w:id="0">
    <w:p w14:paraId="2829A8DA" w14:textId="77777777" w:rsidR="00934DCF" w:rsidRDefault="00934DCF" w:rsidP="00BB3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FE324" w14:textId="77777777" w:rsidR="00F877A5" w:rsidRDefault="00F877A5">
    <w:pPr>
      <w:pStyle w:val="Podnoje"/>
      <w:jc w:val="center"/>
    </w:pPr>
    <w:r>
      <w:fldChar w:fldCharType="begin"/>
    </w:r>
    <w:r>
      <w:instrText>PAGE   \* MERGEFORMAT</w:instrText>
    </w:r>
    <w:r>
      <w:fldChar w:fldCharType="separate"/>
    </w:r>
    <w:r>
      <w:rPr>
        <w:noProof/>
      </w:rPr>
      <w:t>4</w:t>
    </w:r>
    <w:r>
      <w:rPr>
        <w:noProof/>
      </w:rPr>
      <w:fldChar w:fldCharType="end"/>
    </w:r>
  </w:p>
  <w:p w14:paraId="7A59DED3" w14:textId="77777777" w:rsidR="00F877A5" w:rsidRDefault="00F877A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452059"/>
      <w:docPartObj>
        <w:docPartGallery w:val="Page Numbers (Bottom of Page)"/>
        <w:docPartUnique/>
      </w:docPartObj>
    </w:sdtPr>
    <w:sdtContent>
      <w:p w14:paraId="7E947140" w14:textId="7EE8CC05" w:rsidR="005412B7" w:rsidRDefault="005412B7">
        <w:pPr>
          <w:pStyle w:val="Podnoje"/>
          <w:jc w:val="center"/>
        </w:pPr>
        <w:r>
          <w:fldChar w:fldCharType="begin"/>
        </w:r>
        <w:r>
          <w:instrText>PAGE   \* MERGEFORMAT</w:instrText>
        </w:r>
        <w:r>
          <w:fldChar w:fldCharType="separate"/>
        </w:r>
        <w:r>
          <w:t>2</w:t>
        </w:r>
        <w:r>
          <w:fldChar w:fldCharType="end"/>
        </w:r>
      </w:p>
    </w:sdtContent>
  </w:sdt>
  <w:p w14:paraId="2639DF73" w14:textId="77777777" w:rsidR="00C17F6B" w:rsidRDefault="00C17F6B">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08966" w14:textId="77777777" w:rsidR="00125EE4" w:rsidRDefault="00125EE4">
    <w:pPr>
      <w:pStyle w:val="Podnoje"/>
      <w:jc w:val="right"/>
    </w:pPr>
    <w:r>
      <w:fldChar w:fldCharType="begin"/>
    </w:r>
    <w:r>
      <w:instrText xml:space="preserve"> PAGE   \* MERGEFORMAT </w:instrText>
    </w:r>
    <w:r>
      <w:fldChar w:fldCharType="separate"/>
    </w:r>
    <w:r>
      <w:rPr>
        <w:noProof/>
      </w:rPr>
      <w:t>1</w:t>
    </w:r>
    <w:r>
      <w:rPr>
        <w:noProof/>
      </w:rPr>
      <w:fldChar w:fldCharType="end"/>
    </w:r>
  </w:p>
  <w:p w14:paraId="4513CCD8" w14:textId="77777777" w:rsidR="00125EE4" w:rsidRDefault="00125EE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B7B35" w14:textId="77777777" w:rsidR="00934DCF" w:rsidRDefault="00934DCF" w:rsidP="00BB3CAA">
      <w:r>
        <w:separator/>
      </w:r>
    </w:p>
  </w:footnote>
  <w:footnote w:type="continuationSeparator" w:id="0">
    <w:p w14:paraId="580E3BDF" w14:textId="77777777" w:rsidR="00934DCF" w:rsidRDefault="00934DCF" w:rsidP="00BB3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5A1"/>
    <w:multiLevelType w:val="hybridMultilevel"/>
    <w:tmpl w:val="AD980B06"/>
    <w:lvl w:ilvl="0" w:tplc="7F0C87A8">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F37F50"/>
    <w:multiLevelType w:val="hybridMultilevel"/>
    <w:tmpl w:val="0066CB6E"/>
    <w:lvl w:ilvl="0" w:tplc="E6B69624">
      <w:numFmt w:val="bullet"/>
      <w:lvlText w:val="-"/>
      <w:lvlJc w:val="left"/>
      <w:pPr>
        <w:ind w:left="569" w:hanging="176"/>
      </w:pPr>
      <w:rPr>
        <w:rFonts w:ascii="Cambria" w:eastAsia="Cambria" w:hAnsi="Cambria" w:cs="Cambria" w:hint="default"/>
        <w:b w:val="0"/>
        <w:bCs w:val="0"/>
        <w:i w:val="0"/>
        <w:iCs w:val="0"/>
        <w:w w:val="120"/>
        <w:sz w:val="24"/>
        <w:szCs w:val="24"/>
        <w:lang w:val="bs" w:eastAsia="en-US" w:bidi="ar-SA"/>
      </w:rPr>
    </w:lvl>
    <w:lvl w:ilvl="1" w:tplc="7018AB74">
      <w:numFmt w:val="bullet"/>
      <w:lvlText w:val="*"/>
      <w:lvlJc w:val="left"/>
      <w:pPr>
        <w:ind w:left="2026" w:hanging="183"/>
      </w:pPr>
      <w:rPr>
        <w:rFonts w:ascii="Cambria" w:eastAsia="Cambria" w:hAnsi="Cambria" w:cs="Cambria" w:hint="default"/>
        <w:b w:val="0"/>
        <w:bCs w:val="0"/>
        <w:i w:val="0"/>
        <w:iCs w:val="0"/>
        <w:w w:val="102"/>
        <w:sz w:val="24"/>
        <w:szCs w:val="24"/>
        <w:lang w:val="bs" w:eastAsia="en-US" w:bidi="ar-SA"/>
      </w:rPr>
    </w:lvl>
    <w:lvl w:ilvl="2" w:tplc="FD1EEEE8">
      <w:numFmt w:val="bullet"/>
      <w:lvlText w:val="•"/>
      <w:lvlJc w:val="left"/>
      <w:pPr>
        <w:ind w:left="2020" w:hanging="183"/>
      </w:pPr>
      <w:rPr>
        <w:rFonts w:hint="default"/>
        <w:lang w:val="bs" w:eastAsia="en-US" w:bidi="ar-SA"/>
      </w:rPr>
    </w:lvl>
    <w:lvl w:ilvl="3" w:tplc="CF8E1F1C">
      <w:numFmt w:val="bullet"/>
      <w:lvlText w:val="•"/>
      <w:lvlJc w:val="left"/>
      <w:pPr>
        <w:ind w:left="3215" w:hanging="183"/>
      </w:pPr>
      <w:rPr>
        <w:rFonts w:hint="default"/>
        <w:lang w:val="bs" w:eastAsia="en-US" w:bidi="ar-SA"/>
      </w:rPr>
    </w:lvl>
    <w:lvl w:ilvl="4" w:tplc="D5C8FE20">
      <w:numFmt w:val="bullet"/>
      <w:lvlText w:val="•"/>
      <w:lvlJc w:val="left"/>
      <w:pPr>
        <w:ind w:left="4411" w:hanging="183"/>
      </w:pPr>
      <w:rPr>
        <w:rFonts w:hint="default"/>
        <w:lang w:val="bs" w:eastAsia="en-US" w:bidi="ar-SA"/>
      </w:rPr>
    </w:lvl>
    <w:lvl w:ilvl="5" w:tplc="C394A96C">
      <w:numFmt w:val="bullet"/>
      <w:lvlText w:val="•"/>
      <w:lvlJc w:val="left"/>
      <w:pPr>
        <w:ind w:left="5607" w:hanging="183"/>
      </w:pPr>
      <w:rPr>
        <w:rFonts w:hint="default"/>
        <w:lang w:val="bs" w:eastAsia="en-US" w:bidi="ar-SA"/>
      </w:rPr>
    </w:lvl>
    <w:lvl w:ilvl="6" w:tplc="2446035C">
      <w:numFmt w:val="bullet"/>
      <w:lvlText w:val="•"/>
      <w:lvlJc w:val="left"/>
      <w:pPr>
        <w:ind w:left="6803" w:hanging="183"/>
      </w:pPr>
      <w:rPr>
        <w:rFonts w:hint="default"/>
        <w:lang w:val="bs" w:eastAsia="en-US" w:bidi="ar-SA"/>
      </w:rPr>
    </w:lvl>
    <w:lvl w:ilvl="7" w:tplc="62000916">
      <w:numFmt w:val="bullet"/>
      <w:lvlText w:val="•"/>
      <w:lvlJc w:val="left"/>
      <w:pPr>
        <w:ind w:left="7999" w:hanging="183"/>
      </w:pPr>
      <w:rPr>
        <w:rFonts w:hint="default"/>
        <w:lang w:val="bs" w:eastAsia="en-US" w:bidi="ar-SA"/>
      </w:rPr>
    </w:lvl>
    <w:lvl w:ilvl="8" w:tplc="F648CFE4">
      <w:numFmt w:val="bullet"/>
      <w:lvlText w:val="•"/>
      <w:lvlJc w:val="left"/>
      <w:pPr>
        <w:ind w:left="9194" w:hanging="183"/>
      </w:pPr>
      <w:rPr>
        <w:rFonts w:hint="default"/>
        <w:lang w:val="bs" w:eastAsia="en-US" w:bidi="ar-SA"/>
      </w:rPr>
    </w:lvl>
  </w:abstractNum>
  <w:abstractNum w:abstractNumId="2" w15:restartNumberingAfterBreak="0">
    <w:nsid w:val="09F94EA5"/>
    <w:multiLevelType w:val="hybridMultilevel"/>
    <w:tmpl w:val="92E04978"/>
    <w:lvl w:ilvl="0" w:tplc="08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4E150D"/>
    <w:multiLevelType w:val="hybridMultilevel"/>
    <w:tmpl w:val="8160BCF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C22AD5"/>
    <w:multiLevelType w:val="multilevel"/>
    <w:tmpl w:val="0E40FB32"/>
    <w:lvl w:ilvl="0">
      <w:start w:val="1"/>
      <w:numFmt w:val="bullet"/>
      <w:lvlText w:val=""/>
      <w:lvlJc w:val="left"/>
      <w:pPr>
        <w:tabs>
          <w:tab w:val="num" w:pos="720"/>
        </w:tabs>
        <w:ind w:left="720" w:hanging="360"/>
      </w:pPr>
      <w:rPr>
        <w:rFonts w:ascii="Symbol" w:hAnsi="Symbol" w:hint="default"/>
      </w:rPr>
    </w:lvl>
    <w:lvl w:ilvl="1">
      <w:start w:val="250"/>
      <w:numFmt w:val="bullet"/>
      <w:lvlText w:val="-"/>
      <w:lvlJc w:val="left"/>
      <w:pPr>
        <w:ind w:left="1440" w:hanging="360"/>
      </w:pPr>
      <w:rPr>
        <w:rFonts w:ascii="Calibri" w:eastAsia="Times New Roman" w:hAnsi="Calibri" w:cs="Calibri"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976903"/>
    <w:multiLevelType w:val="multilevel"/>
    <w:tmpl w:val="D08294A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7D7CCF"/>
    <w:multiLevelType w:val="hybridMultilevel"/>
    <w:tmpl w:val="353A70C4"/>
    <w:lvl w:ilvl="0" w:tplc="2454022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6C34911"/>
    <w:multiLevelType w:val="multilevel"/>
    <w:tmpl w:val="B3D43BEA"/>
    <w:lvl w:ilvl="0">
      <w:start w:val="4"/>
      <w:numFmt w:val="decimal"/>
      <w:lvlText w:val="%1."/>
      <w:lvlJc w:val="left"/>
      <w:pPr>
        <w:ind w:left="360" w:hanging="360"/>
      </w:pPr>
      <w:rPr>
        <w:rFonts w:hint="default"/>
      </w:rPr>
    </w:lvl>
    <w:lvl w:ilvl="1">
      <w:start w:val="2"/>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8" w15:restartNumberingAfterBreak="0">
    <w:nsid w:val="26F77A76"/>
    <w:multiLevelType w:val="hybridMultilevel"/>
    <w:tmpl w:val="96969428"/>
    <w:lvl w:ilvl="0" w:tplc="9AC86FD0">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38A0308"/>
    <w:multiLevelType w:val="hybridMultilevel"/>
    <w:tmpl w:val="090AFD8C"/>
    <w:lvl w:ilvl="0" w:tplc="A0C65D10">
      <w:numFmt w:val="bullet"/>
      <w:lvlText w:val="-"/>
      <w:lvlJc w:val="left"/>
      <w:pPr>
        <w:ind w:left="742" w:hanging="173"/>
      </w:pPr>
      <w:rPr>
        <w:rFonts w:ascii="Cambria" w:eastAsia="Cambria" w:hAnsi="Cambria" w:cs="Cambria" w:hint="default"/>
        <w:b w:val="0"/>
        <w:bCs w:val="0"/>
        <w:i w:val="0"/>
        <w:iCs w:val="0"/>
        <w:w w:val="120"/>
        <w:sz w:val="24"/>
        <w:szCs w:val="24"/>
        <w:lang w:val="bs" w:eastAsia="en-US" w:bidi="ar-SA"/>
      </w:rPr>
    </w:lvl>
    <w:lvl w:ilvl="1" w:tplc="B5EA7AAA">
      <w:numFmt w:val="bullet"/>
      <w:lvlText w:val="•"/>
      <w:lvlJc w:val="left"/>
      <w:pPr>
        <w:ind w:left="1824" w:hanging="173"/>
      </w:pPr>
      <w:rPr>
        <w:rFonts w:hint="default"/>
        <w:lang w:val="bs" w:eastAsia="en-US" w:bidi="ar-SA"/>
      </w:rPr>
    </w:lvl>
    <w:lvl w:ilvl="2" w:tplc="2B642A5C">
      <w:numFmt w:val="bullet"/>
      <w:lvlText w:val="•"/>
      <w:lvlJc w:val="left"/>
      <w:pPr>
        <w:ind w:left="2909" w:hanging="173"/>
      </w:pPr>
      <w:rPr>
        <w:rFonts w:hint="default"/>
        <w:lang w:val="bs" w:eastAsia="en-US" w:bidi="ar-SA"/>
      </w:rPr>
    </w:lvl>
    <w:lvl w:ilvl="3" w:tplc="6F42BFE0">
      <w:numFmt w:val="bullet"/>
      <w:lvlText w:val="•"/>
      <w:lvlJc w:val="left"/>
      <w:pPr>
        <w:ind w:left="3993" w:hanging="173"/>
      </w:pPr>
      <w:rPr>
        <w:rFonts w:hint="default"/>
        <w:lang w:val="bs" w:eastAsia="en-US" w:bidi="ar-SA"/>
      </w:rPr>
    </w:lvl>
    <w:lvl w:ilvl="4" w:tplc="6F6AC8B6">
      <w:numFmt w:val="bullet"/>
      <w:lvlText w:val="•"/>
      <w:lvlJc w:val="left"/>
      <w:pPr>
        <w:ind w:left="5078" w:hanging="173"/>
      </w:pPr>
      <w:rPr>
        <w:rFonts w:hint="default"/>
        <w:lang w:val="bs" w:eastAsia="en-US" w:bidi="ar-SA"/>
      </w:rPr>
    </w:lvl>
    <w:lvl w:ilvl="5" w:tplc="811A38C6">
      <w:numFmt w:val="bullet"/>
      <w:lvlText w:val="•"/>
      <w:lvlJc w:val="left"/>
      <w:pPr>
        <w:ind w:left="6163" w:hanging="173"/>
      </w:pPr>
      <w:rPr>
        <w:rFonts w:hint="default"/>
        <w:lang w:val="bs" w:eastAsia="en-US" w:bidi="ar-SA"/>
      </w:rPr>
    </w:lvl>
    <w:lvl w:ilvl="6" w:tplc="5B600470">
      <w:numFmt w:val="bullet"/>
      <w:lvlText w:val="•"/>
      <w:lvlJc w:val="left"/>
      <w:pPr>
        <w:ind w:left="7247" w:hanging="173"/>
      </w:pPr>
      <w:rPr>
        <w:rFonts w:hint="default"/>
        <w:lang w:val="bs" w:eastAsia="en-US" w:bidi="ar-SA"/>
      </w:rPr>
    </w:lvl>
    <w:lvl w:ilvl="7" w:tplc="8E642F06">
      <w:numFmt w:val="bullet"/>
      <w:lvlText w:val="•"/>
      <w:lvlJc w:val="left"/>
      <w:pPr>
        <w:ind w:left="8332" w:hanging="173"/>
      </w:pPr>
      <w:rPr>
        <w:rFonts w:hint="default"/>
        <w:lang w:val="bs" w:eastAsia="en-US" w:bidi="ar-SA"/>
      </w:rPr>
    </w:lvl>
    <w:lvl w:ilvl="8" w:tplc="54C2E698">
      <w:numFmt w:val="bullet"/>
      <w:lvlText w:val="•"/>
      <w:lvlJc w:val="left"/>
      <w:pPr>
        <w:ind w:left="9417" w:hanging="173"/>
      </w:pPr>
      <w:rPr>
        <w:rFonts w:hint="default"/>
        <w:lang w:val="bs" w:eastAsia="en-US" w:bidi="ar-SA"/>
      </w:rPr>
    </w:lvl>
  </w:abstractNum>
  <w:abstractNum w:abstractNumId="10" w15:restartNumberingAfterBreak="0">
    <w:nsid w:val="38E2664B"/>
    <w:multiLevelType w:val="hybridMultilevel"/>
    <w:tmpl w:val="C5641952"/>
    <w:lvl w:ilvl="0" w:tplc="0809000B">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3BEE53AE"/>
    <w:multiLevelType w:val="hybridMultilevel"/>
    <w:tmpl w:val="216A602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C356AC2"/>
    <w:multiLevelType w:val="multilevel"/>
    <w:tmpl w:val="CF20AE7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3DD54BE0"/>
    <w:multiLevelType w:val="hybridMultilevel"/>
    <w:tmpl w:val="0D2C95E2"/>
    <w:lvl w:ilvl="0" w:tplc="041A000B">
      <w:start w:val="1"/>
      <w:numFmt w:val="bullet"/>
      <w:lvlText w:val=""/>
      <w:lvlJc w:val="left"/>
      <w:pPr>
        <w:ind w:left="770" w:hanging="360"/>
      </w:pPr>
      <w:rPr>
        <w:rFonts w:ascii="Wingdings" w:hAnsi="Wingdings"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14" w15:restartNumberingAfterBreak="0">
    <w:nsid w:val="40C46CE8"/>
    <w:multiLevelType w:val="hybridMultilevel"/>
    <w:tmpl w:val="9112C3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C146A92"/>
    <w:multiLevelType w:val="hybridMultilevel"/>
    <w:tmpl w:val="5A722BC4"/>
    <w:lvl w:ilvl="0" w:tplc="2454022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07E3B51"/>
    <w:multiLevelType w:val="hybridMultilevel"/>
    <w:tmpl w:val="99EED31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2E727F0"/>
    <w:multiLevelType w:val="hybridMultilevel"/>
    <w:tmpl w:val="CECAC456"/>
    <w:lvl w:ilvl="0" w:tplc="9A54040E">
      <w:start w:val="1"/>
      <w:numFmt w:val="bullet"/>
      <w:lvlText w:val="-"/>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8FD1AFC"/>
    <w:multiLevelType w:val="hybridMultilevel"/>
    <w:tmpl w:val="C76AD6E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9EF65BE"/>
    <w:multiLevelType w:val="hybridMultilevel"/>
    <w:tmpl w:val="ED5EC0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B022797"/>
    <w:multiLevelType w:val="hybridMultilevel"/>
    <w:tmpl w:val="26E6C886"/>
    <w:lvl w:ilvl="0" w:tplc="2454022A">
      <w:start w:val="1"/>
      <w:numFmt w:val="bullet"/>
      <w:lvlText w:val="-"/>
      <w:lvlJc w:val="left"/>
      <w:pPr>
        <w:ind w:left="1423" w:hanging="360"/>
      </w:pPr>
      <w:rPr>
        <w:rFonts w:ascii="Times New Roman" w:hAnsi="Times New Roman" w:cs="Times New Roman" w:hint="default"/>
      </w:rPr>
    </w:lvl>
    <w:lvl w:ilvl="1" w:tplc="041A0003" w:tentative="1">
      <w:start w:val="1"/>
      <w:numFmt w:val="bullet"/>
      <w:lvlText w:val="o"/>
      <w:lvlJc w:val="left"/>
      <w:pPr>
        <w:ind w:left="2143" w:hanging="360"/>
      </w:pPr>
      <w:rPr>
        <w:rFonts w:ascii="Courier New" w:hAnsi="Courier New" w:cs="Courier New" w:hint="default"/>
      </w:rPr>
    </w:lvl>
    <w:lvl w:ilvl="2" w:tplc="041A0005" w:tentative="1">
      <w:start w:val="1"/>
      <w:numFmt w:val="bullet"/>
      <w:lvlText w:val=""/>
      <w:lvlJc w:val="left"/>
      <w:pPr>
        <w:ind w:left="2863" w:hanging="360"/>
      </w:pPr>
      <w:rPr>
        <w:rFonts w:ascii="Wingdings" w:hAnsi="Wingdings" w:hint="default"/>
      </w:rPr>
    </w:lvl>
    <w:lvl w:ilvl="3" w:tplc="041A0001" w:tentative="1">
      <w:start w:val="1"/>
      <w:numFmt w:val="bullet"/>
      <w:lvlText w:val=""/>
      <w:lvlJc w:val="left"/>
      <w:pPr>
        <w:ind w:left="3583" w:hanging="360"/>
      </w:pPr>
      <w:rPr>
        <w:rFonts w:ascii="Symbol" w:hAnsi="Symbol" w:hint="default"/>
      </w:rPr>
    </w:lvl>
    <w:lvl w:ilvl="4" w:tplc="041A0003" w:tentative="1">
      <w:start w:val="1"/>
      <w:numFmt w:val="bullet"/>
      <w:lvlText w:val="o"/>
      <w:lvlJc w:val="left"/>
      <w:pPr>
        <w:ind w:left="4303" w:hanging="360"/>
      </w:pPr>
      <w:rPr>
        <w:rFonts w:ascii="Courier New" w:hAnsi="Courier New" w:cs="Courier New" w:hint="default"/>
      </w:rPr>
    </w:lvl>
    <w:lvl w:ilvl="5" w:tplc="041A0005" w:tentative="1">
      <w:start w:val="1"/>
      <w:numFmt w:val="bullet"/>
      <w:lvlText w:val=""/>
      <w:lvlJc w:val="left"/>
      <w:pPr>
        <w:ind w:left="5023" w:hanging="360"/>
      </w:pPr>
      <w:rPr>
        <w:rFonts w:ascii="Wingdings" w:hAnsi="Wingdings" w:hint="default"/>
      </w:rPr>
    </w:lvl>
    <w:lvl w:ilvl="6" w:tplc="041A0001" w:tentative="1">
      <w:start w:val="1"/>
      <w:numFmt w:val="bullet"/>
      <w:lvlText w:val=""/>
      <w:lvlJc w:val="left"/>
      <w:pPr>
        <w:ind w:left="5743" w:hanging="360"/>
      </w:pPr>
      <w:rPr>
        <w:rFonts w:ascii="Symbol" w:hAnsi="Symbol" w:hint="default"/>
      </w:rPr>
    </w:lvl>
    <w:lvl w:ilvl="7" w:tplc="041A0003" w:tentative="1">
      <w:start w:val="1"/>
      <w:numFmt w:val="bullet"/>
      <w:lvlText w:val="o"/>
      <w:lvlJc w:val="left"/>
      <w:pPr>
        <w:ind w:left="6463" w:hanging="360"/>
      </w:pPr>
      <w:rPr>
        <w:rFonts w:ascii="Courier New" w:hAnsi="Courier New" w:cs="Courier New" w:hint="default"/>
      </w:rPr>
    </w:lvl>
    <w:lvl w:ilvl="8" w:tplc="041A0005" w:tentative="1">
      <w:start w:val="1"/>
      <w:numFmt w:val="bullet"/>
      <w:lvlText w:val=""/>
      <w:lvlJc w:val="left"/>
      <w:pPr>
        <w:ind w:left="7183" w:hanging="360"/>
      </w:pPr>
      <w:rPr>
        <w:rFonts w:ascii="Wingdings" w:hAnsi="Wingdings" w:hint="default"/>
      </w:rPr>
    </w:lvl>
  </w:abstractNum>
  <w:abstractNum w:abstractNumId="21" w15:restartNumberingAfterBreak="0">
    <w:nsid w:val="5CBF4949"/>
    <w:multiLevelType w:val="hybridMultilevel"/>
    <w:tmpl w:val="F75E8F3E"/>
    <w:lvl w:ilvl="0" w:tplc="8B34B2A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2" w15:restartNumberingAfterBreak="0">
    <w:nsid w:val="60DE66F0"/>
    <w:multiLevelType w:val="hybridMultilevel"/>
    <w:tmpl w:val="BB10F306"/>
    <w:lvl w:ilvl="0" w:tplc="0809000B">
      <w:start w:val="1"/>
      <w:numFmt w:val="bullet"/>
      <w:pStyle w:val="SANDRAPRVI"/>
      <w:lvlText w:val=""/>
      <w:lvlJc w:val="left"/>
      <w:pPr>
        <w:ind w:left="720" w:hanging="360"/>
      </w:pPr>
      <w:rPr>
        <w:rFonts w:ascii="Wingdings" w:hAnsi="Wingdings" w:hint="default"/>
      </w:rPr>
    </w:lvl>
    <w:lvl w:ilvl="1" w:tplc="08090003">
      <w:start w:val="1"/>
      <w:numFmt w:val="decimal"/>
      <w:pStyle w:val="SANDRADRUGI"/>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623B2A3D"/>
    <w:multiLevelType w:val="hybridMultilevel"/>
    <w:tmpl w:val="522E17A0"/>
    <w:lvl w:ilvl="0" w:tplc="9AC86FD0">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E1C6E0E"/>
    <w:multiLevelType w:val="hybridMultilevel"/>
    <w:tmpl w:val="96606A66"/>
    <w:lvl w:ilvl="0" w:tplc="54C80396">
      <w:numFmt w:val="bullet"/>
      <w:lvlText w:val="-"/>
      <w:lvlJc w:val="left"/>
      <w:pPr>
        <w:ind w:left="569" w:hanging="195"/>
      </w:pPr>
      <w:rPr>
        <w:rFonts w:ascii="Cambria" w:eastAsia="Cambria" w:hAnsi="Cambria" w:cs="Cambria" w:hint="default"/>
        <w:b w:val="0"/>
        <w:bCs w:val="0"/>
        <w:i w:val="0"/>
        <w:iCs w:val="0"/>
        <w:w w:val="120"/>
        <w:sz w:val="24"/>
        <w:szCs w:val="24"/>
        <w:lang w:val="bs" w:eastAsia="en-US" w:bidi="ar-SA"/>
      </w:rPr>
    </w:lvl>
    <w:lvl w:ilvl="1" w:tplc="0A0235CE">
      <w:numFmt w:val="bullet"/>
      <w:lvlText w:val="*"/>
      <w:lvlJc w:val="left"/>
      <w:pPr>
        <w:ind w:left="2007" w:hanging="192"/>
      </w:pPr>
      <w:rPr>
        <w:rFonts w:ascii="Cambria" w:eastAsia="Cambria" w:hAnsi="Cambria" w:cs="Cambria" w:hint="default"/>
        <w:b/>
        <w:bCs/>
        <w:i w:val="0"/>
        <w:iCs w:val="0"/>
        <w:w w:val="101"/>
        <w:sz w:val="24"/>
        <w:szCs w:val="24"/>
        <w:lang w:val="bs" w:eastAsia="en-US" w:bidi="ar-SA"/>
      </w:rPr>
    </w:lvl>
    <w:lvl w:ilvl="2" w:tplc="76229720">
      <w:numFmt w:val="bullet"/>
      <w:lvlText w:val="•"/>
      <w:lvlJc w:val="left"/>
      <w:pPr>
        <w:ind w:left="2040" w:hanging="192"/>
      </w:pPr>
      <w:rPr>
        <w:rFonts w:hint="default"/>
        <w:lang w:val="bs" w:eastAsia="en-US" w:bidi="ar-SA"/>
      </w:rPr>
    </w:lvl>
    <w:lvl w:ilvl="3" w:tplc="3EB4DA6A">
      <w:numFmt w:val="bullet"/>
      <w:lvlText w:val="•"/>
      <w:lvlJc w:val="left"/>
      <w:pPr>
        <w:ind w:left="3233" w:hanging="192"/>
      </w:pPr>
      <w:rPr>
        <w:rFonts w:hint="default"/>
        <w:lang w:val="bs" w:eastAsia="en-US" w:bidi="ar-SA"/>
      </w:rPr>
    </w:lvl>
    <w:lvl w:ilvl="4" w:tplc="CD04B210">
      <w:numFmt w:val="bullet"/>
      <w:lvlText w:val="•"/>
      <w:lvlJc w:val="left"/>
      <w:pPr>
        <w:ind w:left="4426" w:hanging="192"/>
      </w:pPr>
      <w:rPr>
        <w:rFonts w:hint="default"/>
        <w:lang w:val="bs" w:eastAsia="en-US" w:bidi="ar-SA"/>
      </w:rPr>
    </w:lvl>
    <w:lvl w:ilvl="5" w:tplc="A9AE122E">
      <w:numFmt w:val="bullet"/>
      <w:lvlText w:val="•"/>
      <w:lvlJc w:val="left"/>
      <w:pPr>
        <w:ind w:left="5619" w:hanging="192"/>
      </w:pPr>
      <w:rPr>
        <w:rFonts w:hint="default"/>
        <w:lang w:val="bs" w:eastAsia="en-US" w:bidi="ar-SA"/>
      </w:rPr>
    </w:lvl>
    <w:lvl w:ilvl="6" w:tplc="CD8C20BE">
      <w:numFmt w:val="bullet"/>
      <w:lvlText w:val="•"/>
      <w:lvlJc w:val="left"/>
      <w:pPr>
        <w:ind w:left="6813" w:hanging="192"/>
      </w:pPr>
      <w:rPr>
        <w:rFonts w:hint="default"/>
        <w:lang w:val="bs" w:eastAsia="en-US" w:bidi="ar-SA"/>
      </w:rPr>
    </w:lvl>
    <w:lvl w:ilvl="7" w:tplc="73A8644C">
      <w:numFmt w:val="bullet"/>
      <w:lvlText w:val="•"/>
      <w:lvlJc w:val="left"/>
      <w:pPr>
        <w:ind w:left="8006" w:hanging="192"/>
      </w:pPr>
      <w:rPr>
        <w:rFonts w:hint="default"/>
        <w:lang w:val="bs" w:eastAsia="en-US" w:bidi="ar-SA"/>
      </w:rPr>
    </w:lvl>
    <w:lvl w:ilvl="8" w:tplc="47E0A972">
      <w:numFmt w:val="bullet"/>
      <w:lvlText w:val="•"/>
      <w:lvlJc w:val="left"/>
      <w:pPr>
        <w:ind w:left="9199" w:hanging="192"/>
      </w:pPr>
      <w:rPr>
        <w:rFonts w:hint="default"/>
        <w:lang w:val="bs" w:eastAsia="en-US" w:bidi="ar-SA"/>
      </w:rPr>
    </w:lvl>
  </w:abstractNum>
  <w:abstractNum w:abstractNumId="25" w15:restartNumberingAfterBreak="0">
    <w:nsid w:val="712E43CC"/>
    <w:multiLevelType w:val="multilevel"/>
    <w:tmpl w:val="48EE543C"/>
    <w:lvl w:ilvl="0">
      <w:start w:val="4"/>
      <w:numFmt w:val="decimal"/>
      <w:lvlText w:val="%1"/>
      <w:lvlJc w:val="left"/>
      <w:pPr>
        <w:ind w:left="929" w:hanging="915"/>
      </w:pPr>
      <w:rPr>
        <w:rFonts w:hint="default"/>
        <w:lang w:val="bs" w:eastAsia="en-US" w:bidi="ar-SA"/>
      </w:rPr>
    </w:lvl>
    <w:lvl w:ilvl="1">
      <w:start w:val="1"/>
      <w:numFmt w:val="decimal"/>
      <w:lvlText w:val="%1.%2."/>
      <w:lvlJc w:val="left"/>
      <w:pPr>
        <w:ind w:left="929" w:hanging="915"/>
        <w:jc w:val="right"/>
      </w:pPr>
      <w:rPr>
        <w:rFonts w:hint="default"/>
        <w:spacing w:val="-1"/>
        <w:w w:val="121"/>
        <w:lang w:val="bs" w:eastAsia="en-US" w:bidi="ar-SA"/>
      </w:rPr>
    </w:lvl>
    <w:lvl w:ilvl="2">
      <w:start w:val="1"/>
      <w:numFmt w:val="decimal"/>
      <w:lvlText w:val="%1.%2.%3."/>
      <w:lvlJc w:val="left"/>
      <w:pPr>
        <w:ind w:left="1453" w:hanging="884"/>
      </w:pPr>
      <w:rPr>
        <w:rFonts w:ascii="Cambria" w:eastAsia="Cambria" w:hAnsi="Cambria" w:cs="Cambria" w:hint="default"/>
        <w:b/>
        <w:bCs/>
        <w:i w:val="0"/>
        <w:iCs w:val="0"/>
        <w:spacing w:val="-1"/>
        <w:w w:val="111"/>
        <w:sz w:val="24"/>
        <w:szCs w:val="24"/>
        <w:lang w:val="bs" w:eastAsia="en-US" w:bidi="ar-SA"/>
      </w:rPr>
    </w:lvl>
    <w:lvl w:ilvl="3">
      <w:numFmt w:val="bullet"/>
      <w:lvlText w:val="•"/>
      <w:lvlJc w:val="left"/>
      <w:pPr>
        <w:ind w:left="3710" w:hanging="884"/>
      </w:pPr>
      <w:rPr>
        <w:rFonts w:hint="default"/>
        <w:lang w:val="bs" w:eastAsia="en-US" w:bidi="ar-SA"/>
      </w:rPr>
    </w:lvl>
    <w:lvl w:ilvl="4">
      <w:numFmt w:val="bullet"/>
      <w:lvlText w:val="•"/>
      <w:lvlJc w:val="left"/>
      <w:pPr>
        <w:ind w:left="4835" w:hanging="884"/>
      </w:pPr>
      <w:rPr>
        <w:rFonts w:hint="default"/>
        <w:lang w:val="bs" w:eastAsia="en-US" w:bidi="ar-SA"/>
      </w:rPr>
    </w:lvl>
    <w:lvl w:ilvl="5">
      <w:numFmt w:val="bullet"/>
      <w:lvlText w:val="•"/>
      <w:lvlJc w:val="left"/>
      <w:pPr>
        <w:ind w:left="5960" w:hanging="884"/>
      </w:pPr>
      <w:rPr>
        <w:rFonts w:hint="default"/>
        <w:lang w:val="bs" w:eastAsia="en-US" w:bidi="ar-SA"/>
      </w:rPr>
    </w:lvl>
    <w:lvl w:ilvl="6">
      <w:numFmt w:val="bullet"/>
      <w:lvlText w:val="•"/>
      <w:lvlJc w:val="left"/>
      <w:pPr>
        <w:ind w:left="7085" w:hanging="884"/>
      </w:pPr>
      <w:rPr>
        <w:rFonts w:hint="default"/>
        <w:lang w:val="bs" w:eastAsia="en-US" w:bidi="ar-SA"/>
      </w:rPr>
    </w:lvl>
    <w:lvl w:ilvl="7">
      <w:numFmt w:val="bullet"/>
      <w:lvlText w:val="•"/>
      <w:lvlJc w:val="left"/>
      <w:pPr>
        <w:ind w:left="8210" w:hanging="884"/>
      </w:pPr>
      <w:rPr>
        <w:rFonts w:hint="default"/>
        <w:lang w:val="bs" w:eastAsia="en-US" w:bidi="ar-SA"/>
      </w:rPr>
    </w:lvl>
    <w:lvl w:ilvl="8">
      <w:numFmt w:val="bullet"/>
      <w:lvlText w:val="•"/>
      <w:lvlJc w:val="left"/>
      <w:pPr>
        <w:ind w:left="9336" w:hanging="884"/>
      </w:pPr>
      <w:rPr>
        <w:rFonts w:hint="default"/>
        <w:lang w:val="bs" w:eastAsia="en-US" w:bidi="ar-SA"/>
      </w:rPr>
    </w:lvl>
  </w:abstractNum>
  <w:abstractNum w:abstractNumId="26" w15:restartNumberingAfterBreak="0">
    <w:nsid w:val="72B37BB0"/>
    <w:multiLevelType w:val="hybridMultilevel"/>
    <w:tmpl w:val="616CDBEE"/>
    <w:lvl w:ilvl="0" w:tplc="2454022A">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 w15:restartNumberingAfterBreak="0">
    <w:nsid w:val="75AE591C"/>
    <w:multiLevelType w:val="hybridMultilevel"/>
    <w:tmpl w:val="6FF6A018"/>
    <w:lvl w:ilvl="0" w:tplc="A1F8450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8" w15:restartNumberingAfterBreak="0">
    <w:nsid w:val="7707088B"/>
    <w:multiLevelType w:val="hybridMultilevel"/>
    <w:tmpl w:val="E894245A"/>
    <w:lvl w:ilvl="0" w:tplc="EF5E9450">
      <w:numFmt w:val="bullet"/>
      <w:lvlText w:val="-"/>
      <w:lvlJc w:val="left"/>
      <w:pPr>
        <w:ind w:left="709" w:hanging="173"/>
      </w:pPr>
      <w:rPr>
        <w:rFonts w:ascii="Cambria" w:eastAsia="Cambria" w:hAnsi="Cambria" w:cs="Cambria" w:hint="default"/>
        <w:w w:val="120"/>
        <w:sz w:val="24"/>
        <w:szCs w:val="24"/>
        <w:lang w:val="bs" w:eastAsia="en-US" w:bidi="ar-SA"/>
      </w:rPr>
    </w:lvl>
    <w:lvl w:ilvl="1" w:tplc="3B1E4260">
      <w:numFmt w:val="bullet"/>
      <w:lvlText w:val="•"/>
      <w:lvlJc w:val="left"/>
      <w:pPr>
        <w:ind w:left="1800" w:hanging="173"/>
      </w:pPr>
      <w:rPr>
        <w:rFonts w:hint="default"/>
        <w:lang w:val="bs" w:eastAsia="en-US" w:bidi="ar-SA"/>
      </w:rPr>
    </w:lvl>
    <w:lvl w:ilvl="2" w:tplc="CA6286BC">
      <w:numFmt w:val="bullet"/>
      <w:lvlText w:val="•"/>
      <w:lvlJc w:val="left"/>
      <w:pPr>
        <w:ind w:left="2901" w:hanging="173"/>
      </w:pPr>
      <w:rPr>
        <w:rFonts w:hint="default"/>
        <w:lang w:val="bs" w:eastAsia="en-US" w:bidi="ar-SA"/>
      </w:rPr>
    </w:lvl>
    <w:lvl w:ilvl="3" w:tplc="4508C4B2">
      <w:numFmt w:val="bullet"/>
      <w:lvlText w:val="•"/>
      <w:lvlJc w:val="left"/>
      <w:pPr>
        <w:ind w:left="4001" w:hanging="173"/>
      </w:pPr>
      <w:rPr>
        <w:rFonts w:hint="default"/>
        <w:lang w:val="bs" w:eastAsia="en-US" w:bidi="ar-SA"/>
      </w:rPr>
    </w:lvl>
    <w:lvl w:ilvl="4" w:tplc="5BFA1558">
      <w:numFmt w:val="bullet"/>
      <w:lvlText w:val="•"/>
      <w:lvlJc w:val="left"/>
      <w:pPr>
        <w:ind w:left="5102" w:hanging="173"/>
      </w:pPr>
      <w:rPr>
        <w:rFonts w:hint="default"/>
        <w:lang w:val="bs" w:eastAsia="en-US" w:bidi="ar-SA"/>
      </w:rPr>
    </w:lvl>
    <w:lvl w:ilvl="5" w:tplc="41469858">
      <w:numFmt w:val="bullet"/>
      <w:lvlText w:val="•"/>
      <w:lvlJc w:val="left"/>
      <w:pPr>
        <w:ind w:left="6203" w:hanging="173"/>
      </w:pPr>
      <w:rPr>
        <w:rFonts w:hint="default"/>
        <w:lang w:val="bs" w:eastAsia="en-US" w:bidi="ar-SA"/>
      </w:rPr>
    </w:lvl>
    <w:lvl w:ilvl="6" w:tplc="DDEAD930">
      <w:numFmt w:val="bullet"/>
      <w:lvlText w:val="•"/>
      <w:lvlJc w:val="left"/>
      <w:pPr>
        <w:ind w:left="7303" w:hanging="173"/>
      </w:pPr>
      <w:rPr>
        <w:rFonts w:hint="default"/>
        <w:lang w:val="bs" w:eastAsia="en-US" w:bidi="ar-SA"/>
      </w:rPr>
    </w:lvl>
    <w:lvl w:ilvl="7" w:tplc="A6CC6D74">
      <w:numFmt w:val="bullet"/>
      <w:lvlText w:val="•"/>
      <w:lvlJc w:val="left"/>
      <w:pPr>
        <w:ind w:left="8404" w:hanging="173"/>
      </w:pPr>
      <w:rPr>
        <w:rFonts w:hint="default"/>
        <w:lang w:val="bs" w:eastAsia="en-US" w:bidi="ar-SA"/>
      </w:rPr>
    </w:lvl>
    <w:lvl w:ilvl="8" w:tplc="9BBC2694">
      <w:numFmt w:val="bullet"/>
      <w:lvlText w:val="•"/>
      <w:lvlJc w:val="left"/>
      <w:pPr>
        <w:ind w:left="9505" w:hanging="173"/>
      </w:pPr>
      <w:rPr>
        <w:rFonts w:hint="default"/>
        <w:lang w:val="bs" w:eastAsia="en-US" w:bidi="ar-SA"/>
      </w:rPr>
    </w:lvl>
  </w:abstractNum>
  <w:abstractNum w:abstractNumId="29" w15:restartNumberingAfterBreak="0">
    <w:nsid w:val="7C017586"/>
    <w:multiLevelType w:val="multilevel"/>
    <w:tmpl w:val="EB36F900"/>
    <w:lvl w:ilvl="0">
      <w:start w:val="1"/>
      <w:numFmt w:val="decimal"/>
      <w:lvlText w:val="%1."/>
      <w:lvlJc w:val="left"/>
      <w:pPr>
        <w:ind w:left="1496" w:hanging="360"/>
        <w:jc w:val="right"/>
      </w:pPr>
      <w:rPr>
        <w:rFonts w:ascii="Cambria" w:eastAsia="Cambria" w:hAnsi="Cambria" w:cs="Cambria" w:hint="default"/>
        <w:b/>
        <w:bCs/>
        <w:i w:val="0"/>
        <w:iCs w:val="0"/>
        <w:spacing w:val="-1"/>
        <w:w w:val="121"/>
        <w:sz w:val="24"/>
        <w:szCs w:val="24"/>
        <w:lang w:val="bs" w:eastAsia="en-US" w:bidi="ar-SA"/>
      </w:rPr>
    </w:lvl>
    <w:lvl w:ilvl="1">
      <w:start w:val="1"/>
      <w:numFmt w:val="decimal"/>
      <w:lvlText w:val="%1.%2."/>
      <w:lvlJc w:val="left"/>
      <w:pPr>
        <w:ind w:left="1136" w:hanging="567"/>
      </w:pPr>
      <w:rPr>
        <w:rFonts w:ascii="Cambria" w:eastAsia="Cambria" w:hAnsi="Cambria" w:cs="Cambria" w:hint="default"/>
        <w:b/>
        <w:bCs/>
        <w:i w:val="0"/>
        <w:iCs w:val="0"/>
        <w:spacing w:val="-1"/>
        <w:w w:val="121"/>
        <w:sz w:val="24"/>
        <w:szCs w:val="24"/>
        <w:lang w:val="bs" w:eastAsia="en-US" w:bidi="ar-SA"/>
      </w:rPr>
    </w:lvl>
    <w:lvl w:ilvl="2">
      <w:numFmt w:val="bullet"/>
      <w:lvlText w:val="•"/>
      <w:lvlJc w:val="left"/>
      <w:pPr>
        <w:ind w:left="2620" w:hanging="567"/>
      </w:pPr>
      <w:rPr>
        <w:rFonts w:hint="default"/>
        <w:lang w:val="bs" w:eastAsia="en-US" w:bidi="ar-SA"/>
      </w:rPr>
    </w:lvl>
    <w:lvl w:ilvl="3">
      <w:numFmt w:val="bullet"/>
      <w:lvlText w:val="•"/>
      <w:lvlJc w:val="left"/>
      <w:pPr>
        <w:ind w:left="3741" w:hanging="567"/>
      </w:pPr>
      <w:rPr>
        <w:rFonts w:hint="default"/>
        <w:lang w:val="bs" w:eastAsia="en-US" w:bidi="ar-SA"/>
      </w:rPr>
    </w:lvl>
    <w:lvl w:ilvl="4">
      <w:numFmt w:val="bullet"/>
      <w:lvlText w:val="•"/>
      <w:lvlJc w:val="left"/>
      <w:pPr>
        <w:ind w:left="4862" w:hanging="567"/>
      </w:pPr>
      <w:rPr>
        <w:rFonts w:hint="default"/>
        <w:lang w:val="bs" w:eastAsia="en-US" w:bidi="ar-SA"/>
      </w:rPr>
    </w:lvl>
    <w:lvl w:ilvl="5">
      <w:numFmt w:val="bullet"/>
      <w:lvlText w:val="•"/>
      <w:lvlJc w:val="left"/>
      <w:pPr>
        <w:ind w:left="5982" w:hanging="567"/>
      </w:pPr>
      <w:rPr>
        <w:rFonts w:hint="default"/>
        <w:lang w:val="bs" w:eastAsia="en-US" w:bidi="ar-SA"/>
      </w:rPr>
    </w:lvl>
    <w:lvl w:ilvl="6">
      <w:numFmt w:val="bullet"/>
      <w:lvlText w:val="•"/>
      <w:lvlJc w:val="left"/>
      <w:pPr>
        <w:ind w:left="7103" w:hanging="567"/>
      </w:pPr>
      <w:rPr>
        <w:rFonts w:hint="default"/>
        <w:lang w:val="bs" w:eastAsia="en-US" w:bidi="ar-SA"/>
      </w:rPr>
    </w:lvl>
    <w:lvl w:ilvl="7">
      <w:numFmt w:val="bullet"/>
      <w:lvlText w:val="•"/>
      <w:lvlJc w:val="left"/>
      <w:pPr>
        <w:ind w:left="8224" w:hanging="567"/>
      </w:pPr>
      <w:rPr>
        <w:rFonts w:hint="default"/>
        <w:lang w:val="bs" w:eastAsia="en-US" w:bidi="ar-SA"/>
      </w:rPr>
    </w:lvl>
    <w:lvl w:ilvl="8">
      <w:numFmt w:val="bullet"/>
      <w:lvlText w:val="•"/>
      <w:lvlJc w:val="left"/>
      <w:pPr>
        <w:ind w:left="9344" w:hanging="567"/>
      </w:pPr>
      <w:rPr>
        <w:rFonts w:hint="default"/>
        <w:lang w:val="bs" w:eastAsia="en-US" w:bidi="ar-SA"/>
      </w:rPr>
    </w:lvl>
  </w:abstractNum>
  <w:abstractNum w:abstractNumId="30" w15:restartNumberingAfterBreak="0">
    <w:nsid w:val="7D0A34AA"/>
    <w:multiLevelType w:val="multilevel"/>
    <w:tmpl w:val="64E419C8"/>
    <w:lvl w:ilvl="0">
      <w:start w:val="1"/>
      <w:numFmt w:val="decimal"/>
      <w:pStyle w:val="Naslov11"/>
      <w:lvlText w:val="%1."/>
      <w:lvlJc w:val="left"/>
      <w:pPr>
        <w:ind w:left="1080" w:hanging="360"/>
      </w:pPr>
      <w:rPr>
        <w:rFonts w:cs="Times New Roman" w:hint="default"/>
      </w:rPr>
    </w:lvl>
    <w:lvl w:ilvl="1">
      <w:start w:val="1"/>
      <w:numFmt w:val="decimal"/>
      <w:pStyle w:val="PODNASLOV11"/>
      <w:isLgl/>
      <w:lvlText w:val="%1.%2."/>
      <w:lvlJc w:val="left"/>
      <w:pPr>
        <w:ind w:left="1080" w:hanging="360"/>
      </w:pPr>
      <w:rPr>
        <w:rFonts w:cs="Times New Roman" w:hint="default"/>
      </w:rPr>
    </w:lvl>
    <w:lvl w:ilvl="2">
      <w:start w:val="1"/>
      <w:numFmt w:val="decimal"/>
      <w:pStyle w:val="Naslov31"/>
      <w:isLgl/>
      <w:lvlText w:val="%1.%2.%3."/>
      <w:lvlJc w:val="left"/>
      <w:pPr>
        <w:ind w:left="1004" w:hanging="720"/>
      </w:pPr>
      <w:rPr>
        <w:rFonts w:cs="Times New Roman" w:hint="default"/>
        <w:b/>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1" w15:restartNumberingAfterBreak="0">
    <w:nsid w:val="7D224EDF"/>
    <w:multiLevelType w:val="hybridMultilevel"/>
    <w:tmpl w:val="DB10980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5015548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772893">
    <w:abstractNumId w:val="13"/>
  </w:num>
  <w:num w:numId="3" w16cid:durableId="1532568614">
    <w:abstractNumId w:val="3"/>
  </w:num>
  <w:num w:numId="4" w16cid:durableId="56519584">
    <w:abstractNumId w:val="11"/>
  </w:num>
  <w:num w:numId="5" w16cid:durableId="262494919">
    <w:abstractNumId w:val="16"/>
  </w:num>
  <w:num w:numId="6" w16cid:durableId="17158109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3517185">
    <w:abstractNumId w:val="31"/>
  </w:num>
  <w:num w:numId="8" w16cid:durableId="1968505253">
    <w:abstractNumId w:val="2"/>
  </w:num>
  <w:num w:numId="9" w16cid:durableId="2136672770">
    <w:abstractNumId w:val="7"/>
  </w:num>
  <w:num w:numId="10" w16cid:durableId="1736734390">
    <w:abstractNumId w:val="30"/>
  </w:num>
  <w:num w:numId="11" w16cid:durableId="41683753">
    <w:abstractNumId w:val="4"/>
  </w:num>
  <w:num w:numId="12" w16cid:durableId="1730615032">
    <w:abstractNumId w:val="5"/>
  </w:num>
  <w:num w:numId="13" w16cid:durableId="1515605999">
    <w:abstractNumId w:val="12"/>
  </w:num>
  <w:num w:numId="14" w16cid:durableId="1454330492">
    <w:abstractNumId w:val="19"/>
  </w:num>
  <w:num w:numId="15" w16cid:durableId="14877446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64647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6276760">
    <w:abstractNumId w:val="29"/>
  </w:num>
  <w:num w:numId="18" w16cid:durableId="1243375219">
    <w:abstractNumId w:val="14"/>
  </w:num>
  <w:num w:numId="19" w16cid:durableId="567761926">
    <w:abstractNumId w:val="25"/>
  </w:num>
  <w:num w:numId="20" w16cid:durableId="1988239210">
    <w:abstractNumId w:val="26"/>
  </w:num>
  <w:num w:numId="21" w16cid:durableId="1787432720">
    <w:abstractNumId w:val="27"/>
  </w:num>
  <w:num w:numId="22" w16cid:durableId="2107798783">
    <w:abstractNumId w:val="21"/>
  </w:num>
  <w:num w:numId="23" w16cid:durableId="1533374677">
    <w:abstractNumId w:val="20"/>
  </w:num>
  <w:num w:numId="24" w16cid:durableId="1585871533">
    <w:abstractNumId w:val="15"/>
  </w:num>
  <w:num w:numId="25" w16cid:durableId="58986037">
    <w:abstractNumId w:val="17"/>
  </w:num>
  <w:num w:numId="26" w16cid:durableId="1878009125">
    <w:abstractNumId w:val="8"/>
  </w:num>
  <w:num w:numId="27" w16cid:durableId="530537973">
    <w:abstractNumId w:val="1"/>
  </w:num>
  <w:num w:numId="28" w16cid:durableId="1259219600">
    <w:abstractNumId w:val="0"/>
  </w:num>
  <w:num w:numId="29" w16cid:durableId="61874273">
    <w:abstractNumId w:val="9"/>
  </w:num>
  <w:num w:numId="30" w16cid:durableId="404957178">
    <w:abstractNumId w:val="6"/>
  </w:num>
  <w:num w:numId="31" w16cid:durableId="1088962114">
    <w:abstractNumId w:val="23"/>
  </w:num>
  <w:num w:numId="32" w16cid:durableId="345716007">
    <w:abstractNumId w:val="24"/>
  </w:num>
  <w:num w:numId="33" w16cid:durableId="1591235488">
    <w:abstractNumId w:val="8"/>
  </w:num>
  <w:num w:numId="34" w16cid:durableId="171263078">
    <w:abstractNumId w:val="28"/>
  </w:num>
  <w:num w:numId="35" w16cid:durableId="86621403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B63"/>
    <w:rsid w:val="00006693"/>
    <w:rsid w:val="0001167B"/>
    <w:rsid w:val="0001225A"/>
    <w:rsid w:val="000124EA"/>
    <w:rsid w:val="00015E85"/>
    <w:rsid w:val="00017953"/>
    <w:rsid w:val="0001799A"/>
    <w:rsid w:val="00022A0F"/>
    <w:rsid w:val="0002459E"/>
    <w:rsid w:val="0003039E"/>
    <w:rsid w:val="00031229"/>
    <w:rsid w:val="0003187E"/>
    <w:rsid w:val="000323C4"/>
    <w:rsid w:val="00035783"/>
    <w:rsid w:val="0003601F"/>
    <w:rsid w:val="000376DC"/>
    <w:rsid w:val="000400CB"/>
    <w:rsid w:val="0004050B"/>
    <w:rsid w:val="00041018"/>
    <w:rsid w:val="0004358E"/>
    <w:rsid w:val="0004441D"/>
    <w:rsid w:val="0004621C"/>
    <w:rsid w:val="00046FE1"/>
    <w:rsid w:val="00047070"/>
    <w:rsid w:val="00047B6A"/>
    <w:rsid w:val="00050C35"/>
    <w:rsid w:val="00054174"/>
    <w:rsid w:val="00054356"/>
    <w:rsid w:val="00055055"/>
    <w:rsid w:val="000552FC"/>
    <w:rsid w:val="00056578"/>
    <w:rsid w:val="00056E64"/>
    <w:rsid w:val="00057DE1"/>
    <w:rsid w:val="000649DB"/>
    <w:rsid w:val="00066245"/>
    <w:rsid w:val="0006666A"/>
    <w:rsid w:val="00070C80"/>
    <w:rsid w:val="00076DB8"/>
    <w:rsid w:val="00076E95"/>
    <w:rsid w:val="00076F3A"/>
    <w:rsid w:val="000778AC"/>
    <w:rsid w:val="00085924"/>
    <w:rsid w:val="00092AAE"/>
    <w:rsid w:val="000941E0"/>
    <w:rsid w:val="00097374"/>
    <w:rsid w:val="000A0E27"/>
    <w:rsid w:val="000A0FC8"/>
    <w:rsid w:val="000A20CE"/>
    <w:rsid w:val="000A41CD"/>
    <w:rsid w:val="000A4E07"/>
    <w:rsid w:val="000A5BAE"/>
    <w:rsid w:val="000B24D6"/>
    <w:rsid w:val="000B379E"/>
    <w:rsid w:val="000B5C83"/>
    <w:rsid w:val="000C11EE"/>
    <w:rsid w:val="000C6063"/>
    <w:rsid w:val="000D0B5A"/>
    <w:rsid w:val="000D1231"/>
    <w:rsid w:val="000D1AC3"/>
    <w:rsid w:val="000D21A3"/>
    <w:rsid w:val="000D22A7"/>
    <w:rsid w:val="000D368E"/>
    <w:rsid w:val="000D4DCE"/>
    <w:rsid w:val="000E0D06"/>
    <w:rsid w:val="000E3994"/>
    <w:rsid w:val="000E644D"/>
    <w:rsid w:val="000E7B9E"/>
    <w:rsid w:val="000E7C5A"/>
    <w:rsid w:val="000E7EC9"/>
    <w:rsid w:val="000F325F"/>
    <w:rsid w:val="000F3552"/>
    <w:rsid w:val="000F6DE3"/>
    <w:rsid w:val="00102300"/>
    <w:rsid w:val="00102AD1"/>
    <w:rsid w:val="00106A5E"/>
    <w:rsid w:val="00114858"/>
    <w:rsid w:val="0012072D"/>
    <w:rsid w:val="00124592"/>
    <w:rsid w:val="001258E1"/>
    <w:rsid w:val="00125EE4"/>
    <w:rsid w:val="0012686D"/>
    <w:rsid w:val="00127085"/>
    <w:rsid w:val="001270D3"/>
    <w:rsid w:val="00131326"/>
    <w:rsid w:val="001343F0"/>
    <w:rsid w:val="001344FC"/>
    <w:rsid w:val="00134AA1"/>
    <w:rsid w:val="00136596"/>
    <w:rsid w:val="001416BE"/>
    <w:rsid w:val="0014425D"/>
    <w:rsid w:val="00144758"/>
    <w:rsid w:val="0014502F"/>
    <w:rsid w:val="00145814"/>
    <w:rsid w:val="001468E0"/>
    <w:rsid w:val="0014729F"/>
    <w:rsid w:val="0015194A"/>
    <w:rsid w:val="00153575"/>
    <w:rsid w:val="001536E3"/>
    <w:rsid w:val="00153DDD"/>
    <w:rsid w:val="00154442"/>
    <w:rsid w:val="00155041"/>
    <w:rsid w:val="001565E0"/>
    <w:rsid w:val="00157CDE"/>
    <w:rsid w:val="00162784"/>
    <w:rsid w:val="001630A5"/>
    <w:rsid w:val="001647D9"/>
    <w:rsid w:val="0016488D"/>
    <w:rsid w:val="0016708A"/>
    <w:rsid w:val="00170826"/>
    <w:rsid w:val="00171FAD"/>
    <w:rsid w:val="00173E2E"/>
    <w:rsid w:val="001754C1"/>
    <w:rsid w:val="001758A8"/>
    <w:rsid w:val="00180E22"/>
    <w:rsid w:val="001828DC"/>
    <w:rsid w:val="00183744"/>
    <w:rsid w:val="001844E0"/>
    <w:rsid w:val="0018587C"/>
    <w:rsid w:val="0019295A"/>
    <w:rsid w:val="0019343A"/>
    <w:rsid w:val="001935DF"/>
    <w:rsid w:val="00193935"/>
    <w:rsid w:val="001978DC"/>
    <w:rsid w:val="001A22BB"/>
    <w:rsid w:val="001A335A"/>
    <w:rsid w:val="001A3FA9"/>
    <w:rsid w:val="001A4D13"/>
    <w:rsid w:val="001A52D4"/>
    <w:rsid w:val="001A7170"/>
    <w:rsid w:val="001B002A"/>
    <w:rsid w:val="001B0E5F"/>
    <w:rsid w:val="001B2EFD"/>
    <w:rsid w:val="001B459D"/>
    <w:rsid w:val="001C0B16"/>
    <w:rsid w:val="001C1F43"/>
    <w:rsid w:val="001C5D4A"/>
    <w:rsid w:val="001C727A"/>
    <w:rsid w:val="001C7582"/>
    <w:rsid w:val="001E03C4"/>
    <w:rsid w:val="001E0C98"/>
    <w:rsid w:val="001E382B"/>
    <w:rsid w:val="001E3FB3"/>
    <w:rsid w:val="001E494D"/>
    <w:rsid w:val="001E77F4"/>
    <w:rsid w:val="001F299D"/>
    <w:rsid w:val="001F3A20"/>
    <w:rsid w:val="001F5732"/>
    <w:rsid w:val="001F59CE"/>
    <w:rsid w:val="00200041"/>
    <w:rsid w:val="00202E42"/>
    <w:rsid w:val="00204D63"/>
    <w:rsid w:val="002059C0"/>
    <w:rsid w:val="002111A6"/>
    <w:rsid w:val="00211811"/>
    <w:rsid w:val="00211F76"/>
    <w:rsid w:val="0021490D"/>
    <w:rsid w:val="002157A3"/>
    <w:rsid w:val="00216059"/>
    <w:rsid w:val="00216C90"/>
    <w:rsid w:val="0022016C"/>
    <w:rsid w:val="002205EA"/>
    <w:rsid w:val="00224CD5"/>
    <w:rsid w:val="002275F0"/>
    <w:rsid w:val="00227DA8"/>
    <w:rsid w:val="00234D54"/>
    <w:rsid w:val="00235CEF"/>
    <w:rsid w:val="002403CF"/>
    <w:rsid w:val="0024241D"/>
    <w:rsid w:val="00250E9D"/>
    <w:rsid w:val="00251D94"/>
    <w:rsid w:val="00253937"/>
    <w:rsid w:val="00256548"/>
    <w:rsid w:val="002606CE"/>
    <w:rsid w:val="002613FC"/>
    <w:rsid w:val="00261A49"/>
    <w:rsid w:val="00262D1C"/>
    <w:rsid w:val="00263E38"/>
    <w:rsid w:val="0026572B"/>
    <w:rsid w:val="00266153"/>
    <w:rsid w:val="0027064A"/>
    <w:rsid w:val="00271502"/>
    <w:rsid w:val="002744BD"/>
    <w:rsid w:val="00275114"/>
    <w:rsid w:val="002768F2"/>
    <w:rsid w:val="0027765B"/>
    <w:rsid w:val="00277A3D"/>
    <w:rsid w:val="00277A80"/>
    <w:rsid w:val="00284F0B"/>
    <w:rsid w:val="002867B7"/>
    <w:rsid w:val="00290E28"/>
    <w:rsid w:val="002912DB"/>
    <w:rsid w:val="0029162F"/>
    <w:rsid w:val="0029214C"/>
    <w:rsid w:val="002934F4"/>
    <w:rsid w:val="00296310"/>
    <w:rsid w:val="00297131"/>
    <w:rsid w:val="002A06A9"/>
    <w:rsid w:val="002A1120"/>
    <w:rsid w:val="002A4CF9"/>
    <w:rsid w:val="002A7986"/>
    <w:rsid w:val="002B0152"/>
    <w:rsid w:val="002B068D"/>
    <w:rsid w:val="002B06D3"/>
    <w:rsid w:val="002B4E73"/>
    <w:rsid w:val="002B5EBE"/>
    <w:rsid w:val="002B74FD"/>
    <w:rsid w:val="002C5137"/>
    <w:rsid w:val="002C7186"/>
    <w:rsid w:val="002D0287"/>
    <w:rsid w:val="002D0ED6"/>
    <w:rsid w:val="002D7643"/>
    <w:rsid w:val="002E351D"/>
    <w:rsid w:val="002E7111"/>
    <w:rsid w:val="002E7D3E"/>
    <w:rsid w:val="002F1B65"/>
    <w:rsid w:val="002F77FF"/>
    <w:rsid w:val="002F7D6C"/>
    <w:rsid w:val="003014DF"/>
    <w:rsid w:val="00302ACF"/>
    <w:rsid w:val="00304E48"/>
    <w:rsid w:val="00314F35"/>
    <w:rsid w:val="0031752D"/>
    <w:rsid w:val="003207BB"/>
    <w:rsid w:val="003223FF"/>
    <w:rsid w:val="003224FC"/>
    <w:rsid w:val="00322FFA"/>
    <w:rsid w:val="00323EEA"/>
    <w:rsid w:val="00333BD5"/>
    <w:rsid w:val="00333C05"/>
    <w:rsid w:val="00336465"/>
    <w:rsid w:val="00336D41"/>
    <w:rsid w:val="00337C35"/>
    <w:rsid w:val="00341D15"/>
    <w:rsid w:val="00341D74"/>
    <w:rsid w:val="00342E17"/>
    <w:rsid w:val="00343B7B"/>
    <w:rsid w:val="003440A2"/>
    <w:rsid w:val="00345DB7"/>
    <w:rsid w:val="00347E93"/>
    <w:rsid w:val="00350E33"/>
    <w:rsid w:val="0035246B"/>
    <w:rsid w:val="00352554"/>
    <w:rsid w:val="003533E6"/>
    <w:rsid w:val="00354376"/>
    <w:rsid w:val="00354679"/>
    <w:rsid w:val="00356189"/>
    <w:rsid w:val="003620E9"/>
    <w:rsid w:val="00363D68"/>
    <w:rsid w:val="003674FB"/>
    <w:rsid w:val="00367B2C"/>
    <w:rsid w:val="00370989"/>
    <w:rsid w:val="00370A30"/>
    <w:rsid w:val="00370BEF"/>
    <w:rsid w:val="00370EC5"/>
    <w:rsid w:val="003720BE"/>
    <w:rsid w:val="00372137"/>
    <w:rsid w:val="00372EB0"/>
    <w:rsid w:val="00376870"/>
    <w:rsid w:val="0038219E"/>
    <w:rsid w:val="003823A8"/>
    <w:rsid w:val="00386D68"/>
    <w:rsid w:val="003879FF"/>
    <w:rsid w:val="00390F60"/>
    <w:rsid w:val="00392870"/>
    <w:rsid w:val="003929D7"/>
    <w:rsid w:val="003932A0"/>
    <w:rsid w:val="0039433A"/>
    <w:rsid w:val="003958B5"/>
    <w:rsid w:val="00395B71"/>
    <w:rsid w:val="003A2978"/>
    <w:rsid w:val="003A3904"/>
    <w:rsid w:val="003A69E5"/>
    <w:rsid w:val="003B2EFF"/>
    <w:rsid w:val="003B3900"/>
    <w:rsid w:val="003B3DAF"/>
    <w:rsid w:val="003B5A6B"/>
    <w:rsid w:val="003C00D3"/>
    <w:rsid w:val="003C0943"/>
    <w:rsid w:val="003C7A95"/>
    <w:rsid w:val="003C7CD4"/>
    <w:rsid w:val="003C7E9C"/>
    <w:rsid w:val="003D1F2A"/>
    <w:rsid w:val="003D3A9E"/>
    <w:rsid w:val="003D5CAA"/>
    <w:rsid w:val="003D7F31"/>
    <w:rsid w:val="003E1212"/>
    <w:rsid w:val="003E12AA"/>
    <w:rsid w:val="003E1CC2"/>
    <w:rsid w:val="003E26B7"/>
    <w:rsid w:val="003E2A40"/>
    <w:rsid w:val="003E5670"/>
    <w:rsid w:val="003E6B30"/>
    <w:rsid w:val="003E74B7"/>
    <w:rsid w:val="003F5937"/>
    <w:rsid w:val="003F7DA9"/>
    <w:rsid w:val="00401066"/>
    <w:rsid w:val="004023EE"/>
    <w:rsid w:val="00403F23"/>
    <w:rsid w:val="004055B7"/>
    <w:rsid w:val="0040799E"/>
    <w:rsid w:val="00407E62"/>
    <w:rsid w:val="00410F1C"/>
    <w:rsid w:val="00413D3D"/>
    <w:rsid w:val="004140EA"/>
    <w:rsid w:val="00414989"/>
    <w:rsid w:val="00415391"/>
    <w:rsid w:val="0042212B"/>
    <w:rsid w:val="00423A87"/>
    <w:rsid w:val="00423D99"/>
    <w:rsid w:val="00424791"/>
    <w:rsid w:val="00430003"/>
    <w:rsid w:val="0043076E"/>
    <w:rsid w:val="00430B9C"/>
    <w:rsid w:val="00431ED0"/>
    <w:rsid w:val="004353EC"/>
    <w:rsid w:val="004363AE"/>
    <w:rsid w:val="00441104"/>
    <w:rsid w:val="0044285D"/>
    <w:rsid w:val="00444200"/>
    <w:rsid w:val="00444FA9"/>
    <w:rsid w:val="00450208"/>
    <w:rsid w:val="00452EF2"/>
    <w:rsid w:val="00453F39"/>
    <w:rsid w:val="0045448C"/>
    <w:rsid w:val="00454E05"/>
    <w:rsid w:val="00462114"/>
    <w:rsid w:val="0046279E"/>
    <w:rsid w:val="00466EA7"/>
    <w:rsid w:val="00470C6E"/>
    <w:rsid w:val="00472396"/>
    <w:rsid w:val="0048149E"/>
    <w:rsid w:val="00483EC7"/>
    <w:rsid w:val="004841A8"/>
    <w:rsid w:val="00490A1C"/>
    <w:rsid w:val="00491F8E"/>
    <w:rsid w:val="00492158"/>
    <w:rsid w:val="00493814"/>
    <w:rsid w:val="0049457F"/>
    <w:rsid w:val="004A0BD2"/>
    <w:rsid w:val="004A2614"/>
    <w:rsid w:val="004A317B"/>
    <w:rsid w:val="004A464B"/>
    <w:rsid w:val="004A5A18"/>
    <w:rsid w:val="004B2FA2"/>
    <w:rsid w:val="004B5BDA"/>
    <w:rsid w:val="004C3204"/>
    <w:rsid w:val="004C371F"/>
    <w:rsid w:val="004C5BE5"/>
    <w:rsid w:val="004D0FB5"/>
    <w:rsid w:val="004D1B96"/>
    <w:rsid w:val="004D4E82"/>
    <w:rsid w:val="004D5CCA"/>
    <w:rsid w:val="004E2425"/>
    <w:rsid w:val="004E2C70"/>
    <w:rsid w:val="004E327F"/>
    <w:rsid w:val="004E5B97"/>
    <w:rsid w:val="004F0D4E"/>
    <w:rsid w:val="004F49F8"/>
    <w:rsid w:val="004F4AD0"/>
    <w:rsid w:val="00500C07"/>
    <w:rsid w:val="00505DA2"/>
    <w:rsid w:val="00506C8E"/>
    <w:rsid w:val="005070EC"/>
    <w:rsid w:val="00507D6D"/>
    <w:rsid w:val="005100B2"/>
    <w:rsid w:val="00515BA6"/>
    <w:rsid w:val="00521743"/>
    <w:rsid w:val="0052197A"/>
    <w:rsid w:val="00521F73"/>
    <w:rsid w:val="00527D51"/>
    <w:rsid w:val="00527D6A"/>
    <w:rsid w:val="005304A3"/>
    <w:rsid w:val="005319F9"/>
    <w:rsid w:val="00531CD0"/>
    <w:rsid w:val="00532E35"/>
    <w:rsid w:val="005333B7"/>
    <w:rsid w:val="005345D8"/>
    <w:rsid w:val="005360D7"/>
    <w:rsid w:val="005412B7"/>
    <w:rsid w:val="00541559"/>
    <w:rsid w:val="00541743"/>
    <w:rsid w:val="00541B07"/>
    <w:rsid w:val="00542394"/>
    <w:rsid w:val="00543F14"/>
    <w:rsid w:val="0054527A"/>
    <w:rsid w:val="00552473"/>
    <w:rsid w:val="0055458B"/>
    <w:rsid w:val="00557035"/>
    <w:rsid w:val="00565957"/>
    <w:rsid w:val="00567734"/>
    <w:rsid w:val="00567BA0"/>
    <w:rsid w:val="005727E4"/>
    <w:rsid w:val="0057306D"/>
    <w:rsid w:val="00573F50"/>
    <w:rsid w:val="00575C34"/>
    <w:rsid w:val="005847EA"/>
    <w:rsid w:val="0058486D"/>
    <w:rsid w:val="00586BD1"/>
    <w:rsid w:val="005878C1"/>
    <w:rsid w:val="00592E27"/>
    <w:rsid w:val="00595098"/>
    <w:rsid w:val="00596AE6"/>
    <w:rsid w:val="0059716B"/>
    <w:rsid w:val="005A0216"/>
    <w:rsid w:val="005A0B6E"/>
    <w:rsid w:val="005A1EB0"/>
    <w:rsid w:val="005A3852"/>
    <w:rsid w:val="005A4E66"/>
    <w:rsid w:val="005A7FE8"/>
    <w:rsid w:val="005B0789"/>
    <w:rsid w:val="005B0D38"/>
    <w:rsid w:val="005B1520"/>
    <w:rsid w:val="005B158E"/>
    <w:rsid w:val="005B58C8"/>
    <w:rsid w:val="005B77AC"/>
    <w:rsid w:val="005B7F14"/>
    <w:rsid w:val="005C05ED"/>
    <w:rsid w:val="005C19D7"/>
    <w:rsid w:val="005C4AFB"/>
    <w:rsid w:val="005D038B"/>
    <w:rsid w:val="005D28DB"/>
    <w:rsid w:val="005D4EE4"/>
    <w:rsid w:val="005D5A60"/>
    <w:rsid w:val="005E38C6"/>
    <w:rsid w:val="005E3BC2"/>
    <w:rsid w:val="005E4096"/>
    <w:rsid w:val="005F329C"/>
    <w:rsid w:val="005F4B4F"/>
    <w:rsid w:val="005F630A"/>
    <w:rsid w:val="005F6CDD"/>
    <w:rsid w:val="00601ADE"/>
    <w:rsid w:val="00602210"/>
    <w:rsid w:val="00603017"/>
    <w:rsid w:val="00603096"/>
    <w:rsid w:val="00603E86"/>
    <w:rsid w:val="00605159"/>
    <w:rsid w:val="0060551D"/>
    <w:rsid w:val="00605753"/>
    <w:rsid w:val="00606EC6"/>
    <w:rsid w:val="00607F7B"/>
    <w:rsid w:val="0061005E"/>
    <w:rsid w:val="00611086"/>
    <w:rsid w:val="00613ED5"/>
    <w:rsid w:val="00614442"/>
    <w:rsid w:val="0061564D"/>
    <w:rsid w:val="006211FE"/>
    <w:rsid w:val="00623685"/>
    <w:rsid w:val="00623EFC"/>
    <w:rsid w:val="006242D2"/>
    <w:rsid w:val="00624A37"/>
    <w:rsid w:val="006275F6"/>
    <w:rsid w:val="00627D78"/>
    <w:rsid w:val="00637102"/>
    <w:rsid w:val="00640A7B"/>
    <w:rsid w:val="00641641"/>
    <w:rsid w:val="00642C15"/>
    <w:rsid w:val="00642DAA"/>
    <w:rsid w:val="006442EE"/>
    <w:rsid w:val="006467F0"/>
    <w:rsid w:val="00646E4B"/>
    <w:rsid w:val="00647EDA"/>
    <w:rsid w:val="00650510"/>
    <w:rsid w:val="00650C42"/>
    <w:rsid w:val="00650EC7"/>
    <w:rsid w:val="0065100D"/>
    <w:rsid w:val="00653681"/>
    <w:rsid w:val="006536B4"/>
    <w:rsid w:val="00660CD7"/>
    <w:rsid w:val="0066215A"/>
    <w:rsid w:val="00663DBD"/>
    <w:rsid w:val="00664BF8"/>
    <w:rsid w:val="00667862"/>
    <w:rsid w:val="0067002D"/>
    <w:rsid w:val="006724A3"/>
    <w:rsid w:val="00673F24"/>
    <w:rsid w:val="006811D1"/>
    <w:rsid w:val="00681C40"/>
    <w:rsid w:val="00682630"/>
    <w:rsid w:val="00685272"/>
    <w:rsid w:val="006854A9"/>
    <w:rsid w:val="006864CC"/>
    <w:rsid w:val="00687FDB"/>
    <w:rsid w:val="00690CC0"/>
    <w:rsid w:val="0069340B"/>
    <w:rsid w:val="0069524F"/>
    <w:rsid w:val="0069615B"/>
    <w:rsid w:val="00696E17"/>
    <w:rsid w:val="0069726C"/>
    <w:rsid w:val="006A1846"/>
    <w:rsid w:val="006A2A3D"/>
    <w:rsid w:val="006A4DEE"/>
    <w:rsid w:val="006A5DE2"/>
    <w:rsid w:val="006A73E6"/>
    <w:rsid w:val="006B1590"/>
    <w:rsid w:val="006B18C3"/>
    <w:rsid w:val="006B27F6"/>
    <w:rsid w:val="006B30D3"/>
    <w:rsid w:val="006B318A"/>
    <w:rsid w:val="006B3CC1"/>
    <w:rsid w:val="006B4751"/>
    <w:rsid w:val="006B51F3"/>
    <w:rsid w:val="006B64F9"/>
    <w:rsid w:val="006C12DB"/>
    <w:rsid w:val="006C7CB3"/>
    <w:rsid w:val="006D0D76"/>
    <w:rsid w:val="006D13FB"/>
    <w:rsid w:val="006D3BCB"/>
    <w:rsid w:val="006D74C4"/>
    <w:rsid w:val="006E1070"/>
    <w:rsid w:val="006E13D0"/>
    <w:rsid w:val="006E19B4"/>
    <w:rsid w:val="006E64EB"/>
    <w:rsid w:val="006E69D9"/>
    <w:rsid w:val="006E76B0"/>
    <w:rsid w:val="006F1044"/>
    <w:rsid w:val="006F24C8"/>
    <w:rsid w:val="006F321E"/>
    <w:rsid w:val="006F4577"/>
    <w:rsid w:val="006F5BA7"/>
    <w:rsid w:val="006F5DFF"/>
    <w:rsid w:val="00700EAF"/>
    <w:rsid w:val="00702BDD"/>
    <w:rsid w:val="007051AA"/>
    <w:rsid w:val="007069CE"/>
    <w:rsid w:val="00707892"/>
    <w:rsid w:val="00707E55"/>
    <w:rsid w:val="0071165A"/>
    <w:rsid w:val="00711911"/>
    <w:rsid w:val="0071396F"/>
    <w:rsid w:val="00714767"/>
    <w:rsid w:val="00714E2D"/>
    <w:rsid w:val="007172D5"/>
    <w:rsid w:val="00717B2B"/>
    <w:rsid w:val="00721D94"/>
    <w:rsid w:val="007232CB"/>
    <w:rsid w:val="00723628"/>
    <w:rsid w:val="00725D93"/>
    <w:rsid w:val="007271AB"/>
    <w:rsid w:val="00730C82"/>
    <w:rsid w:val="00731979"/>
    <w:rsid w:val="00731DBA"/>
    <w:rsid w:val="00732DDD"/>
    <w:rsid w:val="00733C46"/>
    <w:rsid w:val="00734058"/>
    <w:rsid w:val="00734A87"/>
    <w:rsid w:val="00740481"/>
    <w:rsid w:val="00740887"/>
    <w:rsid w:val="00740D07"/>
    <w:rsid w:val="007411D8"/>
    <w:rsid w:val="00741B65"/>
    <w:rsid w:val="007441C5"/>
    <w:rsid w:val="00744702"/>
    <w:rsid w:val="007447A5"/>
    <w:rsid w:val="00751043"/>
    <w:rsid w:val="00756264"/>
    <w:rsid w:val="00756350"/>
    <w:rsid w:val="007571C9"/>
    <w:rsid w:val="007574F5"/>
    <w:rsid w:val="00761683"/>
    <w:rsid w:val="00762FB3"/>
    <w:rsid w:val="00763F7F"/>
    <w:rsid w:val="0076413D"/>
    <w:rsid w:val="0076418B"/>
    <w:rsid w:val="00764DC1"/>
    <w:rsid w:val="00766495"/>
    <w:rsid w:val="00766B53"/>
    <w:rsid w:val="00767537"/>
    <w:rsid w:val="0077078C"/>
    <w:rsid w:val="00772B48"/>
    <w:rsid w:val="00772B6F"/>
    <w:rsid w:val="00773336"/>
    <w:rsid w:val="007737C6"/>
    <w:rsid w:val="007742B2"/>
    <w:rsid w:val="00774D2A"/>
    <w:rsid w:val="00774F0B"/>
    <w:rsid w:val="00780ABF"/>
    <w:rsid w:val="0078136D"/>
    <w:rsid w:val="007815C0"/>
    <w:rsid w:val="0078323F"/>
    <w:rsid w:val="00786330"/>
    <w:rsid w:val="0079532F"/>
    <w:rsid w:val="00795747"/>
    <w:rsid w:val="00796801"/>
    <w:rsid w:val="007A05F7"/>
    <w:rsid w:val="007A147C"/>
    <w:rsid w:val="007A34E5"/>
    <w:rsid w:val="007A3562"/>
    <w:rsid w:val="007A447D"/>
    <w:rsid w:val="007A4B9B"/>
    <w:rsid w:val="007A5267"/>
    <w:rsid w:val="007A5759"/>
    <w:rsid w:val="007B1BFC"/>
    <w:rsid w:val="007C069B"/>
    <w:rsid w:val="007C1C33"/>
    <w:rsid w:val="007C29A4"/>
    <w:rsid w:val="007C317C"/>
    <w:rsid w:val="007C7451"/>
    <w:rsid w:val="007D2E4A"/>
    <w:rsid w:val="007D2EBA"/>
    <w:rsid w:val="007D383A"/>
    <w:rsid w:val="007D50EE"/>
    <w:rsid w:val="007D65E3"/>
    <w:rsid w:val="007D7655"/>
    <w:rsid w:val="007E008F"/>
    <w:rsid w:val="007E1A1E"/>
    <w:rsid w:val="007E38F0"/>
    <w:rsid w:val="007E3B29"/>
    <w:rsid w:val="007E4DEE"/>
    <w:rsid w:val="007E5DA6"/>
    <w:rsid w:val="007F5AAB"/>
    <w:rsid w:val="007F5C8F"/>
    <w:rsid w:val="008008B2"/>
    <w:rsid w:val="00802183"/>
    <w:rsid w:val="008023CC"/>
    <w:rsid w:val="00806B1F"/>
    <w:rsid w:val="008102D5"/>
    <w:rsid w:val="0081455F"/>
    <w:rsid w:val="00816688"/>
    <w:rsid w:val="0081672C"/>
    <w:rsid w:val="00817F4A"/>
    <w:rsid w:val="00823600"/>
    <w:rsid w:val="0082786C"/>
    <w:rsid w:val="00831F61"/>
    <w:rsid w:val="00832B8B"/>
    <w:rsid w:val="008347C2"/>
    <w:rsid w:val="00835845"/>
    <w:rsid w:val="00836AFE"/>
    <w:rsid w:val="00840A2A"/>
    <w:rsid w:val="00840B04"/>
    <w:rsid w:val="00844537"/>
    <w:rsid w:val="008459CE"/>
    <w:rsid w:val="00847EF5"/>
    <w:rsid w:val="00850930"/>
    <w:rsid w:val="0085208D"/>
    <w:rsid w:val="008523E8"/>
    <w:rsid w:val="00853F0B"/>
    <w:rsid w:val="00861604"/>
    <w:rsid w:val="00864451"/>
    <w:rsid w:val="00866890"/>
    <w:rsid w:val="008673D3"/>
    <w:rsid w:val="0086796C"/>
    <w:rsid w:val="00867A71"/>
    <w:rsid w:val="00867B5F"/>
    <w:rsid w:val="008711F1"/>
    <w:rsid w:val="00871C8F"/>
    <w:rsid w:val="00876066"/>
    <w:rsid w:val="00883BAC"/>
    <w:rsid w:val="008848ED"/>
    <w:rsid w:val="00884CD7"/>
    <w:rsid w:val="0088532F"/>
    <w:rsid w:val="00885B8F"/>
    <w:rsid w:val="00885DEA"/>
    <w:rsid w:val="00890B42"/>
    <w:rsid w:val="00892DF1"/>
    <w:rsid w:val="00893DAB"/>
    <w:rsid w:val="00895BFD"/>
    <w:rsid w:val="00895E25"/>
    <w:rsid w:val="008A0053"/>
    <w:rsid w:val="008A03B2"/>
    <w:rsid w:val="008A293F"/>
    <w:rsid w:val="008A30E4"/>
    <w:rsid w:val="008A4499"/>
    <w:rsid w:val="008B0024"/>
    <w:rsid w:val="008B08CE"/>
    <w:rsid w:val="008B1915"/>
    <w:rsid w:val="008B1C87"/>
    <w:rsid w:val="008B2849"/>
    <w:rsid w:val="008B627A"/>
    <w:rsid w:val="008B6CEA"/>
    <w:rsid w:val="008C13BB"/>
    <w:rsid w:val="008C1B36"/>
    <w:rsid w:val="008C24D1"/>
    <w:rsid w:val="008C28BC"/>
    <w:rsid w:val="008C5FFD"/>
    <w:rsid w:val="008D0B85"/>
    <w:rsid w:val="008D1970"/>
    <w:rsid w:val="008D20E0"/>
    <w:rsid w:val="008D285B"/>
    <w:rsid w:val="008D299A"/>
    <w:rsid w:val="008D2D3D"/>
    <w:rsid w:val="008D364C"/>
    <w:rsid w:val="008D48B3"/>
    <w:rsid w:val="008D4B2C"/>
    <w:rsid w:val="008D6611"/>
    <w:rsid w:val="008E16CA"/>
    <w:rsid w:val="008E61EF"/>
    <w:rsid w:val="008E733E"/>
    <w:rsid w:val="008F1753"/>
    <w:rsid w:val="008F1DB0"/>
    <w:rsid w:val="008F5C49"/>
    <w:rsid w:val="008F6680"/>
    <w:rsid w:val="00901248"/>
    <w:rsid w:val="00907512"/>
    <w:rsid w:val="00911644"/>
    <w:rsid w:val="00914CFA"/>
    <w:rsid w:val="00915DEB"/>
    <w:rsid w:val="00916407"/>
    <w:rsid w:val="009177E7"/>
    <w:rsid w:val="00921FA2"/>
    <w:rsid w:val="00924320"/>
    <w:rsid w:val="00926166"/>
    <w:rsid w:val="00926D2F"/>
    <w:rsid w:val="009326D1"/>
    <w:rsid w:val="0093441A"/>
    <w:rsid w:val="00934DCF"/>
    <w:rsid w:val="009359E4"/>
    <w:rsid w:val="00936D77"/>
    <w:rsid w:val="009404CF"/>
    <w:rsid w:val="00940A7F"/>
    <w:rsid w:val="00940AC1"/>
    <w:rsid w:val="00941421"/>
    <w:rsid w:val="00942763"/>
    <w:rsid w:val="00946402"/>
    <w:rsid w:val="0094662E"/>
    <w:rsid w:val="009514AB"/>
    <w:rsid w:val="00951C6A"/>
    <w:rsid w:val="00961344"/>
    <w:rsid w:val="00963A9D"/>
    <w:rsid w:val="0096570D"/>
    <w:rsid w:val="00967D3F"/>
    <w:rsid w:val="009737E1"/>
    <w:rsid w:val="00974BFE"/>
    <w:rsid w:val="00974F43"/>
    <w:rsid w:val="009825CE"/>
    <w:rsid w:val="00982BD6"/>
    <w:rsid w:val="009837F5"/>
    <w:rsid w:val="00986485"/>
    <w:rsid w:val="00991BD3"/>
    <w:rsid w:val="009A1628"/>
    <w:rsid w:val="009A6B86"/>
    <w:rsid w:val="009B0EC2"/>
    <w:rsid w:val="009B3BB6"/>
    <w:rsid w:val="009B4329"/>
    <w:rsid w:val="009B76E4"/>
    <w:rsid w:val="009C02EF"/>
    <w:rsid w:val="009C2458"/>
    <w:rsid w:val="009C6A05"/>
    <w:rsid w:val="009C7786"/>
    <w:rsid w:val="009D04B1"/>
    <w:rsid w:val="009D2A98"/>
    <w:rsid w:val="009D6419"/>
    <w:rsid w:val="009D75A8"/>
    <w:rsid w:val="009E6217"/>
    <w:rsid w:val="009E6B14"/>
    <w:rsid w:val="009E7F8D"/>
    <w:rsid w:val="009F43E2"/>
    <w:rsid w:val="009F5F49"/>
    <w:rsid w:val="009F6416"/>
    <w:rsid w:val="00A019AF"/>
    <w:rsid w:val="00A03F5E"/>
    <w:rsid w:val="00A0400B"/>
    <w:rsid w:val="00A0507D"/>
    <w:rsid w:val="00A149ED"/>
    <w:rsid w:val="00A15FF9"/>
    <w:rsid w:val="00A162B8"/>
    <w:rsid w:val="00A165D7"/>
    <w:rsid w:val="00A20572"/>
    <w:rsid w:val="00A20618"/>
    <w:rsid w:val="00A21423"/>
    <w:rsid w:val="00A236DF"/>
    <w:rsid w:val="00A24F28"/>
    <w:rsid w:val="00A25032"/>
    <w:rsid w:val="00A25A4B"/>
    <w:rsid w:val="00A31636"/>
    <w:rsid w:val="00A32B12"/>
    <w:rsid w:val="00A33E71"/>
    <w:rsid w:val="00A36621"/>
    <w:rsid w:val="00A36B89"/>
    <w:rsid w:val="00A401B2"/>
    <w:rsid w:val="00A442F9"/>
    <w:rsid w:val="00A5496E"/>
    <w:rsid w:val="00A55360"/>
    <w:rsid w:val="00A62A0F"/>
    <w:rsid w:val="00A62FB7"/>
    <w:rsid w:val="00A66841"/>
    <w:rsid w:val="00A701EB"/>
    <w:rsid w:val="00A72CB1"/>
    <w:rsid w:val="00A739A9"/>
    <w:rsid w:val="00A7685D"/>
    <w:rsid w:val="00A82261"/>
    <w:rsid w:val="00A8561A"/>
    <w:rsid w:val="00A8651B"/>
    <w:rsid w:val="00A878DD"/>
    <w:rsid w:val="00A90F59"/>
    <w:rsid w:val="00A94B4F"/>
    <w:rsid w:val="00A94C23"/>
    <w:rsid w:val="00A95767"/>
    <w:rsid w:val="00AA0DA8"/>
    <w:rsid w:val="00AA644E"/>
    <w:rsid w:val="00AB5620"/>
    <w:rsid w:val="00AB70A7"/>
    <w:rsid w:val="00AC0C28"/>
    <w:rsid w:val="00AC2621"/>
    <w:rsid w:val="00AC48B3"/>
    <w:rsid w:val="00AC7352"/>
    <w:rsid w:val="00AD28C2"/>
    <w:rsid w:val="00AD6912"/>
    <w:rsid w:val="00AD7F2A"/>
    <w:rsid w:val="00AE272E"/>
    <w:rsid w:val="00AE3E19"/>
    <w:rsid w:val="00AE49D1"/>
    <w:rsid w:val="00AE5EFB"/>
    <w:rsid w:val="00AE7116"/>
    <w:rsid w:val="00AE7C3E"/>
    <w:rsid w:val="00AF0569"/>
    <w:rsid w:val="00AF05E0"/>
    <w:rsid w:val="00AF07AC"/>
    <w:rsid w:val="00AF3BC1"/>
    <w:rsid w:val="00AF411C"/>
    <w:rsid w:val="00AF6993"/>
    <w:rsid w:val="00AF6F1D"/>
    <w:rsid w:val="00B0095B"/>
    <w:rsid w:val="00B02609"/>
    <w:rsid w:val="00B043C9"/>
    <w:rsid w:val="00B0678F"/>
    <w:rsid w:val="00B141A1"/>
    <w:rsid w:val="00B14B63"/>
    <w:rsid w:val="00B15C75"/>
    <w:rsid w:val="00B177CA"/>
    <w:rsid w:val="00B215BE"/>
    <w:rsid w:val="00B22BFF"/>
    <w:rsid w:val="00B23830"/>
    <w:rsid w:val="00B23ACE"/>
    <w:rsid w:val="00B24570"/>
    <w:rsid w:val="00B261E6"/>
    <w:rsid w:val="00B309E5"/>
    <w:rsid w:val="00B3543B"/>
    <w:rsid w:val="00B359C6"/>
    <w:rsid w:val="00B37301"/>
    <w:rsid w:val="00B37EF9"/>
    <w:rsid w:val="00B40F90"/>
    <w:rsid w:val="00B455E2"/>
    <w:rsid w:val="00B45CEF"/>
    <w:rsid w:val="00B4687C"/>
    <w:rsid w:val="00B46935"/>
    <w:rsid w:val="00B47107"/>
    <w:rsid w:val="00B47988"/>
    <w:rsid w:val="00B52DFE"/>
    <w:rsid w:val="00B54BAA"/>
    <w:rsid w:val="00B54C56"/>
    <w:rsid w:val="00B55FC4"/>
    <w:rsid w:val="00B561EF"/>
    <w:rsid w:val="00B60910"/>
    <w:rsid w:val="00B60E8E"/>
    <w:rsid w:val="00B6314F"/>
    <w:rsid w:val="00B64653"/>
    <w:rsid w:val="00B665E0"/>
    <w:rsid w:val="00B67550"/>
    <w:rsid w:val="00B67B39"/>
    <w:rsid w:val="00B709A2"/>
    <w:rsid w:val="00B7587F"/>
    <w:rsid w:val="00B76C1A"/>
    <w:rsid w:val="00B80EB5"/>
    <w:rsid w:val="00B847B9"/>
    <w:rsid w:val="00B8579B"/>
    <w:rsid w:val="00B87A20"/>
    <w:rsid w:val="00B96151"/>
    <w:rsid w:val="00B974B4"/>
    <w:rsid w:val="00BA0173"/>
    <w:rsid w:val="00BA065B"/>
    <w:rsid w:val="00BA097F"/>
    <w:rsid w:val="00BA0E9C"/>
    <w:rsid w:val="00BA2FF1"/>
    <w:rsid w:val="00BA78DB"/>
    <w:rsid w:val="00BB3CAA"/>
    <w:rsid w:val="00BB4A73"/>
    <w:rsid w:val="00BB5978"/>
    <w:rsid w:val="00BB6144"/>
    <w:rsid w:val="00BB6342"/>
    <w:rsid w:val="00BB6F36"/>
    <w:rsid w:val="00BB7279"/>
    <w:rsid w:val="00BC08C8"/>
    <w:rsid w:val="00BC2072"/>
    <w:rsid w:val="00BC67A8"/>
    <w:rsid w:val="00BD088B"/>
    <w:rsid w:val="00BD1A27"/>
    <w:rsid w:val="00BD7184"/>
    <w:rsid w:val="00BD7EC5"/>
    <w:rsid w:val="00BE20F4"/>
    <w:rsid w:val="00BE2723"/>
    <w:rsid w:val="00BE38DA"/>
    <w:rsid w:val="00BE4CFB"/>
    <w:rsid w:val="00BE4EE1"/>
    <w:rsid w:val="00BF2D41"/>
    <w:rsid w:val="00BF368C"/>
    <w:rsid w:val="00C00D51"/>
    <w:rsid w:val="00C0180B"/>
    <w:rsid w:val="00C029DB"/>
    <w:rsid w:val="00C12E44"/>
    <w:rsid w:val="00C16092"/>
    <w:rsid w:val="00C1757E"/>
    <w:rsid w:val="00C17F6B"/>
    <w:rsid w:val="00C221C4"/>
    <w:rsid w:val="00C22B6C"/>
    <w:rsid w:val="00C2323E"/>
    <w:rsid w:val="00C237B4"/>
    <w:rsid w:val="00C253DA"/>
    <w:rsid w:val="00C30AA2"/>
    <w:rsid w:val="00C31D95"/>
    <w:rsid w:val="00C32182"/>
    <w:rsid w:val="00C32C5C"/>
    <w:rsid w:val="00C35A01"/>
    <w:rsid w:val="00C36984"/>
    <w:rsid w:val="00C426B5"/>
    <w:rsid w:val="00C44D61"/>
    <w:rsid w:val="00C46F2D"/>
    <w:rsid w:val="00C51AB8"/>
    <w:rsid w:val="00C53BF1"/>
    <w:rsid w:val="00C555A2"/>
    <w:rsid w:val="00C622BA"/>
    <w:rsid w:val="00C63864"/>
    <w:rsid w:val="00C64804"/>
    <w:rsid w:val="00C65138"/>
    <w:rsid w:val="00C666B5"/>
    <w:rsid w:val="00C7116D"/>
    <w:rsid w:val="00C718ED"/>
    <w:rsid w:val="00C77E07"/>
    <w:rsid w:val="00C81CC5"/>
    <w:rsid w:val="00C83209"/>
    <w:rsid w:val="00C83830"/>
    <w:rsid w:val="00C847E8"/>
    <w:rsid w:val="00C86287"/>
    <w:rsid w:val="00C87F1E"/>
    <w:rsid w:val="00C90296"/>
    <w:rsid w:val="00C90F01"/>
    <w:rsid w:val="00C940E7"/>
    <w:rsid w:val="00C97538"/>
    <w:rsid w:val="00CA0A6B"/>
    <w:rsid w:val="00CA4455"/>
    <w:rsid w:val="00CA4910"/>
    <w:rsid w:val="00CA52A4"/>
    <w:rsid w:val="00CA6F8D"/>
    <w:rsid w:val="00CB1FA3"/>
    <w:rsid w:val="00CB49C1"/>
    <w:rsid w:val="00CB645E"/>
    <w:rsid w:val="00CB7693"/>
    <w:rsid w:val="00CC13B7"/>
    <w:rsid w:val="00CC19CF"/>
    <w:rsid w:val="00CC3166"/>
    <w:rsid w:val="00CC3413"/>
    <w:rsid w:val="00CC4133"/>
    <w:rsid w:val="00CD370D"/>
    <w:rsid w:val="00CD3723"/>
    <w:rsid w:val="00CD3A2C"/>
    <w:rsid w:val="00CD6483"/>
    <w:rsid w:val="00CD6EED"/>
    <w:rsid w:val="00CD7BE1"/>
    <w:rsid w:val="00CE2F89"/>
    <w:rsid w:val="00CE387D"/>
    <w:rsid w:val="00CE5128"/>
    <w:rsid w:val="00CF101D"/>
    <w:rsid w:val="00CF38F2"/>
    <w:rsid w:val="00CF3F07"/>
    <w:rsid w:val="00D0150C"/>
    <w:rsid w:val="00D015EF"/>
    <w:rsid w:val="00D04EC2"/>
    <w:rsid w:val="00D05012"/>
    <w:rsid w:val="00D074DF"/>
    <w:rsid w:val="00D13917"/>
    <w:rsid w:val="00D14A1E"/>
    <w:rsid w:val="00D14EBD"/>
    <w:rsid w:val="00D21988"/>
    <w:rsid w:val="00D21A48"/>
    <w:rsid w:val="00D230D7"/>
    <w:rsid w:val="00D2596D"/>
    <w:rsid w:val="00D27D03"/>
    <w:rsid w:val="00D301DD"/>
    <w:rsid w:val="00D31E38"/>
    <w:rsid w:val="00D32518"/>
    <w:rsid w:val="00D3394A"/>
    <w:rsid w:val="00D359FF"/>
    <w:rsid w:val="00D379A8"/>
    <w:rsid w:val="00D432B4"/>
    <w:rsid w:val="00D437E9"/>
    <w:rsid w:val="00D43806"/>
    <w:rsid w:val="00D43848"/>
    <w:rsid w:val="00D44DE2"/>
    <w:rsid w:val="00D46796"/>
    <w:rsid w:val="00D46EFF"/>
    <w:rsid w:val="00D4706D"/>
    <w:rsid w:val="00D503B6"/>
    <w:rsid w:val="00D5546B"/>
    <w:rsid w:val="00D55D48"/>
    <w:rsid w:val="00D57A51"/>
    <w:rsid w:val="00D6115E"/>
    <w:rsid w:val="00D611F3"/>
    <w:rsid w:val="00D63C3E"/>
    <w:rsid w:val="00D65322"/>
    <w:rsid w:val="00D65745"/>
    <w:rsid w:val="00D65E33"/>
    <w:rsid w:val="00D70D5C"/>
    <w:rsid w:val="00D714C0"/>
    <w:rsid w:val="00D74AC6"/>
    <w:rsid w:val="00D75291"/>
    <w:rsid w:val="00D75431"/>
    <w:rsid w:val="00D8324B"/>
    <w:rsid w:val="00D850EA"/>
    <w:rsid w:val="00D856FD"/>
    <w:rsid w:val="00D8787B"/>
    <w:rsid w:val="00D90288"/>
    <w:rsid w:val="00D941B7"/>
    <w:rsid w:val="00D94A9C"/>
    <w:rsid w:val="00D95002"/>
    <w:rsid w:val="00D958F5"/>
    <w:rsid w:val="00D962E6"/>
    <w:rsid w:val="00DA1554"/>
    <w:rsid w:val="00DA17EF"/>
    <w:rsid w:val="00DA328B"/>
    <w:rsid w:val="00DA3667"/>
    <w:rsid w:val="00DA4ADE"/>
    <w:rsid w:val="00DA5DA7"/>
    <w:rsid w:val="00DA64F6"/>
    <w:rsid w:val="00DA6F2B"/>
    <w:rsid w:val="00DB66D0"/>
    <w:rsid w:val="00DC0A18"/>
    <w:rsid w:val="00DC13F0"/>
    <w:rsid w:val="00DC17C3"/>
    <w:rsid w:val="00DC1A06"/>
    <w:rsid w:val="00DC26E7"/>
    <w:rsid w:val="00DC3078"/>
    <w:rsid w:val="00DC3786"/>
    <w:rsid w:val="00DC638F"/>
    <w:rsid w:val="00DC7652"/>
    <w:rsid w:val="00DD3A0B"/>
    <w:rsid w:val="00DD3D65"/>
    <w:rsid w:val="00DD49C0"/>
    <w:rsid w:val="00DD4E1D"/>
    <w:rsid w:val="00DD715A"/>
    <w:rsid w:val="00DE13DB"/>
    <w:rsid w:val="00DE4165"/>
    <w:rsid w:val="00DF3857"/>
    <w:rsid w:val="00DF3A2B"/>
    <w:rsid w:val="00DF4170"/>
    <w:rsid w:val="00DF517E"/>
    <w:rsid w:val="00DF610C"/>
    <w:rsid w:val="00DF67D6"/>
    <w:rsid w:val="00E00707"/>
    <w:rsid w:val="00E00EFD"/>
    <w:rsid w:val="00E01891"/>
    <w:rsid w:val="00E02833"/>
    <w:rsid w:val="00E029E9"/>
    <w:rsid w:val="00E03569"/>
    <w:rsid w:val="00E03BFF"/>
    <w:rsid w:val="00E059F5"/>
    <w:rsid w:val="00E05B4D"/>
    <w:rsid w:val="00E06DCE"/>
    <w:rsid w:val="00E14B53"/>
    <w:rsid w:val="00E152AE"/>
    <w:rsid w:val="00E17847"/>
    <w:rsid w:val="00E2188C"/>
    <w:rsid w:val="00E22305"/>
    <w:rsid w:val="00E269DA"/>
    <w:rsid w:val="00E27584"/>
    <w:rsid w:val="00E2786F"/>
    <w:rsid w:val="00E27E57"/>
    <w:rsid w:val="00E33D07"/>
    <w:rsid w:val="00E3493C"/>
    <w:rsid w:val="00E35B83"/>
    <w:rsid w:val="00E36090"/>
    <w:rsid w:val="00E37538"/>
    <w:rsid w:val="00E4047A"/>
    <w:rsid w:val="00E418B4"/>
    <w:rsid w:val="00E45168"/>
    <w:rsid w:val="00E469E9"/>
    <w:rsid w:val="00E53BC5"/>
    <w:rsid w:val="00E5406F"/>
    <w:rsid w:val="00E55CEB"/>
    <w:rsid w:val="00E56C5B"/>
    <w:rsid w:val="00E60E79"/>
    <w:rsid w:val="00E634B6"/>
    <w:rsid w:val="00E63D78"/>
    <w:rsid w:val="00E6442C"/>
    <w:rsid w:val="00E7292F"/>
    <w:rsid w:val="00E745F9"/>
    <w:rsid w:val="00E76795"/>
    <w:rsid w:val="00E80E6B"/>
    <w:rsid w:val="00E811EB"/>
    <w:rsid w:val="00E84416"/>
    <w:rsid w:val="00E845DC"/>
    <w:rsid w:val="00E8658E"/>
    <w:rsid w:val="00E876AE"/>
    <w:rsid w:val="00E907D5"/>
    <w:rsid w:val="00E9181C"/>
    <w:rsid w:val="00E91825"/>
    <w:rsid w:val="00E940D4"/>
    <w:rsid w:val="00E951BC"/>
    <w:rsid w:val="00EA0B13"/>
    <w:rsid w:val="00EA204C"/>
    <w:rsid w:val="00EA22EB"/>
    <w:rsid w:val="00EA3D8A"/>
    <w:rsid w:val="00EA4BA0"/>
    <w:rsid w:val="00EA76D0"/>
    <w:rsid w:val="00EB4C28"/>
    <w:rsid w:val="00EB75A8"/>
    <w:rsid w:val="00EC01C8"/>
    <w:rsid w:val="00EC0D97"/>
    <w:rsid w:val="00EC1AD5"/>
    <w:rsid w:val="00EC3FB9"/>
    <w:rsid w:val="00EC446B"/>
    <w:rsid w:val="00EC4918"/>
    <w:rsid w:val="00EC50F2"/>
    <w:rsid w:val="00EC56C9"/>
    <w:rsid w:val="00EC6A79"/>
    <w:rsid w:val="00EC7391"/>
    <w:rsid w:val="00ED00C7"/>
    <w:rsid w:val="00ED6671"/>
    <w:rsid w:val="00ED74C4"/>
    <w:rsid w:val="00EE1994"/>
    <w:rsid w:val="00EE2D4D"/>
    <w:rsid w:val="00EE49C5"/>
    <w:rsid w:val="00EE5AA9"/>
    <w:rsid w:val="00EE7878"/>
    <w:rsid w:val="00EF0887"/>
    <w:rsid w:val="00EF2337"/>
    <w:rsid w:val="00EF6A52"/>
    <w:rsid w:val="00F00FD4"/>
    <w:rsid w:val="00F01E1A"/>
    <w:rsid w:val="00F052E2"/>
    <w:rsid w:val="00F05ED5"/>
    <w:rsid w:val="00F061EE"/>
    <w:rsid w:val="00F06AFC"/>
    <w:rsid w:val="00F07038"/>
    <w:rsid w:val="00F11541"/>
    <w:rsid w:val="00F11B2D"/>
    <w:rsid w:val="00F1622F"/>
    <w:rsid w:val="00F21573"/>
    <w:rsid w:val="00F21590"/>
    <w:rsid w:val="00F23BD4"/>
    <w:rsid w:val="00F270A3"/>
    <w:rsid w:val="00F320C7"/>
    <w:rsid w:val="00F32FEE"/>
    <w:rsid w:val="00F33454"/>
    <w:rsid w:val="00F34DD1"/>
    <w:rsid w:val="00F35149"/>
    <w:rsid w:val="00F42DA4"/>
    <w:rsid w:val="00F45005"/>
    <w:rsid w:val="00F4518D"/>
    <w:rsid w:val="00F454B1"/>
    <w:rsid w:val="00F45A78"/>
    <w:rsid w:val="00F47CA9"/>
    <w:rsid w:val="00F50407"/>
    <w:rsid w:val="00F51AB3"/>
    <w:rsid w:val="00F5288B"/>
    <w:rsid w:val="00F543C9"/>
    <w:rsid w:val="00F5682F"/>
    <w:rsid w:val="00F56B40"/>
    <w:rsid w:val="00F607BF"/>
    <w:rsid w:val="00F61562"/>
    <w:rsid w:val="00F6171A"/>
    <w:rsid w:val="00F63516"/>
    <w:rsid w:val="00F63EC8"/>
    <w:rsid w:val="00F65A28"/>
    <w:rsid w:val="00F660FA"/>
    <w:rsid w:val="00F66BAA"/>
    <w:rsid w:val="00F66FFE"/>
    <w:rsid w:val="00F67745"/>
    <w:rsid w:val="00F72522"/>
    <w:rsid w:val="00F745CE"/>
    <w:rsid w:val="00F7673B"/>
    <w:rsid w:val="00F818A4"/>
    <w:rsid w:val="00F853D0"/>
    <w:rsid w:val="00F877A5"/>
    <w:rsid w:val="00F8791B"/>
    <w:rsid w:val="00F922C4"/>
    <w:rsid w:val="00F93D04"/>
    <w:rsid w:val="00F96D4A"/>
    <w:rsid w:val="00F97C2A"/>
    <w:rsid w:val="00FA149D"/>
    <w:rsid w:val="00FA5563"/>
    <w:rsid w:val="00FA674B"/>
    <w:rsid w:val="00FA6F58"/>
    <w:rsid w:val="00FB1C02"/>
    <w:rsid w:val="00FB3D94"/>
    <w:rsid w:val="00FB408B"/>
    <w:rsid w:val="00FB6459"/>
    <w:rsid w:val="00FB7CBF"/>
    <w:rsid w:val="00FC06AD"/>
    <w:rsid w:val="00FC6314"/>
    <w:rsid w:val="00FC65BC"/>
    <w:rsid w:val="00FD047C"/>
    <w:rsid w:val="00FD1FA6"/>
    <w:rsid w:val="00FD26C4"/>
    <w:rsid w:val="00FD3829"/>
    <w:rsid w:val="00FD3BDF"/>
    <w:rsid w:val="00FD470B"/>
    <w:rsid w:val="00FE0D0B"/>
    <w:rsid w:val="00FE1219"/>
    <w:rsid w:val="00FE149F"/>
    <w:rsid w:val="00FE1694"/>
    <w:rsid w:val="00FE1CDE"/>
    <w:rsid w:val="00FE5E57"/>
    <w:rsid w:val="00FE64B6"/>
    <w:rsid w:val="00FE723A"/>
    <w:rsid w:val="00FE75F7"/>
    <w:rsid w:val="00FF096A"/>
    <w:rsid w:val="00FF0E01"/>
    <w:rsid w:val="00FF3981"/>
    <w:rsid w:val="00FF62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AA350"/>
  <w15:docId w15:val="{6DEDEA84-BFB9-4F58-84B5-3C63CE4AF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2EF"/>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Normal"/>
    <w:link w:val="Naslov2Char"/>
    <w:qFormat/>
    <w:rsid w:val="00B14B63"/>
    <w:pPr>
      <w:keepNext/>
      <w:spacing w:before="240" w:after="60"/>
      <w:outlineLvl w:val="1"/>
    </w:pPr>
    <w:rPr>
      <w:rFonts w:ascii="Arial" w:hAnsi="Arial" w:cs="Arial"/>
      <w:b/>
      <w:bCs/>
      <w:i/>
      <w:iCs/>
      <w:sz w:val="28"/>
      <w:szCs w:val="28"/>
    </w:rPr>
  </w:style>
  <w:style w:type="paragraph" w:styleId="Naslov3">
    <w:name w:val="heading 3"/>
    <w:basedOn w:val="Normal"/>
    <w:next w:val="Normal"/>
    <w:link w:val="Naslov3Char"/>
    <w:uiPriority w:val="9"/>
    <w:unhideWhenUsed/>
    <w:qFormat/>
    <w:rsid w:val="00B14B63"/>
    <w:pPr>
      <w:keepNext/>
      <w:spacing w:before="240" w:after="60"/>
      <w:outlineLvl w:val="2"/>
    </w:pPr>
    <w:rPr>
      <w:rFonts w:ascii="Cambria" w:hAnsi="Cambria"/>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B14B63"/>
    <w:rPr>
      <w:rFonts w:ascii="Arial" w:eastAsia="Times New Roman" w:hAnsi="Arial" w:cs="Arial"/>
      <w:b/>
      <w:bCs/>
      <w:i/>
      <w:iCs/>
      <w:sz w:val="28"/>
      <w:szCs w:val="28"/>
      <w:lang w:eastAsia="hr-HR"/>
    </w:rPr>
  </w:style>
  <w:style w:type="character" w:customStyle="1" w:styleId="Naslov3Char">
    <w:name w:val="Naslov 3 Char"/>
    <w:basedOn w:val="Zadanifontodlomka"/>
    <w:link w:val="Naslov3"/>
    <w:uiPriority w:val="9"/>
    <w:rsid w:val="00B14B63"/>
    <w:rPr>
      <w:rFonts w:ascii="Cambria" w:eastAsia="Times New Roman" w:hAnsi="Cambria" w:cs="Times New Roman"/>
      <w:b/>
      <w:bCs/>
      <w:sz w:val="26"/>
      <w:szCs w:val="26"/>
      <w:lang w:eastAsia="hr-HR"/>
    </w:rPr>
  </w:style>
  <w:style w:type="table" w:styleId="Reetkatablice">
    <w:name w:val="Table Grid"/>
    <w:basedOn w:val="Obinatablica"/>
    <w:uiPriority w:val="59"/>
    <w:rsid w:val="00B14B63"/>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rsid w:val="00B14B63"/>
    <w:rPr>
      <w:strike w:val="0"/>
      <w:dstrike w:val="0"/>
      <w:color w:val="125B2F"/>
      <w:u w:val="none"/>
      <w:effect w:val="none"/>
    </w:rPr>
  </w:style>
  <w:style w:type="paragraph" w:styleId="Obinitekst">
    <w:name w:val="Plain Text"/>
    <w:basedOn w:val="Normal"/>
    <w:link w:val="ObinitekstChar"/>
    <w:semiHidden/>
    <w:unhideWhenUsed/>
    <w:rsid w:val="00B14B63"/>
    <w:rPr>
      <w:rFonts w:ascii="Consolas" w:hAnsi="Consolas"/>
      <w:sz w:val="21"/>
      <w:szCs w:val="21"/>
    </w:rPr>
  </w:style>
  <w:style w:type="character" w:customStyle="1" w:styleId="ObinitekstChar">
    <w:name w:val="Obični tekst Char"/>
    <w:basedOn w:val="Zadanifontodlomka"/>
    <w:link w:val="Obinitekst"/>
    <w:semiHidden/>
    <w:rsid w:val="00B14B63"/>
    <w:rPr>
      <w:rFonts w:ascii="Consolas" w:eastAsia="Times New Roman" w:hAnsi="Consolas" w:cs="Times New Roman"/>
      <w:sz w:val="21"/>
      <w:szCs w:val="21"/>
      <w:lang w:eastAsia="hr-HR"/>
    </w:rPr>
  </w:style>
  <w:style w:type="character" w:styleId="Naglaeno">
    <w:name w:val="Strong"/>
    <w:uiPriority w:val="22"/>
    <w:qFormat/>
    <w:rsid w:val="00B14B63"/>
    <w:rPr>
      <w:rFonts w:cs="Times New Roman"/>
      <w:b/>
      <w:bCs/>
    </w:rPr>
  </w:style>
  <w:style w:type="paragraph" w:styleId="Tijeloteksta">
    <w:name w:val="Body Text"/>
    <w:basedOn w:val="Normal"/>
    <w:link w:val="TijelotekstaChar"/>
    <w:rsid w:val="00B14B63"/>
    <w:pPr>
      <w:jc w:val="both"/>
    </w:pPr>
    <w:rPr>
      <w:rFonts w:ascii="Arial" w:hAnsi="Arial"/>
      <w:lang w:eastAsia="en-US"/>
    </w:rPr>
  </w:style>
  <w:style w:type="character" w:customStyle="1" w:styleId="TijelotekstaChar">
    <w:name w:val="Tijelo teksta Char"/>
    <w:basedOn w:val="Zadanifontodlomka"/>
    <w:link w:val="Tijeloteksta"/>
    <w:rsid w:val="00B14B63"/>
    <w:rPr>
      <w:rFonts w:ascii="Arial" w:eastAsia="Times New Roman" w:hAnsi="Arial" w:cs="Times New Roman"/>
      <w:sz w:val="24"/>
      <w:szCs w:val="24"/>
    </w:rPr>
  </w:style>
  <w:style w:type="paragraph" w:styleId="Odlomakpopisa">
    <w:name w:val="List Paragraph"/>
    <w:basedOn w:val="Normal"/>
    <w:uiPriority w:val="1"/>
    <w:qFormat/>
    <w:rsid w:val="00B14B63"/>
    <w:pPr>
      <w:ind w:left="720"/>
      <w:contextualSpacing/>
    </w:pPr>
  </w:style>
  <w:style w:type="character" w:customStyle="1" w:styleId="st">
    <w:name w:val="st"/>
    <w:basedOn w:val="Zadanifontodlomka"/>
    <w:rsid w:val="00B14B63"/>
  </w:style>
  <w:style w:type="paragraph" w:styleId="StandardWeb">
    <w:name w:val="Normal (Web)"/>
    <w:basedOn w:val="Normal"/>
    <w:uiPriority w:val="99"/>
    <w:unhideWhenUsed/>
    <w:rsid w:val="00B14B63"/>
    <w:pPr>
      <w:spacing w:before="100" w:beforeAutospacing="1" w:after="100" w:afterAutospacing="1"/>
    </w:pPr>
  </w:style>
  <w:style w:type="paragraph" w:customStyle="1" w:styleId="Default">
    <w:name w:val="Default"/>
    <w:rsid w:val="00B14B63"/>
    <w:pPr>
      <w:autoSpaceDE w:val="0"/>
      <w:autoSpaceDN w:val="0"/>
      <w:adjustRightInd w:val="0"/>
      <w:spacing w:after="0" w:line="240" w:lineRule="auto"/>
    </w:pPr>
    <w:rPr>
      <w:rFonts w:ascii="Arial" w:eastAsia="Calibri" w:hAnsi="Arial" w:cs="Arial"/>
      <w:color w:val="000000"/>
      <w:sz w:val="24"/>
      <w:szCs w:val="24"/>
      <w:lang w:eastAsia="hr-HR"/>
    </w:rPr>
  </w:style>
  <w:style w:type="character" w:styleId="Istaknuto">
    <w:name w:val="Emphasis"/>
    <w:uiPriority w:val="20"/>
    <w:qFormat/>
    <w:rsid w:val="00B14B63"/>
    <w:rPr>
      <w:i/>
      <w:iCs/>
    </w:rPr>
  </w:style>
  <w:style w:type="paragraph" w:styleId="Zaglavlje">
    <w:name w:val="header"/>
    <w:basedOn w:val="Normal"/>
    <w:link w:val="ZaglavljeChar"/>
    <w:uiPriority w:val="99"/>
    <w:unhideWhenUsed/>
    <w:rsid w:val="00B14B63"/>
    <w:pPr>
      <w:tabs>
        <w:tab w:val="center" w:pos="4536"/>
        <w:tab w:val="right" w:pos="9072"/>
      </w:tabs>
    </w:pPr>
  </w:style>
  <w:style w:type="character" w:customStyle="1" w:styleId="ZaglavljeChar">
    <w:name w:val="Zaglavlje Char"/>
    <w:basedOn w:val="Zadanifontodlomka"/>
    <w:link w:val="Zaglavlje"/>
    <w:uiPriority w:val="99"/>
    <w:rsid w:val="00B14B63"/>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B14B63"/>
    <w:pPr>
      <w:tabs>
        <w:tab w:val="center" w:pos="4536"/>
        <w:tab w:val="right" w:pos="9072"/>
      </w:tabs>
    </w:pPr>
  </w:style>
  <w:style w:type="character" w:customStyle="1" w:styleId="PodnojeChar">
    <w:name w:val="Podnožje Char"/>
    <w:basedOn w:val="Zadanifontodlomka"/>
    <w:link w:val="Podnoje"/>
    <w:uiPriority w:val="99"/>
    <w:rsid w:val="00B14B63"/>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B14B63"/>
    <w:pPr>
      <w:spacing w:after="0" w:line="240" w:lineRule="auto"/>
    </w:pPr>
    <w:rPr>
      <w:rFonts w:ascii="Times New Roman" w:eastAsia="Times New Roman" w:hAnsi="Times New Roman" w:cs="Times New Roman"/>
      <w:sz w:val="24"/>
      <w:szCs w:val="24"/>
      <w:lang w:eastAsia="hr-HR"/>
    </w:rPr>
  </w:style>
  <w:style w:type="character" w:styleId="Referencakomentara">
    <w:name w:val="annotation reference"/>
    <w:uiPriority w:val="99"/>
    <w:semiHidden/>
    <w:unhideWhenUsed/>
    <w:rsid w:val="00B14B63"/>
    <w:rPr>
      <w:sz w:val="16"/>
      <w:szCs w:val="16"/>
    </w:rPr>
  </w:style>
  <w:style w:type="paragraph" w:styleId="Tekstkomentara">
    <w:name w:val="annotation text"/>
    <w:basedOn w:val="Normal"/>
    <w:link w:val="TekstkomentaraChar"/>
    <w:uiPriority w:val="99"/>
    <w:semiHidden/>
    <w:unhideWhenUsed/>
    <w:rsid w:val="00B14B63"/>
    <w:rPr>
      <w:sz w:val="20"/>
      <w:szCs w:val="20"/>
    </w:rPr>
  </w:style>
  <w:style w:type="character" w:customStyle="1" w:styleId="TekstkomentaraChar">
    <w:name w:val="Tekst komentara Char"/>
    <w:basedOn w:val="Zadanifontodlomka"/>
    <w:link w:val="Tekstkomentara"/>
    <w:uiPriority w:val="99"/>
    <w:semiHidden/>
    <w:rsid w:val="00B14B63"/>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B14B63"/>
    <w:rPr>
      <w:b/>
      <w:bCs/>
    </w:rPr>
  </w:style>
  <w:style w:type="character" w:customStyle="1" w:styleId="PredmetkomentaraChar">
    <w:name w:val="Predmet komentara Char"/>
    <w:basedOn w:val="TekstkomentaraChar"/>
    <w:link w:val="Predmetkomentara"/>
    <w:uiPriority w:val="99"/>
    <w:semiHidden/>
    <w:rsid w:val="00B14B63"/>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uiPriority w:val="99"/>
    <w:semiHidden/>
    <w:unhideWhenUsed/>
    <w:rsid w:val="00B14B6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14B63"/>
    <w:rPr>
      <w:rFonts w:ascii="Segoe UI" w:eastAsia="Times New Roman" w:hAnsi="Segoe UI" w:cs="Segoe UI"/>
      <w:sz w:val="18"/>
      <w:szCs w:val="18"/>
      <w:lang w:eastAsia="hr-HR"/>
    </w:rPr>
  </w:style>
  <w:style w:type="character" w:customStyle="1" w:styleId="apple-converted-space">
    <w:name w:val="apple-converted-space"/>
    <w:rsid w:val="00B14B63"/>
  </w:style>
  <w:style w:type="paragraph" w:customStyle="1" w:styleId="Standard">
    <w:name w:val="Standard"/>
    <w:rsid w:val="00F45005"/>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t-9-8">
    <w:name w:val="t-9-8"/>
    <w:basedOn w:val="Normal"/>
    <w:rsid w:val="00314F35"/>
    <w:pPr>
      <w:spacing w:before="100" w:beforeAutospacing="1" w:after="100" w:afterAutospacing="1"/>
    </w:pPr>
  </w:style>
  <w:style w:type="table" w:styleId="Srednjesjenanje2-Isticanje3">
    <w:name w:val="Medium Shading 2 Accent 3"/>
    <w:basedOn w:val="Obinatablica"/>
    <w:uiPriority w:val="64"/>
    <w:rsid w:val="00B6465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CM7">
    <w:name w:val="CM7"/>
    <w:basedOn w:val="Normal"/>
    <w:next w:val="Normal"/>
    <w:uiPriority w:val="99"/>
    <w:rsid w:val="007C069B"/>
    <w:pPr>
      <w:widowControl w:val="0"/>
      <w:autoSpaceDE w:val="0"/>
      <w:autoSpaceDN w:val="0"/>
      <w:adjustRightInd w:val="0"/>
      <w:spacing w:line="253" w:lineRule="atLeast"/>
    </w:pPr>
    <w:rPr>
      <w:rFonts w:ascii="Verdana" w:hAnsi="Verdana"/>
    </w:rPr>
  </w:style>
  <w:style w:type="paragraph" w:styleId="Tijeloteksta-uvlaka2">
    <w:name w:val="Body Text Indent 2"/>
    <w:basedOn w:val="Normal"/>
    <w:link w:val="Tijeloteksta-uvlaka2Char"/>
    <w:uiPriority w:val="99"/>
    <w:unhideWhenUsed/>
    <w:rsid w:val="00A55360"/>
    <w:pPr>
      <w:spacing w:after="120" w:line="480" w:lineRule="auto"/>
      <w:ind w:left="283"/>
    </w:pPr>
  </w:style>
  <w:style w:type="character" w:customStyle="1" w:styleId="Tijeloteksta-uvlaka2Char">
    <w:name w:val="Tijelo teksta - uvlaka 2 Char"/>
    <w:basedOn w:val="Zadanifontodlomka"/>
    <w:link w:val="Tijeloteksta-uvlaka2"/>
    <w:uiPriority w:val="99"/>
    <w:rsid w:val="00A55360"/>
    <w:rPr>
      <w:rFonts w:ascii="Times New Roman" w:eastAsia="Times New Roman" w:hAnsi="Times New Roman" w:cs="Times New Roman"/>
      <w:sz w:val="24"/>
      <w:szCs w:val="24"/>
      <w:lang w:eastAsia="hr-HR"/>
    </w:rPr>
  </w:style>
  <w:style w:type="paragraph" w:customStyle="1" w:styleId="CM3">
    <w:name w:val="CM3"/>
    <w:basedOn w:val="Default"/>
    <w:next w:val="Default"/>
    <w:uiPriority w:val="99"/>
    <w:rsid w:val="00D04EC2"/>
    <w:pPr>
      <w:widowControl w:val="0"/>
      <w:spacing w:line="256" w:lineRule="atLeast"/>
    </w:pPr>
    <w:rPr>
      <w:rFonts w:ascii="Verdana" w:eastAsia="Times New Roman" w:hAnsi="Verdana" w:cs="Times New Roman"/>
      <w:color w:val="auto"/>
    </w:rPr>
  </w:style>
  <w:style w:type="paragraph" w:customStyle="1" w:styleId="Naslov11">
    <w:name w:val="Naslov 11"/>
    <w:basedOn w:val="Normal"/>
    <w:qFormat/>
    <w:rsid w:val="00127085"/>
    <w:pPr>
      <w:numPr>
        <w:numId w:val="10"/>
      </w:numPr>
      <w:ind w:left="567" w:hanging="567"/>
      <w:contextualSpacing/>
      <w:jc w:val="both"/>
    </w:pPr>
    <w:rPr>
      <w:b/>
      <w:bCs/>
    </w:rPr>
  </w:style>
  <w:style w:type="paragraph" w:customStyle="1" w:styleId="Naslov31">
    <w:name w:val="Naslov 31"/>
    <w:basedOn w:val="Normal"/>
    <w:qFormat/>
    <w:rsid w:val="00127085"/>
    <w:pPr>
      <w:numPr>
        <w:ilvl w:val="2"/>
        <w:numId w:val="10"/>
      </w:numPr>
      <w:jc w:val="both"/>
    </w:pPr>
    <w:rPr>
      <w:b/>
    </w:rPr>
  </w:style>
  <w:style w:type="paragraph" w:customStyle="1" w:styleId="PODNASLOV11">
    <w:name w:val="PODNASLOV 11"/>
    <w:basedOn w:val="Normal"/>
    <w:qFormat/>
    <w:rsid w:val="00127085"/>
    <w:pPr>
      <w:numPr>
        <w:ilvl w:val="1"/>
        <w:numId w:val="10"/>
      </w:numPr>
      <w:contextualSpacing/>
      <w:jc w:val="both"/>
    </w:pPr>
    <w:rPr>
      <w:b/>
    </w:rPr>
  </w:style>
  <w:style w:type="paragraph" w:customStyle="1" w:styleId="SANDRAPRVI">
    <w:name w:val="SANDRA PRVI"/>
    <w:basedOn w:val="Normal"/>
    <w:qFormat/>
    <w:rsid w:val="00127085"/>
    <w:pPr>
      <w:numPr>
        <w:numId w:val="1"/>
      </w:numPr>
      <w:contextualSpacing/>
      <w:jc w:val="both"/>
    </w:pPr>
    <w:rPr>
      <w:b/>
      <w:bCs/>
    </w:rPr>
  </w:style>
  <w:style w:type="paragraph" w:styleId="Opisslike">
    <w:name w:val="caption"/>
    <w:basedOn w:val="Normal"/>
    <w:next w:val="Normal"/>
    <w:uiPriority w:val="35"/>
    <w:unhideWhenUsed/>
    <w:qFormat/>
    <w:rsid w:val="00BB5978"/>
    <w:rPr>
      <w:rFonts w:ascii="Calibri" w:hAnsi="Calibri"/>
      <w:b/>
      <w:bCs/>
      <w:sz w:val="20"/>
      <w:szCs w:val="20"/>
    </w:rPr>
  </w:style>
  <w:style w:type="paragraph" w:customStyle="1" w:styleId="SANDRADRUGI">
    <w:name w:val="SANDRA DRUGI"/>
    <w:basedOn w:val="PODNASLOV11"/>
    <w:qFormat/>
    <w:rsid w:val="0004358E"/>
    <w:pPr>
      <w:numPr>
        <w:numId w:val="1"/>
      </w:numPr>
    </w:pPr>
  </w:style>
  <w:style w:type="character" w:customStyle="1" w:styleId="BezproredaChar">
    <w:name w:val="Bez proreda Char"/>
    <w:basedOn w:val="Zadanifontodlomka"/>
    <w:link w:val="Bezproreda"/>
    <w:uiPriority w:val="1"/>
    <w:locked/>
    <w:rsid w:val="00356189"/>
    <w:rPr>
      <w:rFonts w:ascii="Times New Roman" w:eastAsia="Times New Roman" w:hAnsi="Times New Roman" w:cs="Times New Roman"/>
      <w:sz w:val="24"/>
      <w:szCs w:val="24"/>
      <w:lang w:eastAsia="hr-HR"/>
    </w:rPr>
  </w:style>
  <w:style w:type="character" w:customStyle="1" w:styleId="med1">
    <w:name w:val="med1"/>
    <w:basedOn w:val="Zadanifontodlomka"/>
    <w:rsid w:val="00B80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40344">
      <w:bodyDiv w:val="1"/>
      <w:marLeft w:val="0"/>
      <w:marRight w:val="0"/>
      <w:marTop w:val="0"/>
      <w:marBottom w:val="0"/>
      <w:divBdr>
        <w:top w:val="none" w:sz="0" w:space="0" w:color="auto"/>
        <w:left w:val="none" w:sz="0" w:space="0" w:color="auto"/>
        <w:bottom w:val="none" w:sz="0" w:space="0" w:color="auto"/>
        <w:right w:val="none" w:sz="0" w:space="0" w:color="auto"/>
      </w:divBdr>
    </w:div>
    <w:div w:id="64299199">
      <w:bodyDiv w:val="1"/>
      <w:marLeft w:val="0"/>
      <w:marRight w:val="0"/>
      <w:marTop w:val="0"/>
      <w:marBottom w:val="0"/>
      <w:divBdr>
        <w:top w:val="none" w:sz="0" w:space="0" w:color="auto"/>
        <w:left w:val="none" w:sz="0" w:space="0" w:color="auto"/>
        <w:bottom w:val="none" w:sz="0" w:space="0" w:color="auto"/>
        <w:right w:val="none" w:sz="0" w:space="0" w:color="auto"/>
      </w:divBdr>
    </w:div>
    <w:div w:id="71466914">
      <w:bodyDiv w:val="1"/>
      <w:marLeft w:val="0"/>
      <w:marRight w:val="0"/>
      <w:marTop w:val="0"/>
      <w:marBottom w:val="0"/>
      <w:divBdr>
        <w:top w:val="none" w:sz="0" w:space="0" w:color="auto"/>
        <w:left w:val="none" w:sz="0" w:space="0" w:color="auto"/>
        <w:bottom w:val="none" w:sz="0" w:space="0" w:color="auto"/>
        <w:right w:val="none" w:sz="0" w:space="0" w:color="auto"/>
      </w:divBdr>
    </w:div>
    <w:div w:id="95835470">
      <w:bodyDiv w:val="1"/>
      <w:marLeft w:val="0"/>
      <w:marRight w:val="0"/>
      <w:marTop w:val="0"/>
      <w:marBottom w:val="0"/>
      <w:divBdr>
        <w:top w:val="none" w:sz="0" w:space="0" w:color="auto"/>
        <w:left w:val="none" w:sz="0" w:space="0" w:color="auto"/>
        <w:bottom w:val="none" w:sz="0" w:space="0" w:color="auto"/>
        <w:right w:val="none" w:sz="0" w:space="0" w:color="auto"/>
      </w:divBdr>
    </w:div>
    <w:div w:id="105001727">
      <w:bodyDiv w:val="1"/>
      <w:marLeft w:val="0"/>
      <w:marRight w:val="0"/>
      <w:marTop w:val="0"/>
      <w:marBottom w:val="0"/>
      <w:divBdr>
        <w:top w:val="none" w:sz="0" w:space="0" w:color="auto"/>
        <w:left w:val="none" w:sz="0" w:space="0" w:color="auto"/>
        <w:bottom w:val="none" w:sz="0" w:space="0" w:color="auto"/>
        <w:right w:val="none" w:sz="0" w:space="0" w:color="auto"/>
      </w:divBdr>
    </w:div>
    <w:div w:id="173540349">
      <w:bodyDiv w:val="1"/>
      <w:marLeft w:val="0"/>
      <w:marRight w:val="0"/>
      <w:marTop w:val="0"/>
      <w:marBottom w:val="0"/>
      <w:divBdr>
        <w:top w:val="none" w:sz="0" w:space="0" w:color="auto"/>
        <w:left w:val="none" w:sz="0" w:space="0" w:color="auto"/>
        <w:bottom w:val="none" w:sz="0" w:space="0" w:color="auto"/>
        <w:right w:val="none" w:sz="0" w:space="0" w:color="auto"/>
      </w:divBdr>
      <w:divsChild>
        <w:div w:id="711273872">
          <w:marLeft w:val="547"/>
          <w:marRight w:val="0"/>
          <w:marTop w:val="0"/>
          <w:marBottom w:val="0"/>
          <w:divBdr>
            <w:top w:val="none" w:sz="0" w:space="0" w:color="auto"/>
            <w:left w:val="none" w:sz="0" w:space="0" w:color="auto"/>
            <w:bottom w:val="none" w:sz="0" w:space="0" w:color="auto"/>
            <w:right w:val="none" w:sz="0" w:space="0" w:color="auto"/>
          </w:divBdr>
        </w:div>
      </w:divsChild>
    </w:div>
    <w:div w:id="190581354">
      <w:bodyDiv w:val="1"/>
      <w:marLeft w:val="0"/>
      <w:marRight w:val="0"/>
      <w:marTop w:val="0"/>
      <w:marBottom w:val="0"/>
      <w:divBdr>
        <w:top w:val="none" w:sz="0" w:space="0" w:color="auto"/>
        <w:left w:val="none" w:sz="0" w:space="0" w:color="auto"/>
        <w:bottom w:val="none" w:sz="0" w:space="0" w:color="auto"/>
        <w:right w:val="none" w:sz="0" w:space="0" w:color="auto"/>
      </w:divBdr>
    </w:div>
    <w:div w:id="206113582">
      <w:bodyDiv w:val="1"/>
      <w:marLeft w:val="0"/>
      <w:marRight w:val="0"/>
      <w:marTop w:val="0"/>
      <w:marBottom w:val="0"/>
      <w:divBdr>
        <w:top w:val="none" w:sz="0" w:space="0" w:color="auto"/>
        <w:left w:val="none" w:sz="0" w:space="0" w:color="auto"/>
        <w:bottom w:val="none" w:sz="0" w:space="0" w:color="auto"/>
        <w:right w:val="none" w:sz="0" w:space="0" w:color="auto"/>
      </w:divBdr>
    </w:div>
    <w:div w:id="222526196">
      <w:bodyDiv w:val="1"/>
      <w:marLeft w:val="0"/>
      <w:marRight w:val="0"/>
      <w:marTop w:val="0"/>
      <w:marBottom w:val="0"/>
      <w:divBdr>
        <w:top w:val="none" w:sz="0" w:space="0" w:color="auto"/>
        <w:left w:val="none" w:sz="0" w:space="0" w:color="auto"/>
        <w:bottom w:val="none" w:sz="0" w:space="0" w:color="auto"/>
        <w:right w:val="none" w:sz="0" w:space="0" w:color="auto"/>
      </w:divBdr>
    </w:div>
    <w:div w:id="223955655">
      <w:bodyDiv w:val="1"/>
      <w:marLeft w:val="0"/>
      <w:marRight w:val="0"/>
      <w:marTop w:val="0"/>
      <w:marBottom w:val="0"/>
      <w:divBdr>
        <w:top w:val="none" w:sz="0" w:space="0" w:color="auto"/>
        <w:left w:val="none" w:sz="0" w:space="0" w:color="auto"/>
        <w:bottom w:val="none" w:sz="0" w:space="0" w:color="auto"/>
        <w:right w:val="none" w:sz="0" w:space="0" w:color="auto"/>
      </w:divBdr>
    </w:div>
    <w:div w:id="225799155">
      <w:bodyDiv w:val="1"/>
      <w:marLeft w:val="0"/>
      <w:marRight w:val="0"/>
      <w:marTop w:val="0"/>
      <w:marBottom w:val="0"/>
      <w:divBdr>
        <w:top w:val="none" w:sz="0" w:space="0" w:color="auto"/>
        <w:left w:val="none" w:sz="0" w:space="0" w:color="auto"/>
        <w:bottom w:val="none" w:sz="0" w:space="0" w:color="auto"/>
        <w:right w:val="none" w:sz="0" w:space="0" w:color="auto"/>
      </w:divBdr>
    </w:div>
    <w:div w:id="256600901">
      <w:bodyDiv w:val="1"/>
      <w:marLeft w:val="0"/>
      <w:marRight w:val="0"/>
      <w:marTop w:val="0"/>
      <w:marBottom w:val="0"/>
      <w:divBdr>
        <w:top w:val="none" w:sz="0" w:space="0" w:color="auto"/>
        <w:left w:val="none" w:sz="0" w:space="0" w:color="auto"/>
        <w:bottom w:val="none" w:sz="0" w:space="0" w:color="auto"/>
        <w:right w:val="none" w:sz="0" w:space="0" w:color="auto"/>
      </w:divBdr>
    </w:div>
    <w:div w:id="268658782">
      <w:bodyDiv w:val="1"/>
      <w:marLeft w:val="0"/>
      <w:marRight w:val="0"/>
      <w:marTop w:val="0"/>
      <w:marBottom w:val="0"/>
      <w:divBdr>
        <w:top w:val="none" w:sz="0" w:space="0" w:color="auto"/>
        <w:left w:val="none" w:sz="0" w:space="0" w:color="auto"/>
        <w:bottom w:val="none" w:sz="0" w:space="0" w:color="auto"/>
        <w:right w:val="none" w:sz="0" w:space="0" w:color="auto"/>
      </w:divBdr>
    </w:div>
    <w:div w:id="317618219">
      <w:bodyDiv w:val="1"/>
      <w:marLeft w:val="0"/>
      <w:marRight w:val="0"/>
      <w:marTop w:val="0"/>
      <w:marBottom w:val="0"/>
      <w:divBdr>
        <w:top w:val="none" w:sz="0" w:space="0" w:color="auto"/>
        <w:left w:val="none" w:sz="0" w:space="0" w:color="auto"/>
        <w:bottom w:val="none" w:sz="0" w:space="0" w:color="auto"/>
        <w:right w:val="none" w:sz="0" w:space="0" w:color="auto"/>
      </w:divBdr>
    </w:div>
    <w:div w:id="405687207">
      <w:bodyDiv w:val="1"/>
      <w:marLeft w:val="0"/>
      <w:marRight w:val="0"/>
      <w:marTop w:val="0"/>
      <w:marBottom w:val="0"/>
      <w:divBdr>
        <w:top w:val="none" w:sz="0" w:space="0" w:color="auto"/>
        <w:left w:val="none" w:sz="0" w:space="0" w:color="auto"/>
        <w:bottom w:val="none" w:sz="0" w:space="0" w:color="auto"/>
        <w:right w:val="none" w:sz="0" w:space="0" w:color="auto"/>
      </w:divBdr>
    </w:div>
    <w:div w:id="454522670">
      <w:bodyDiv w:val="1"/>
      <w:marLeft w:val="0"/>
      <w:marRight w:val="0"/>
      <w:marTop w:val="0"/>
      <w:marBottom w:val="0"/>
      <w:divBdr>
        <w:top w:val="none" w:sz="0" w:space="0" w:color="auto"/>
        <w:left w:val="none" w:sz="0" w:space="0" w:color="auto"/>
        <w:bottom w:val="none" w:sz="0" w:space="0" w:color="auto"/>
        <w:right w:val="none" w:sz="0" w:space="0" w:color="auto"/>
      </w:divBdr>
    </w:div>
    <w:div w:id="464200691">
      <w:bodyDiv w:val="1"/>
      <w:marLeft w:val="0"/>
      <w:marRight w:val="0"/>
      <w:marTop w:val="0"/>
      <w:marBottom w:val="0"/>
      <w:divBdr>
        <w:top w:val="none" w:sz="0" w:space="0" w:color="auto"/>
        <w:left w:val="none" w:sz="0" w:space="0" w:color="auto"/>
        <w:bottom w:val="none" w:sz="0" w:space="0" w:color="auto"/>
        <w:right w:val="none" w:sz="0" w:space="0" w:color="auto"/>
      </w:divBdr>
      <w:divsChild>
        <w:div w:id="1838111247">
          <w:marLeft w:val="547"/>
          <w:marRight w:val="0"/>
          <w:marTop w:val="0"/>
          <w:marBottom w:val="0"/>
          <w:divBdr>
            <w:top w:val="none" w:sz="0" w:space="0" w:color="auto"/>
            <w:left w:val="none" w:sz="0" w:space="0" w:color="auto"/>
            <w:bottom w:val="none" w:sz="0" w:space="0" w:color="auto"/>
            <w:right w:val="none" w:sz="0" w:space="0" w:color="auto"/>
          </w:divBdr>
        </w:div>
      </w:divsChild>
    </w:div>
    <w:div w:id="510144692">
      <w:bodyDiv w:val="1"/>
      <w:marLeft w:val="0"/>
      <w:marRight w:val="0"/>
      <w:marTop w:val="0"/>
      <w:marBottom w:val="0"/>
      <w:divBdr>
        <w:top w:val="none" w:sz="0" w:space="0" w:color="auto"/>
        <w:left w:val="none" w:sz="0" w:space="0" w:color="auto"/>
        <w:bottom w:val="none" w:sz="0" w:space="0" w:color="auto"/>
        <w:right w:val="none" w:sz="0" w:space="0" w:color="auto"/>
      </w:divBdr>
      <w:divsChild>
        <w:div w:id="837428818">
          <w:marLeft w:val="547"/>
          <w:marRight w:val="0"/>
          <w:marTop w:val="0"/>
          <w:marBottom w:val="0"/>
          <w:divBdr>
            <w:top w:val="none" w:sz="0" w:space="0" w:color="auto"/>
            <w:left w:val="none" w:sz="0" w:space="0" w:color="auto"/>
            <w:bottom w:val="none" w:sz="0" w:space="0" w:color="auto"/>
            <w:right w:val="none" w:sz="0" w:space="0" w:color="auto"/>
          </w:divBdr>
        </w:div>
      </w:divsChild>
    </w:div>
    <w:div w:id="525020752">
      <w:bodyDiv w:val="1"/>
      <w:marLeft w:val="0"/>
      <w:marRight w:val="0"/>
      <w:marTop w:val="0"/>
      <w:marBottom w:val="0"/>
      <w:divBdr>
        <w:top w:val="none" w:sz="0" w:space="0" w:color="auto"/>
        <w:left w:val="none" w:sz="0" w:space="0" w:color="auto"/>
        <w:bottom w:val="none" w:sz="0" w:space="0" w:color="auto"/>
        <w:right w:val="none" w:sz="0" w:space="0" w:color="auto"/>
      </w:divBdr>
    </w:div>
    <w:div w:id="560099496">
      <w:bodyDiv w:val="1"/>
      <w:marLeft w:val="0"/>
      <w:marRight w:val="0"/>
      <w:marTop w:val="0"/>
      <w:marBottom w:val="0"/>
      <w:divBdr>
        <w:top w:val="none" w:sz="0" w:space="0" w:color="auto"/>
        <w:left w:val="none" w:sz="0" w:space="0" w:color="auto"/>
        <w:bottom w:val="none" w:sz="0" w:space="0" w:color="auto"/>
        <w:right w:val="none" w:sz="0" w:space="0" w:color="auto"/>
      </w:divBdr>
      <w:divsChild>
        <w:div w:id="2134516352">
          <w:marLeft w:val="547"/>
          <w:marRight w:val="0"/>
          <w:marTop w:val="0"/>
          <w:marBottom w:val="0"/>
          <w:divBdr>
            <w:top w:val="none" w:sz="0" w:space="0" w:color="auto"/>
            <w:left w:val="none" w:sz="0" w:space="0" w:color="auto"/>
            <w:bottom w:val="none" w:sz="0" w:space="0" w:color="auto"/>
            <w:right w:val="none" w:sz="0" w:space="0" w:color="auto"/>
          </w:divBdr>
        </w:div>
      </w:divsChild>
    </w:div>
    <w:div w:id="648942565">
      <w:bodyDiv w:val="1"/>
      <w:marLeft w:val="0"/>
      <w:marRight w:val="0"/>
      <w:marTop w:val="0"/>
      <w:marBottom w:val="0"/>
      <w:divBdr>
        <w:top w:val="none" w:sz="0" w:space="0" w:color="auto"/>
        <w:left w:val="none" w:sz="0" w:space="0" w:color="auto"/>
        <w:bottom w:val="none" w:sz="0" w:space="0" w:color="auto"/>
        <w:right w:val="none" w:sz="0" w:space="0" w:color="auto"/>
      </w:divBdr>
    </w:div>
    <w:div w:id="703794194">
      <w:bodyDiv w:val="1"/>
      <w:marLeft w:val="0"/>
      <w:marRight w:val="0"/>
      <w:marTop w:val="0"/>
      <w:marBottom w:val="0"/>
      <w:divBdr>
        <w:top w:val="none" w:sz="0" w:space="0" w:color="auto"/>
        <w:left w:val="none" w:sz="0" w:space="0" w:color="auto"/>
        <w:bottom w:val="none" w:sz="0" w:space="0" w:color="auto"/>
        <w:right w:val="none" w:sz="0" w:space="0" w:color="auto"/>
      </w:divBdr>
    </w:div>
    <w:div w:id="726875749">
      <w:bodyDiv w:val="1"/>
      <w:marLeft w:val="0"/>
      <w:marRight w:val="0"/>
      <w:marTop w:val="0"/>
      <w:marBottom w:val="0"/>
      <w:divBdr>
        <w:top w:val="none" w:sz="0" w:space="0" w:color="auto"/>
        <w:left w:val="none" w:sz="0" w:space="0" w:color="auto"/>
        <w:bottom w:val="none" w:sz="0" w:space="0" w:color="auto"/>
        <w:right w:val="none" w:sz="0" w:space="0" w:color="auto"/>
      </w:divBdr>
    </w:div>
    <w:div w:id="759834882">
      <w:bodyDiv w:val="1"/>
      <w:marLeft w:val="0"/>
      <w:marRight w:val="0"/>
      <w:marTop w:val="0"/>
      <w:marBottom w:val="0"/>
      <w:divBdr>
        <w:top w:val="none" w:sz="0" w:space="0" w:color="auto"/>
        <w:left w:val="none" w:sz="0" w:space="0" w:color="auto"/>
        <w:bottom w:val="none" w:sz="0" w:space="0" w:color="auto"/>
        <w:right w:val="none" w:sz="0" w:space="0" w:color="auto"/>
      </w:divBdr>
    </w:div>
    <w:div w:id="765074499">
      <w:bodyDiv w:val="1"/>
      <w:marLeft w:val="0"/>
      <w:marRight w:val="0"/>
      <w:marTop w:val="0"/>
      <w:marBottom w:val="0"/>
      <w:divBdr>
        <w:top w:val="none" w:sz="0" w:space="0" w:color="auto"/>
        <w:left w:val="none" w:sz="0" w:space="0" w:color="auto"/>
        <w:bottom w:val="none" w:sz="0" w:space="0" w:color="auto"/>
        <w:right w:val="none" w:sz="0" w:space="0" w:color="auto"/>
      </w:divBdr>
      <w:divsChild>
        <w:div w:id="967710635">
          <w:marLeft w:val="547"/>
          <w:marRight w:val="0"/>
          <w:marTop w:val="0"/>
          <w:marBottom w:val="0"/>
          <w:divBdr>
            <w:top w:val="none" w:sz="0" w:space="0" w:color="auto"/>
            <w:left w:val="none" w:sz="0" w:space="0" w:color="auto"/>
            <w:bottom w:val="none" w:sz="0" w:space="0" w:color="auto"/>
            <w:right w:val="none" w:sz="0" w:space="0" w:color="auto"/>
          </w:divBdr>
        </w:div>
        <w:div w:id="914170847">
          <w:marLeft w:val="547"/>
          <w:marRight w:val="0"/>
          <w:marTop w:val="0"/>
          <w:marBottom w:val="0"/>
          <w:divBdr>
            <w:top w:val="none" w:sz="0" w:space="0" w:color="auto"/>
            <w:left w:val="none" w:sz="0" w:space="0" w:color="auto"/>
            <w:bottom w:val="none" w:sz="0" w:space="0" w:color="auto"/>
            <w:right w:val="none" w:sz="0" w:space="0" w:color="auto"/>
          </w:divBdr>
        </w:div>
      </w:divsChild>
    </w:div>
    <w:div w:id="788091865">
      <w:bodyDiv w:val="1"/>
      <w:marLeft w:val="0"/>
      <w:marRight w:val="0"/>
      <w:marTop w:val="0"/>
      <w:marBottom w:val="0"/>
      <w:divBdr>
        <w:top w:val="none" w:sz="0" w:space="0" w:color="auto"/>
        <w:left w:val="none" w:sz="0" w:space="0" w:color="auto"/>
        <w:bottom w:val="none" w:sz="0" w:space="0" w:color="auto"/>
        <w:right w:val="none" w:sz="0" w:space="0" w:color="auto"/>
      </w:divBdr>
    </w:div>
    <w:div w:id="799959456">
      <w:bodyDiv w:val="1"/>
      <w:marLeft w:val="0"/>
      <w:marRight w:val="0"/>
      <w:marTop w:val="0"/>
      <w:marBottom w:val="0"/>
      <w:divBdr>
        <w:top w:val="none" w:sz="0" w:space="0" w:color="auto"/>
        <w:left w:val="none" w:sz="0" w:space="0" w:color="auto"/>
        <w:bottom w:val="none" w:sz="0" w:space="0" w:color="auto"/>
        <w:right w:val="none" w:sz="0" w:space="0" w:color="auto"/>
      </w:divBdr>
    </w:div>
    <w:div w:id="818159090">
      <w:bodyDiv w:val="1"/>
      <w:marLeft w:val="0"/>
      <w:marRight w:val="0"/>
      <w:marTop w:val="0"/>
      <w:marBottom w:val="0"/>
      <w:divBdr>
        <w:top w:val="none" w:sz="0" w:space="0" w:color="auto"/>
        <w:left w:val="none" w:sz="0" w:space="0" w:color="auto"/>
        <w:bottom w:val="none" w:sz="0" w:space="0" w:color="auto"/>
        <w:right w:val="none" w:sz="0" w:space="0" w:color="auto"/>
      </w:divBdr>
    </w:div>
    <w:div w:id="1006902334">
      <w:bodyDiv w:val="1"/>
      <w:marLeft w:val="0"/>
      <w:marRight w:val="0"/>
      <w:marTop w:val="0"/>
      <w:marBottom w:val="0"/>
      <w:divBdr>
        <w:top w:val="none" w:sz="0" w:space="0" w:color="auto"/>
        <w:left w:val="none" w:sz="0" w:space="0" w:color="auto"/>
        <w:bottom w:val="none" w:sz="0" w:space="0" w:color="auto"/>
        <w:right w:val="none" w:sz="0" w:space="0" w:color="auto"/>
      </w:divBdr>
    </w:div>
    <w:div w:id="1019549126">
      <w:bodyDiv w:val="1"/>
      <w:marLeft w:val="0"/>
      <w:marRight w:val="0"/>
      <w:marTop w:val="0"/>
      <w:marBottom w:val="0"/>
      <w:divBdr>
        <w:top w:val="none" w:sz="0" w:space="0" w:color="auto"/>
        <w:left w:val="none" w:sz="0" w:space="0" w:color="auto"/>
        <w:bottom w:val="none" w:sz="0" w:space="0" w:color="auto"/>
        <w:right w:val="none" w:sz="0" w:space="0" w:color="auto"/>
      </w:divBdr>
    </w:div>
    <w:div w:id="1088500624">
      <w:bodyDiv w:val="1"/>
      <w:marLeft w:val="0"/>
      <w:marRight w:val="0"/>
      <w:marTop w:val="0"/>
      <w:marBottom w:val="0"/>
      <w:divBdr>
        <w:top w:val="none" w:sz="0" w:space="0" w:color="auto"/>
        <w:left w:val="none" w:sz="0" w:space="0" w:color="auto"/>
        <w:bottom w:val="none" w:sz="0" w:space="0" w:color="auto"/>
        <w:right w:val="none" w:sz="0" w:space="0" w:color="auto"/>
      </w:divBdr>
      <w:divsChild>
        <w:div w:id="1167817665">
          <w:marLeft w:val="547"/>
          <w:marRight w:val="0"/>
          <w:marTop w:val="0"/>
          <w:marBottom w:val="0"/>
          <w:divBdr>
            <w:top w:val="none" w:sz="0" w:space="0" w:color="auto"/>
            <w:left w:val="none" w:sz="0" w:space="0" w:color="auto"/>
            <w:bottom w:val="none" w:sz="0" w:space="0" w:color="auto"/>
            <w:right w:val="none" w:sz="0" w:space="0" w:color="auto"/>
          </w:divBdr>
        </w:div>
      </w:divsChild>
    </w:div>
    <w:div w:id="1096051080">
      <w:bodyDiv w:val="1"/>
      <w:marLeft w:val="0"/>
      <w:marRight w:val="0"/>
      <w:marTop w:val="0"/>
      <w:marBottom w:val="0"/>
      <w:divBdr>
        <w:top w:val="none" w:sz="0" w:space="0" w:color="auto"/>
        <w:left w:val="none" w:sz="0" w:space="0" w:color="auto"/>
        <w:bottom w:val="none" w:sz="0" w:space="0" w:color="auto"/>
        <w:right w:val="none" w:sz="0" w:space="0" w:color="auto"/>
      </w:divBdr>
    </w:div>
    <w:div w:id="1104954880">
      <w:bodyDiv w:val="1"/>
      <w:marLeft w:val="0"/>
      <w:marRight w:val="0"/>
      <w:marTop w:val="0"/>
      <w:marBottom w:val="0"/>
      <w:divBdr>
        <w:top w:val="none" w:sz="0" w:space="0" w:color="auto"/>
        <w:left w:val="none" w:sz="0" w:space="0" w:color="auto"/>
        <w:bottom w:val="none" w:sz="0" w:space="0" w:color="auto"/>
        <w:right w:val="none" w:sz="0" w:space="0" w:color="auto"/>
      </w:divBdr>
    </w:div>
    <w:div w:id="1226641483">
      <w:bodyDiv w:val="1"/>
      <w:marLeft w:val="0"/>
      <w:marRight w:val="0"/>
      <w:marTop w:val="0"/>
      <w:marBottom w:val="0"/>
      <w:divBdr>
        <w:top w:val="none" w:sz="0" w:space="0" w:color="auto"/>
        <w:left w:val="none" w:sz="0" w:space="0" w:color="auto"/>
        <w:bottom w:val="none" w:sz="0" w:space="0" w:color="auto"/>
        <w:right w:val="none" w:sz="0" w:space="0" w:color="auto"/>
      </w:divBdr>
      <w:divsChild>
        <w:div w:id="1698461646">
          <w:marLeft w:val="547"/>
          <w:marRight w:val="0"/>
          <w:marTop w:val="0"/>
          <w:marBottom w:val="0"/>
          <w:divBdr>
            <w:top w:val="none" w:sz="0" w:space="0" w:color="auto"/>
            <w:left w:val="none" w:sz="0" w:space="0" w:color="auto"/>
            <w:bottom w:val="none" w:sz="0" w:space="0" w:color="auto"/>
            <w:right w:val="none" w:sz="0" w:space="0" w:color="auto"/>
          </w:divBdr>
        </w:div>
      </w:divsChild>
    </w:div>
    <w:div w:id="1232929658">
      <w:bodyDiv w:val="1"/>
      <w:marLeft w:val="0"/>
      <w:marRight w:val="0"/>
      <w:marTop w:val="0"/>
      <w:marBottom w:val="0"/>
      <w:divBdr>
        <w:top w:val="none" w:sz="0" w:space="0" w:color="auto"/>
        <w:left w:val="none" w:sz="0" w:space="0" w:color="auto"/>
        <w:bottom w:val="none" w:sz="0" w:space="0" w:color="auto"/>
        <w:right w:val="none" w:sz="0" w:space="0" w:color="auto"/>
      </w:divBdr>
    </w:div>
    <w:div w:id="1235242342">
      <w:bodyDiv w:val="1"/>
      <w:marLeft w:val="0"/>
      <w:marRight w:val="0"/>
      <w:marTop w:val="0"/>
      <w:marBottom w:val="0"/>
      <w:divBdr>
        <w:top w:val="none" w:sz="0" w:space="0" w:color="auto"/>
        <w:left w:val="none" w:sz="0" w:space="0" w:color="auto"/>
        <w:bottom w:val="none" w:sz="0" w:space="0" w:color="auto"/>
        <w:right w:val="none" w:sz="0" w:space="0" w:color="auto"/>
      </w:divBdr>
    </w:div>
    <w:div w:id="1251739784">
      <w:bodyDiv w:val="1"/>
      <w:marLeft w:val="0"/>
      <w:marRight w:val="0"/>
      <w:marTop w:val="0"/>
      <w:marBottom w:val="0"/>
      <w:divBdr>
        <w:top w:val="none" w:sz="0" w:space="0" w:color="auto"/>
        <w:left w:val="none" w:sz="0" w:space="0" w:color="auto"/>
        <w:bottom w:val="none" w:sz="0" w:space="0" w:color="auto"/>
        <w:right w:val="none" w:sz="0" w:space="0" w:color="auto"/>
      </w:divBdr>
      <w:divsChild>
        <w:div w:id="1457211741">
          <w:marLeft w:val="547"/>
          <w:marRight w:val="0"/>
          <w:marTop w:val="0"/>
          <w:marBottom w:val="0"/>
          <w:divBdr>
            <w:top w:val="none" w:sz="0" w:space="0" w:color="auto"/>
            <w:left w:val="none" w:sz="0" w:space="0" w:color="auto"/>
            <w:bottom w:val="none" w:sz="0" w:space="0" w:color="auto"/>
            <w:right w:val="none" w:sz="0" w:space="0" w:color="auto"/>
          </w:divBdr>
        </w:div>
        <w:div w:id="1703822723">
          <w:marLeft w:val="547"/>
          <w:marRight w:val="0"/>
          <w:marTop w:val="0"/>
          <w:marBottom w:val="0"/>
          <w:divBdr>
            <w:top w:val="none" w:sz="0" w:space="0" w:color="auto"/>
            <w:left w:val="none" w:sz="0" w:space="0" w:color="auto"/>
            <w:bottom w:val="none" w:sz="0" w:space="0" w:color="auto"/>
            <w:right w:val="none" w:sz="0" w:space="0" w:color="auto"/>
          </w:divBdr>
        </w:div>
      </w:divsChild>
    </w:div>
    <w:div w:id="1267082105">
      <w:bodyDiv w:val="1"/>
      <w:marLeft w:val="0"/>
      <w:marRight w:val="0"/>
      <w:marTop w:val="0"/>
      <w:marBottom w:val="0"/>
      <w:divBdr>
        <w:top w:val="none" w:sz="0" w:space="0" w:color="auto"/>
        <w:left w:val="none" w:sz="0" w:space="0" w:color="auto"/>
        <w:bottom w:val="none" w:sz="0" w:space="0" w:color="auto"/>
        <w:right w:val="none" w:sz="0" w:space="0" w:color="auto"/>
      </w:divBdr>
    </w:div>
    <w:div w:id="1271161408">
      <w:bodyDiv w:val="1"/>
      <w:marLeft w:val="0"/>
      <w:marRight w:val="0"/>
      <w:marTop w:val="0"/>
      <w:marBottom w:val="0"/>
      <w:divBdr>
        <w:top w:val="none" w:sz="0" w:space="0" w:color="auto"/>
        <w:left w:val="none" w:sz="0" w:space="0" w:color="auto"/>
        <w:bottom w:val="none" w:sz="0" w:space="0" w:color="auto"/>
        <w:right w:val="none" w:sz="0" w:space="0" w:color="auto"/>
      </w:divBdr>
    </w:div>
    <w:div w:id="1334070341">
      <w:bodyDiv w:val="1"/>
      <w:marLeft w:val="0"/>
      <w:marRight w:val="0"/>
      <w:marTop w:val="0"/>
      <w:marBottom w:val="0"/>
      <w:divBdr>
        <w:top w:val="none" w:sz="0" w:space="0" w:color="auto"/>
        <w:left w:val="none" w:sz="0" w:space="0" w:color="auto"/>
        <w:bottom w:val="none" w:sz="0" w:space="0" w:color="auto"/>
        <w:right w:val="none" w:sz="0" w:space="0" w:color="auto"/>
      </w:divBdr>
    </w:div>
    <w:div w:id="1411581148">
      <w:bodyDiv w:val="1"/>
      <w:marLeft w:val="0"/>
      <w:marRight w:val="0"/>
      <w:marTop w:val="0"/>
      <w:marBottom w:val="0"/>
      <w:divBdr>
        <w:top w:val="none" w:sz="0" w:space="0" w:color="auto"/>
        <w:left w:val="none" w:sz="0" w:space="0" w:color="auto"/>
        <w:bottom w:val="none" w:sz="0" w:space="0" w:color="auto"/>
        <w:right w:val="none" w:sz="0" w:space="0" w:color="auto"/>
      </w:divBdr>
    </w:div>
    <w:div w:id="1459372781">
      <w:bodyDiv w:val="1"/>
      <w:marLeft w:val="0"/>
      <w:marRight w:val="0"/>
      <w:marTop w:val="0"/>
      <w:marBottom w:val="0"/>
      <w:divBdr>
        <w:top w:val="none" w:sz="0" w:space="0" w:color="auto"/>
        <w:left w:val="none" w:sz="0" w:space="0" w:color="auto"/>
        <w:bottom w:val="none" w:sz="0" w:space="0" w:color="auto"/>
        <w:right w:val="none" w:sz="0" w:space="0" w:color="auto"/>
      </w:divBdr>
    </w:div>
    <w:div w:id="1511682366">
      <w:bodyDiv w:val="1"/>
      <w:marLeft w:val="0"/>
      <w:marRight w:val="0"/>
      <w:marTop w:val="0"/>
      <w:marBottom w:val="0"/>
      <w:divBdr>
        <w:top w:val="none" w:sz="0" w:space="0" w:color="auto"/>
        <w:left w:val="none" w:sz="0" w:space="0" w:color="auto"/>
        <w:bottom w:val="none" w:sz="0" w:space="0" w:color="auto"/>
        <w:right w:val="none" w:sz="0" w:space="0" w:color="auto"/>
      </w:divBdr>
    </w:div>
    <w:div w:id="1574000014">
      <w:bodyDiv w:val="1"/>
      <w:marLeft w:val="0"/>
      <w:marRight w:val="0"/>
      <w:marTop w:val="0"/>
      <w:marBottom w:val="0"/>
      <w:divBdr>
        <w:top w:val="none" w:sz="0" w:space="0" w:color="auto"/>
        <w:left w:val="none" w:sz="0" w:space="0" w:color="auto"/>
        <w:bottom w:val="none" w:sz="0" w:space="0" w:color="auto"/>
        <w:right w:val="none" w:sz="0" w:space="0" w:color="auto"/>
      </w:divBdr>
    </w:div>
    <w:div w:id="1613510011">
      <w:bodyDiv w:val="1"/>
      <w:marLeft w:val="0"/>
      <w:marRight w:val="0"/>
      <w:marTop w:val="0"/>
      <w:marBottom w:val="0"/>
      <w:divBdr>
        <w:top w:val="none" w:sz="0" w:space="0" w:color="auto"/>
        <w:left w:val="none" w:sz="0" w:space="0" w:color="auto"/>
        <w:bottom w:val="none" w:sz="0" w:space="0" w:color="auto"/>
        <w:right w:val="none" w:sz="0" w:space="0" w:color="auto"/>
      </w:divBdr>
    </w:div>
    <w:div w:id="1689864850">
      <w:bodyDiv w:val="1"/>
      <w:marLeft w:val="0"/>
      <w:marRight w:val="0"/>
      <w:marTop w:val="0"/>
      <w:marBottom w:val="0"/>
      <w:divBdr>
        <w:top w:val="none" w:sz="0" w:space="0" w:color="auto"/>
        <w:left w:val="none" w:sz="0" w:space="0" w:color="auto"/>
        <w:bottom w:val="none" w:sz="0" w:space="0" w:color="auto"/>
        <w:right w:val="none" w:sz="0" w:space="0" w:color="auto"/>
      </w:divBdr>
    </w:div>
    <w:div w:id="1722056620">
      <w:bodyDiv w:val="1"/>
      <w:marLeft w:val="0"/>
      <w:marRight w:val="0"/>
      <w:marTop w:val="0"/>
      <w:marBottom w:val="0"/>
      <w:divBdr>
        <w:top w:val="none" w:sz="0" w:space="0" w:color="auto"/>
        <w:left w:val="none" w:sz="0" w:space="0" w:color="auto"/>
        <w:bottom w:val="none" w:sz="0" w:space="0" w:color="auto"/>
        <w:right w:val="none" w:sz="0" w:space="0" w:color="auto"/>
      </w:divBdr>
      <w:divsChild>
        <w:div w:id="1046762848">
          <w:marLeft w:val="547"/>
          <w:marRight w:val="0"/>
          <w:marTop w:val="0"/>
          <w:marBottom w:val="0"/>
          <w:divBdr>
            <w:top w:val="none" w:sz="0" w:space="0" w:color="auto"/>
            <w:left w:val="none" w:sz="0" w:space="0" w:color="auto"/>
            <w:bottom w:val="none" w:sz="0" w:space="0" w:color="auto"/>
            <w:right w:val="none" w:sz="0" w:space="0" w:color="auto"/>
          </w:divBdr>
        </w:div>
      </w:divsChild>
    </w:div>
    <w:div w:id="1754474096">
      <w:bodyDiv w:val="1"/>
      <w:marLeft w:val="0"/>
      <w:marRight w:val="0"/>
      <w:marTop w:val="0"/>
      <w:marBottom w:val="0"/>
      <w:divBdr>
        <w:top w:val="none" w:sz="0" w:space="0" w:color="auto"/>
        <w:left w:val="none" w:sz="0" w:space="0" w:color="auto"/>
        <w:bottom w:val="none" w:sz="0" w:space="0" w:color="auto"/>
        <w:right w:val="none" w:sz="0" w:space="0" w:color="auto"/>
      </w:divBdr>
    </w:div>
    <w:div w:id="1910844832">
      <w:bodyDiv w:val="1"/>
      <w:marLeft w:val="0"/>
      <w:marRight w:val="0"/>
      <w:marTop w:val="0"/>
      <w:marBottom w:val="0"/>
      <w:divBdr>
        <w:top w:val="none" w:sz="0" w:space="0" w:color="auto"/>
        <w:left w:val="none" w:sz="0" w:space="0" w:color="auto"/>
        <w:bottom w:val="none" w:sz="0" w:space="0" w:color="auto"/>
        <w:right w:val="none" w:sz="0" w:space="0" w:color="auto"/>
      </w:divBdr>
    </w:div>
    <w:div w:id="2098937738">
      <w:bodyDiv w:val="1"/>
      <w:marLeft w:val="0"/>
      <w:marRight w:val="0"/>
      <w:marTop w:val="0"/>
      <w:marBottom w:val="0"/>
      <w:divBdr>
        <w:top w:val="none" w:sz="0" w:space="0" w:color="auto"/>
        <w:left w:val="none" w:sz="0" w:space="0" w:color="auto"/>
        <w:bottom w:val="none" w:sz="0" w:space="0" w:color="auto"/>
        <w:right w:val="none" w:sz="0" w:space="0" w:color="auto"/>
      </w:divBdr>
    </w:div>
    <w:div w:id="2103842668">
      <w:bodyDiv w:val="1"/>
      <w:marLeft w:val="0"/>
      <w:marRight w:val="0"/>
      <w:marTop w:val="0"/>
      <w:marBottom w:val="0"/>
      <w:divBdr>
        <w:top w:val="none" w:sz="0" w:space="0" w:color="auto"/>
        <w:left w:val="none" w:sz="0" w:space="0" w:color="auto"/>
        <w:bottom w:val="none" w:sz="0" w:space="0" w:color="auto"/>
        <w:right w:val="none" w:sz="0" w:space="0" w:color="auto"/>
      </w:divBdr>
    </w:div>
    <w:div w:id="2106068629">
      <w:bodyDiv w:val="1"/>
      <w:marLeft w:val="0"/>
      <w:marRight w:val="0"/>
      <w:marTop w:val="0"/>
      <w:marBottom w:val="0"/>
      <w:divBdr>
        <w:top w:val="none" w:sz="0" w:space="0" w:color="auto"/>
        <w:left w:val="none" w:sz="0" w:space="0" w:color="auto"/>
        <w:bottom w:val="none" w:sz="0" w:space="0" w:color="auto"/>
        <w:right w:val="none" w:sz="0" w:space="0" w:color="auto"/>
      </w:divBdr>
    </w:div>
    <w:div w:id="2112964948">
      <w:bodyDiv w:val="1"/>
      <w:marLeft w:val="0"/>
      <w:marRight w:val="0"/>
      <w:marTop w:val="0"/>
      <w:marBottom w:val="0"/>
      <w:divBdr>
        <w:top w:val="none" w:sz="0" w:space="0" w:color="auto"/>
        <w:left w:val="none" w:sz="0" w:space="0" w:color="auto"/>
        <w:bottom w:val="none" w:sz="0" w:space="0" w:color="auto"/>
        <w:right w:val="none" w:sz="0" w:space="0" w:color="auto"/>
      </w:divBdr>
      <w:divsChild>
        <w:div w:id="1325426614">
          <w:marLeft w:val="547"/>
          <w:marRight w:val="0"/>
          <w:marTop w:val="0"/>
          <w:marBottom w:val="0"/>
          <w:divBdr>
            <w:top w:val="none" w:sz="0" w:space="0" w:color="auto"/>
            <w:left w:val="none" w:sz="0" w:space="0" w:color="auto"/>
            <w:bottom w:val="none" w:sz="0" w:space="0" w:color="auto"/>
            <w:right w:val="none" w:sz="0" w:space="0" w:color="auto"/>
          </w:divBdr>
        </w:div>
        <w:div w:id="99098169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UNCL019\Desktop\Dorjana\Op&#263;ina%20Oprtalj\Plan%202026\Plan\OPRTALJ%20graf.prikaz%2020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UNCL019\Desktop\Dorjana\Op&#263;ina%20Oprtalj\Plan%202026\Plan\OPRTALJ%20graf.prikaz%2020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UNCL019\Desktop\Dorjana\Op&#263;ina%20Oprtalj\Plan%202026\Plan\OPRTALJ%20graf.prikaz%202022.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UNCL019\Desktop\Dorjana\Op&#263;ina%20Oprtalj\Plan%202026\Plan\Izvori.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hr-HR"/>
              <a:t>Pregled planiranih pomoći </a:t>
            </a:r>
          </a:p>
          <a:p>
            <a:pPr>
              <a:defRPr/>
            </a:pPr>
            <a:r>
              <a:rPr lang="hr-HR"/>
              <a:t>od subjekata unutar općeg proračuna za 2026. godinu</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sr-Latn-RS"/>
        </a:p>
      </c:txPr>
    </c:title>
    <c:autoTitleDeleted val="0"/>
    <c:plotArea>
      <c:layout/>
      <c:barChart>
        <c:barDir val="bar"/>
        <c:grouping val="clustered"/>
        <c:varyColors val="0"/>
        <c:ser>
          <c:idx val="0"/>
          <c:order val="0"/>
          <c:tx>
            <c:strRef>
              <c:f>Sheet3!$F$1</c:f>
              <c:strCache>
                <c:ptCount val="1"/>
                <c:pt idx="0">
                  <c:v>Planirani iznos u 2026.</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Sheet3!$E$2:$E$9</c:f>
              <c:strCache>
                <c:ptCount val="8"/>
                <c:pt idx="0">
                  <c:v>Državni proračun</c:v>
                </c:pt>
                <c:pt idx="1">
                  <c:v>Županijski proračun</c:v>
                </c:pt>
                <c:pt idx="2">
                  <c:v>Državni proračun - Fiskalna održivost dječjeg vrtića</c:v>
                </c:pt>
                <c:pt idx="3">
                  <c:v>Državni proračun - Fiskalno izravnanje</c:v>
                </c:pt>
                <c:pt idx="4">
                  <c:v>Općinski proračun</c:v>
                </c:pt>
                <c:pt idx="5">
                  <c:v>Pomoći temeljem prijenosa EU sredstav</c:v>
                </c:pt>
                <c:pt idx="6">
                  <c:v>Tekuće pomoći od inozemnih vlada u EU</c:v>
                </c:pt>
                <c:pt idx="7">
                  <c:v>Pomoći izravnanja za decentralizirane funkcije</c:v>
                </c:pt>
              </c:strCache>
            </c:strRef>
          </c:cat>
          <c:val>
            <c:numRef>
              <c:f>Sheet3!$F$2:$F$9</c:f>
              <c:numCache>
                <c:formatCode>#,##0.00</c:formatCode>
                <c:ptCount val="8"/>
                <c:pt idx="0">
                  <c:v>358400</c:v>
                </c:pt>
                <c:pt idx="1">
                  <c:v>80000</c:v>
                </c:pt>
                <c:pt idx="2">
                  <c:v>21000</c:v>
                </c:pt>
                <c:pt idx="3">
                  <c:v>26000</c:v>
                </c:pt>
                <c:pt idx="4">
                  <c:v>5000</c:v>
                </c:pt>
                <c:pt idx="5">
                  <c:v>480000</c:v>
                </c:pt>
                <c:pt idx="6">
                  <c:v>40000</c:v>
                </c:pt>
                <c:pt idx="7">
                  <c:v>20000</c:v>
                </c:pt>
              </c:numCache>
            </c:numRef>
          </c:val>
          <c:extLst>
            <c:ext xmlns:c16="http://schemas.microsoft.com/office/drawing/2014/chart" uri="{C3380CC4-5D6E-409C-BE32-E72D297353CC}">
              <c16:uniqueId val="{00000000-2CAA-40A1-8C31-2650E8E649E9}"/>
            </c:ext>
          </c:extLst>
        </c:ser>
        <c:dLbls>
          <c:showLegendKey val="0"/>
          <c:showVal val="0"/>
          <c:showCatName val="0"/>
          <c:showSerName val="0"/>
          <c:showPercent val="0"/>
          <c:showBubbleSize val="0"/>
        </c:dLbls>
        <c:gapWidth val="115"/>
        <c:overlap val="-20"/>
        <c:axId val="799299824"/>
        <c:axId val="799299280"/>
      </c:barChart>
      <c:valAx>
        <c:axId val="799299280"/>
        <c:scaling>
          <c:orientation val="minMax"/>
          <c:min val="0"/>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99299824"/>
        <c:crosses val="autoZero"/>
        <c:crossBetween val="between"/>
        <c:majorUnit val="400000"/>
        <c:minorUnit val="40000"/>
      </c:valAx>
      <c:catAx>
        <c:axId val="799299824"/>
        <c:scaling>
          <c:orientation val="minMax"/>
        </c:scaling>
        <c:delete val="0"/>
        <c:axPos val="l"/>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99299280"/>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a:scene3d>
      <a:camera prst="orthographicFront"/>
      <a:lightRig rig="threePt" dir="t"/>
    </a:scene3d>
    <a:sp3d prstMaterial="metal">
      <a:bevelB prst="relaxedInset"/>
    </a:sp3d>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hr-HR"/>
              <a:t>Pregled planiranih prihoda od imovine za 2026. godinu</a:t>
            </a:r>
            <a:endParaRPr lang="en-GB"/>
          </a:p>
        </c:rich>
      </c:tx>
      <c:layout>
        <c:manualLayout>
          <c:xMode val="edge"/>
          <c:yMode val="edge"/>
          <c:x val="0.21061900730968466"/>
          <c:y val="3.0089676290463691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GB"/>
        </a:p>
      </c:txPr>
    </c:title>
    <c:autoTitleDeleted val="0"/>
    <c:plotArea>
      <c:layout>
        <c:manualLayout>
          <c:layoutTarget val="inner"/>
          <c:xMode val="edge"/>
          <c:yMode val="edge"/>
          <c:x val="0.47054586338791587"/>
          <c:y val="0.19603560418212443"/>
          <c:w val="0.4609592397187689"/>
          <c:h val="0.72801962909243378"/>
        </c:manualLayout>
      </c:layout>
      <c:barChart>
        <c:barDir val="bar"/>
        <c:grouping val="clustered"/>
        <c:varyColors val="0"/>
        <c:ser>
          <c:idx val="0"/>
          <c:order val="0"/>
          <c:tx>
            <c:strRef>
              <c:f>Sheet7!$C$2</c:f>
              <c:strCache>
                <c:ptCount val="1"/>
              </c:strCache>
            </c:strRef>
          </c:tx>
          <c:spPr>
            <a:solidFill>
              <a:schemeClr val="accent1">
                <a:shade val="5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Sheet7!$B$3:$B$14</c:f>
              <c:strCache>
                <c:ptCount val="12"/>
                <c:pt idx="0">
                  <c:v>Kamate na depozite po viđenju</c:v>
                </c:pt>
                <c:pt idx="1">
                  <c:v>Naknada za koncesije  DIMNJAČARSKE USLUGE</c:v>
                </c:pt>
                <c:pt idx="2">
                  <c:v>Zakup građevinskog zemljišta</c:v>
                </c:pt>
                <c:pt idx="3">
                  <c:v>Koncesije Naknada za koncesije/ eksploatacija mineralnih sirovina</c:v>
                </c:pt>
                <c:pt idx="4">
                  <c:v>Prihodi od zakupa poljoprivrednog zemljišta u vlasništvu Općine</c:v>
                </c:pt>
                <c:pt idx="5">
                  <c:v>Prihodi od zakupa poljoprivrednog zemljišta u vlasništvu RH</c:v>
                </c:pt>
                <c:pt idx="6">
                  <c:v>Zakup javne površine</c:v>
                </c:pt>
                <c:pt idx="7">
                  <c:v>Naknada za promjenu namjene poljoprivrednog zemljišta u građevinsko</c:v>
                </c:pt>
                <c:pt idx="8">
                  <c:v>Prihodi od zakupa poslovnih prostora</c:v>
                </c:pt>
                <c:pt idx="9">
                  <c:v>Naknada za pravo građenja</c:v>
                </c:pt>
                <c:pt idx="10">
                  <c:v>Iznajmljivanje stambenih objekata</c:v>
                </c:pt>
                <c:pt idx="11">
                  <c:v>Ostali prihodi od nefinancijske imovine - JAVNI WC</c:v>
                </c:pt>
              </c:strCache>
            </c:strRef>
          </c:cat>
          <c:val>
            <c:numRef>
              <c:f>Sheet7!$C$3:$C$14</c:f>
              <c:numCache>
                <c:formatCode>General</c:formatCode>
                <c:ptCount val="12"/>
              </c:numCache>
            </c:numRef>
          </c:val>
          <c:extLst xmlns:c15="http://schemas.microsoft.com/office/drawing/2012/chart">
            <c:ext xmlns:c16="http://schemas.microsoft.com/office/drawing/2014/chart" uri="{C3380CC4-5D6E-409C-BE32-E72D297353CC}">
              <c16:uniqueId val="{00000000-6F1B-4FF9-9ECD-12E17C3B35CD}"/>
            </c:ext>
          </c:extLst>
        </c:ser>
        <c:ser>
          <c:idx val="1"/>
          <c:order val="1"/>
          <c:tx>
            <c:strRef>
              <c:f>Sheet7!$D$2</c:f>
              <c:strCache>
                <c:ptCount val="1"/>
              </c:strCache>
            </c:strRef>
          </c:tx>
          <c:spPr>
            <a:solidFill>
              <a:schemeClr val="accent1">
                <a:shade val="7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Sheet7!$B$3:$B$14</c:f>
              <c:strCache>
                <c:ptCount val="12"/>
                <c:pt idx="0">
                  <c:v>Kamate na depozite po viđenju</c:v>
                </c:pt>
                <c:pt idx="1">
                  <c:v>Naknada za koncesije  DIMNJAČARSKE USLUGE</c:v>
                </c:pt>
                <c:pt idx="2">
                  <c:v>Zakup građevinskog zemljišta</c:v>
                </c:pt>
                <c:pt idx="3">
                  <c:v>Koncesije Naknada za koncesije/ eksploatacija mineralnih sirovina</c:v>
                </c:pt>
                <c:pt idx="4">
                  <c:v>Prihodi od zakupa poljoprivrednog zemljišta u vlasništvu Općine</c:v>
                </c:pt>
                <c:pt idx="5">
                  <c:v>Prihodi od zakupa poljoprivrednog zemljišta u vlasništvu RH</c:v>
                </c:pt>
                <c:pt idx="6">
                  <c:v>Zakup javne površine</c:v>
                </c:pt>
                <c:pt idx="7">
                  <c:v>Naknada za promjenu namjene poljoprivrednog zemljišta u građevinsko</c:v>
                </c:pt>
                <c:pt idx="8">
                  <c:v>Prihodi od zakupa poslovnih prostora</c:v>
                </c:pt>
                <c:pt idx="9">
                  <c:v>Naknada za pravo građenja</c:v>
                </c:pt>
                <c:pt idx="10">
                  <c:v>Iznajmljivanje stambenih objekata</c:v>
                </c:pt>
                <c:pt idx="11">
                  <c:v>Ostali prihodi od nefinancijske imovine - JAVNI WC</c:v>
                </c:pt>
              </c:strCache>
            </c:strRef>
          </c:cat>
          <c:val>
            <c:numRef>
              <c:f>Sheet7!$D$3:$D$14</c:f>
              <c:numCache>
                <c:formatCode>General</c:formatCode>
                <c:ptCount val="12"/>
              </c:numCache>
            </c:numRef>
          </c:val>
          <c:extLst xmlns:c15="http://schemas.microsoft.com/office/drawing/2012/chart">
            <c:ext xmlns:c16="http://schemas.microsoft.com/office/drawing/2014/chart" uri="{C3380CC4-5D6E-409C-BE32-E72D297353CC}">
              <c16:uniqueId val="{00000001-6F1B-4FF9-9ECD-12E17C3B35CD}"/>
            </c:ext>
          </c:extLst>
        </c:ser>
        <c:ser>
          <c:idx val="2"/>
          <c:order val="2"/>
          <c:tx>
            <c:strRef>
              <c:f>Sheet7!$E$2</c:f>
              <c:strCache>
                <c:ptCount val="1"/>
              </c:strCache>
            </c:strRef>
          </c:tx>
          <c:spPr>
            <a:solidFill>
              <a:schemeClr val="accent1">
                <a:shade val="9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Sheet7!$B$3:$B$14</c:f>
              <c:strCache>
                <c:ptCount val="12"/>
                <c:pt idx="0">
                  <c:v>Kamate na depozite po viđenju</c:v>
                </c:pt>
                <c:pt idx="1">
                  <c:v>Naknada za koncesije  DIMNJAČARSKE USLUGE</c:v>
                </c:pt>
                <c:pt idx="2">
                  <c:v>Zakup građevinskog zemljišta</c:v>
                </c:pt>
                <c:pt idx="3">
                  <c:v>Koncesije Naknada za koncesije/ eksploatacija mineralnih sirovina</c:v>
                </c:pt>
                <c:pt idx="4">
                  <c:v>Prihodi od zakupa poljoprivrednog zemljišta u vlasništvu Općine</c:v>
                </c:pt>
                <c:pt idx="5">
                  <c:v>Prihodi od zakupa poljoprivrednog zemljišta u vlasništvu RH</c:v>
                </c:pt>
                <c:pt idx="6">
                  <c:v>Zakup javne površine</c:v>
                </c:pt>
                <c:pt idx="7">
                  <c:v>Naknada za promjenu namjene poljoprivrednog zemljišta u građevinsko</c:v>
                </c:pt>
                <c:pt idx="8">
                  <c:v>Prihodi od zakupa poslovnih prostora</c:v>
                </c:pt>
                <c:pt idx="9">
                  <c:v>Naknada za pravo građenja</c:v>
                </c:pt>
                <c:pt idx="10">
                  <c:v>Iznajmljivanje stambenih objekata</c:v>
                </c:pt>
                <c:pt idx="11">
                  <c:v>Ostali prihodi od nefinancijske imovine - JAVNI WC</c:v>
                </c:pt>
              </c:strCache>
            </c:strRef>
          </c:cat>
          <c:val>
            <c:numRef>
              <c:f>Sheet7!$E$3:$E$14</c:f>
              <c:numCache>
                <c:formatCode>General</c:formatCode>
                <c:ptCount val="12"/>
              </c:numCache>
            </c:numRef>
          </c:val>
          <c:extLst xmlns:c15="http://schemas.microsoft.com/office/drawing/2012/chart">
            <c:ext xmlns:c16="http://schemas.microsoft.com/office/drawing/2014/chart" uri="{C3380CC4-5D6E-409C-BE32-E72D297353CC}">
              <c16:uniqueId val="{00000002-6F1B-4FF9-9ECD-12E17C3B35CD}"/>
            </c:ext>
          </c:extLst>
        </c:ser>
        <c:ser>
          <c:idx val="3"/>
          <c:order val="3"/>
          <c:tx>
            <c:strRef>
              <c:f>Sheet7!$F$2</c:f>
              <c:strCache>
                <c:ptCount val="1"/>
              </c:strCache>
            </c:strRef>
          </c:tx>
          <c:spPr>
            <a:solidFill>
              <a:schemeClr val="accent1">
                <a:tint val="9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Sheet7!$B$3:$B$14</c:f>
              <c:strCache>
                <c:ptCount val="12"/>
                <c:pt idx="0">
                  <c:v>Kamate na depozite po viđenju</c:v>
                </c:pt>
                <c:pt idx="1">
                  <c:v>Naknada za koncesije  DIMNJAČARSKE USLUGE</c:v>
                </c:pt>
                <c:pt idx="2">
                  <c:v>Zakup građevinskog zemljišta</c:v>
                </c:pt>
                <c:pt idx="3">
                  <c:v>Koncesije Naknada za koncesije/ eksploatacija mineralnih sirovina</c:v>
                </c:pt>
                <c:pt idx="4">
                  <c:v>Prihodi od zakupa poljoprivrednog zemljišta u vlasništvu Općine</c:v>
                </c:pt>
                <c:pt idx="5">
                  <c:v>Prihodi od zakupa poljoprivrednog zemljišta u vlasništvu RH</c:v>
                </c:pt>
                <c:pt idx="6">
                  <c:v>Zakup javne površine</c:v>
                </c:pt>
                <c:pt idx="7">
                  <c:v>Naknada za promjenu namjene poljoprivrednog zemljišta u građevinsko</c:v>
                </c:pt>
                <c:pt idx="8">
                  <c:v>Prihodi od zakupa poslovnih prostora</c:v>
                </c:pt>
                <c:pt idx="9">
                  <c:v>Naknada za pravo građenja</c:v>
                </c:pt>
                <c:pt idx="10">
                  <c:v>Iznajmljivanje stambenih objekata</c:v>
                </c:pt>
                <c:pt idx="11">
                  <c:v>Ostali prihodi od nefinancijske imovine - JAVNI WC</c:v>
                </c:pt>
              </c:strCache>
            </c:strRef>
          </c:cat>
          <c:val>
            <c:numRef>
              <c:f>Sheet7!$F$3:$F$14</c:f>
              <c:numCache>
                <c:formatCode>General</c:formatCode>
                <c:ptCount val="12"/>
              </c:numCache>
            </c:numRef>
          </c:val>
          <c:extLst xmlns:c15="http://schemas.microsoft.com/office/drawing/2012/chart">
            <c:ext xmlns:c16="http://schemas.microsoft.com/office/drawing/2014/chart" uri="{C3380CC4-5D6E-409C-BE32-E72D297353CC}">
              <c16:uniqueId val="{00000003-6F1B-4FF9-9ECD-12E17C3B35CD}"/>
            </c:ext>
          </c:extLst>
        </c:ser>
        <c:ser>
          <c:idx val="4"/>
          <c:order val="4"/>
          <c:tx>
            <c:strRef>
              <c:f>Sheet7!$G$2</c:f>
              <c:strCache>
                <c:ptCount val="1"/>
              </c:strCache>
            </c:strRef>
          </c:tx>
          <c:spPr>
            <a:solidFill>
              <a:schemeClr val="accent1">
                <a:tint val="7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Sheet7!$B$3:$B$14</c:f>
              <c:strCache>
                <c:ptCount val="12"/>
                <c:pt idx="0">
                  <c:v>Kamate na depozite po viđenju</c:v>
                </c:pt>
                <c:pt idx="1">
                  <c:v>Naknada za koncesije  DIMNJAČARSKE USLUGE</c:v>
                </c:pt>
                <c:pt idx="2">
                  <c:v>Zakup građevinskog zemljišta</c:v>
                </c:pt>
                <c:pt idx="3">
                  <c:v>Koncesije Naknada za koncesije/ eksploatacija mineralnih sirovina</c:v>
                </c:pt>
                <c:pt idx="4">
                  <c:v>Prihodi od zakupa poljoprivrednog zemljišta u vlasništvu Općine</c:v>
                </c:pt>
                <c:pt idx="5">
                  <c:v>Prihodi od zakupa poljoprivrednog zemljišta u vlasništvu RH</c:v>
                </c:pt>
                <c:pt idx="6">
                  <c:v>Zakup javne površine</c:v>
                </c:pt>
                <c:pt idx="7">
                  <c:v>Naknada za promjenu namjene poljoprivrednog zemljišta u građevinsko</c:v>
                </c:pt>
                <c:pt idx="8">
                  <c:v>Prihodi od zakupa poslovnih prostora</c:v>
                </c:pt>
                <c:pt idx="9">
                  <c:v>Naknada za pravo građenja</c:v>
                </c:pt>
                <c:pt idx="10">
                  <c:v>Iznajmljivanje stambenih objekata</c:v>
                </c:pt>
                <c:pt idx="11">
                  <c:v>Ostali prihodi od nefinancijske imovine - JAVNI WC</c:v>
                </c:pt>
              </c:strCache>
            </c:strRef>
          </c:cat>
          <c:val>
            <c:numRef>
              <c:f>Sheet7!$G$3:$G$14</c:f>
              <c:numCache>
                <c:formatCode>General</c:formatCode>
                <c:ptCount val="12"/>
              </c:numCache>
            </c:numRef>
          </c:val>
          <c:extLst xmlns:c15="http://schemas.microsoft.com/office/drawing/2012/chart">
            <c:ext xmlns:c16="http://schemas.microsoft.com/office/drawing/2014/chart" uri="{C3380CC4-5D6E-409C-BE32-E72D297353CC}">
              <c16:uniqueId val="{00000004-6F1B-4FF9-9ECD-12E17C3B35CD}"/>
            </c:ext>
          </c:extLst>
        </c:ser>
        <c:ser>
          <c:idx val="5"/>
          <c:order val="5"/>
          <c:tx>
            <c:strRef>
              <c:f>Sheet7!$H$2</c:f>
              <c:strCache>
                <c:ptCount val="1"/>
                <c:pt idx="0">
                  <c:v>Plan 2026.</c:v>
                </c:pt>
              </c:strCache>
            </c:strRef>
          </c:tx>
          <c:spPr>
            <a:solidFill>
              <a:schemeClr val="accent1">
                <a:tint val="5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lumMod val="50000"/>
                      </a:schemeClr>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Sheet7!$B$3:$B$14</c:f>
              <c:strCache>
                <c:ptCount val="12"/>
                <c:pt idx="0">
                  <c:v>Kamate na depozite po viđenju</c:v>
                </c:pt>
                <c:pt idx="1">
                  <c:v>Naknada za koncesije  DIMNJAČARSKE USLUGE</c:v>
                </c:pt>
                <c:pt idx="2">
                  <c:v>Zakup građevinskog zemljišta</c:v>
                </c:pt>
                <c:pt idx="3">
                  <c:v>Koncesije Naknada za koncesije/ eksploatacija mineralnih sirovina</c:v>
                </c:pt>
                <c:pt idx="4">
                  <c:v>Prihodi od zakupa poljoprivrednog zemljišta u vlasništvu Općine</c:v>
                </c:pt>
                <c:pt idx="5">
                  <c:v>Prihodi od zakupa poljoprivrednog zemljišta u vlasništvu RH</c:v>
                </c:pt>
                <c:pt idx="6">
                  <c:v>Zakup javne površine</c:v>
                </c:pt>
                <c:pt idx="7">
                  <c:v>Naknada za promjenu namjene poljoprivrednog zemljišta u građevinsko</c:v>
                </c:pt>
                <c:pt idx="8">
                  <c:v>Prihodi od zakupa poslovnih prostora</c:v>
                </c:pt>
                <c:pt idx="9">
                  <c:v>Naknada za pravo građenja</c:v>
                </c:pt>
                <c:pt idx="10">
                  <c:v>Iznajmljivanje stambenih objekata</c:v>
                </c:pt>
                <c:pt idx="11">
                  <c:v>Ostali prihodi od nefinancijske imovine - JAVNI WC</c:v>
                </c:pt>
              </c:strCache>
            </c:strRef>
          </c:cat>
          <c:val>
            <c:numRef>
              <c:f>Sheet7!$H$3:$H$14</c:f>
              <c:numCache>
                <c:formatCode>#,##0.00</c:formatCode>
                <c:ptCount val="12"/>
                <c:pt idx="0">
                  <c:v>300</c:v>
                </c:pt>
                <c:pt idx="1">
                  <c:v>4500</c:v>
                </c:pt>
                <c:pt idx="2">
                  <c:v>500</c:v>
                </c:pt>
                <c:pt idx="3">
                  <c:v>12700</c:v>
                </c:pt>
                <c:pt idx="4">
                  <c:v>7000</c:v>
                </c:pt>
                <c:pt idx="5">
                  <c:v>5000</c:v>
                </c:pt>
                <c:pt idx="6">
                  <c:v>10900</c:v>
                </c:pt>
                <c:pt idx="7">
                  <c:v>3000</c:v>
                </c:pt>
                <c:pt idx="8">
                  <c:v>16000</c:v>
                </c:pt>
                <c:pt idx="9">
                  <c:v>3000</c:v>
                </c:pt>
                <c:pt idx="10">
                  <c:v>3000</c:v>
                </c:pt>
                <c:pt idx="11">
                  <c:v>300</c:v>
                </c:pt>
              </c:numCache>
            </c:numRef>
          </c:val>
          <c:extLst>
            <c:ext xmlns:c16="http://schemas.microsoft.com/office/drawing/2014/chart" uri="{C3380CC4-5D6E-409C-BE32-E72D297353CC}">
              <c16:uniqueId val="{00000005-6F1B-4FF9-9ECD-12E17C3B35CD}"/>
            </c:ext>
          </c:extLst>
        </c:ser>
        <c:dLbls>
          <c:dLblPos val="inEnd"/>
          <c:showLegendKey val="0"/>
          <c:showVal val="1"/>
          <c:showCatName val="0"/>
          <c:showSerName val="0"/>
          <c:showPercent val="0"/>
          <c:showBubbleSize val="0"/>
        </c:dLbls>
        <c:gapWidth val="65"/>
        <c:axId val="939738208"/>
        <c:axId val="939733312"/>
        <c:extLst/>
      </c:barChart>
      <c:catAx>
        <c:axId val="93973820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939733312"/>
        <c:crosses val="autoZero"/>
        <c:auto val="1"/>
        <c:lblAlgn val="ctr"/>
        <c:lblOffset val="100"/>
        <c:noMultiLvlLbl val="0"/>
      </c:catAx>
      <c:valAx>
        <c:axId val="939733312"/>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93973820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657320555334701"/>
          <c:y val="0.2926677492869717"/>
          <c:w val="0.84369457936000392"/>
          <c:h val="0.46990620196379851"/>
        </c:manualLayout>
      </c:layout>
      <c:barChart>
        <c:barDir val="col"/>
        <c:grouping val="clustered"/>
        <c:varyColors val="0"/>
        <c:ser>
          <c:idx val="0"/>
          <c:order val="0"/>
          <c:spPr>
            <a:solidFill>
              <a:schemeClr val="accent1"/>
            </a:solidFill>
            <a:ln>
              <a:noFill/>
            </a:ln>
            <a:effectLst>
              <a:outerShdw blurRad="63500" sx="102000" sy="102000" algn="ctr" rotWithShape="0">
                <a:prstClr val="black">
                  <a:alpha val="20000"/>
                </a:prstClr>
              </a:outerShdw>
            </a:effectLst>
          </c:spPr>
          <c:invertIfNegative val="0"/>
          <c:dPt>
            <c:idx val="0"/>
            <c:invertIfNegative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61A1-47D2-9825-E14F03796D5F}"/>
              </c:ext>
            </c:extLst>
          </c:dPt>
          <c:dPt>
            <c:idx val="1"/>
            <c:invertIfNegative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61A1-47D2-9825-E14F03796D5F}"/>
              </c:ext>
            </c:extLst>
          </c:dPt>
          <c:dPt>
            <c:idx val="2"/>
            <c:invertIfNegative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61A1-47D2-9825-E14F03796D5F}"/>
              </c:ext>
            </c:extLst>
          </c:dPt>
          <c:dPt>
            <c:idx val="3"/>
            <c:invertIfNegative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61A1-47D2-9825-E14F03796D5F}"/>
              </c:ext>
            </c:extLst>
          </c:dPt>
          <c:dPt>
            <c:idx val="4"/>
            <c:invertIfNegative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61A1-47D2-9825-E14F03796D5F}"/>
              </c:ext>
            </c:extLst>
          </c:dPt>
          <c:dPt>
            <c:idx val="5"/>
            <c:invertIfNegative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61A1-47D2-9825-E14F03796D5F}"/>
              </c:ext>
            </c:extLst>
          </c:dPt>
          <c:dPt>
            <c:idx val="6"/>
            <c:invertIfNegative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61A1-47D2-9825-E14F03796D5F}"/>
              </c:ext>
            </c:extLst>
          </c:dPt>
          <c:dPt>
            <c:idx val="7"/>
            <c:invertIfNegative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61A1-47D2-9825-E14F03796D5F}"/>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'[OPRTALJ graf.prikaz 2022.xlsx]Sheet4'!$C$5:$C$16</c:f>
              <c:strCache>
                <c:ptCount val="12"/>
                <c:pt idx="0">
                  <c:v>Komunalna naknada</c:v>
                </c:pt>
                <c:pt idx="1">
                  <c:v>Komunalni doprinos</c:v>
                </c:pt>
                <c:pt idx="2">
                  <c:v>Naknada za pravo služnosti HT</c:v>
                </c:pt>
                <c:pt idx="3">
                  <c:v>Općinske pristojbe</c:v>
                </c:pt>
                <c:pt idx="4">
                  <c:v>Naknade šteta od osiguravajućih društva</c:v>
                </c:pt>
                <c:pt idx="5">
                  <c:v>Prodaja državnih biljega</c:v>
                </c:pt>
                <c:pt idx="6">
                  <c:v>Naknada za iskorištavanje mineralnih sirovina</c:v>
                </c:pt>
                <c:pt idx="7">
                  <c:v>Doprinos za šume</c:v>
                </c:pt>
                <c:pt idx="8">
                  <c:v>Boravišna pristojba</c:v>
                </c:pt>
                <c:pt idx="9">
                  <c:v>Grobna naknada</c:v>
                </c:pt>
                <c:pt idx="10">
                  <c:v>Trajni zakup</c:v>
                </c:pt>
                <c:pt idx="11">
                  <c:v>Vodni doprinos</c:v>
                </c:pt>
              </c:strCache>
            </c:strRef>
          </c:cat>
          <c:val>
            <c:numRef>
              <c:f>'[OPRTALJ graf.prikaz 2022.xlsx]Sheet4'!$D$5:$D$16</c:f>
              <c:numCache>
                <c:formatCode>#,##0.00</c:formatCode>
                <c:ptCount val="12"/>
                <c:pt idx="0">
                  <c:v>116350</c:v>
                </c:pt>
                <c:pt idx="1">
                  <c:v>133000</c:v>
                </c:pt>
                <c:pt idx="2">
                  <c:v>9000</c:v>
                </c:pt>
                <c:pt idx="3">
                  <c:v>200</c:v>
                </c:pt>
                <c:pt idx="4">
                  <c:v>1400</c:v>
                </c:pt>
                <c:pt idx="5">
                  <c:v>100</c:v>
                </c:pt>
                <c:pt idx="6">
                  <c:v>174</c:v>
                </c:pt>
                <c:pt idx="7">
                  <c:v>3400</c:v>
                </c:pt>
                <c:pt idx="8">
                  <c:v>10000</c:v>
                </c:pt>
                <c:pt idx="9">
                  <c:v>13000</c:v>
                </c:pt>
                <c:pt idx="10">
                  <c:v>11000</c:v>
                </c:pt>
                <c:pt idx="11">
                  <c:v>1000</c:v>
                </c:pt>
              </c:numCache>
            </c:numRef>
          </c:val>
          <c:extLst>
            <c:ext xmlns:c16="http://schemas.microsoft.com/office/drawing/2014/chart" uri="{C3380CC4-5D6E-409C-BE32-E72D297353CC}">
              <c16:uniqueId val="{00000010-61A1-47D2-9825-E14F03796D5F}"/>
            </c:ext>
          </c:extLst>
        </c:ser>
        <c:dLbls>
          <c:showLegendKey val="0"/>
          <c:showVal val="0"/>
          <c:showCatName val="0"/>
          <c:showSerName val="0"/>
          <c:showPercent val="0"/>
          <c:showBubbleSize val="0"/>
        </c:dLbls>
        <c:gapWidth val="100"/>
        <c:axId val="402922032"/>
        <c:axId val="402921704"/>
      </c:barChart>
      <c:catAx>
        <c:axId val="402922032"/>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02921704"/>
        <c:crosses val="autoZero"/>
        <c:auto val="1"/>
        <c:lblAlgn val="ctr"/>
        <c:lblOffset val="100"/>
        <c:noMultiLvlLbl val="0"/>
      </c:catAx>
      <c:valAx>
        <c:axId val="4029217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02922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sz="1800" b="1" i="0">
                <a:effectLst/>
              </a:rPr>
              <a:t>Struktura prihoda i primitaka u Planu za 2026. godinu prema izvorima financiranja</a:t>
            </a:r>
            <a:endParaRPr lang="hr-HR" sz="1800" i="0">
              <a:effectLst/>
            </a:endParaRPr>
          </a:p>
        </c:rich>
      </c:tx>
      <c:layout>
        <c:manualLayout>
          <c:xMode val="edge"/>
          <c:yMode val="edge"/>
          <c:x val="0.14694355531267078"/>
          <c:y val="7.6804915514592934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r-HR"/>
        </a:p>
      </c:txPr>
    </c:title>
    <c:autoTitleDeleted val="0"/>
    <c:plotArea>
      <c:layout/>
      <c:pieChart>
        <c:varyColors val="1"/>
        <c:ser>
          <c:idx val="0"/>
          <c:order val="0"/>
          <c:tx>
            <c:strRef>
              <c:f>List1!$D$3</c:f>
              <c:strCache>
                <c:ptCount val="1"/>
                <c:pt idx="0">
                  <c:v>Rashodi i izdaci 2026.</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0AC-4018-AEA8-FCCFF0C6FE9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0AC-4018-AEA8-FCCFF0C6FE9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0AC-4018-AEA8-FCCFF0C6FE9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0AC-4018-AEA8-FCCFF0C6FE9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0AC-4018-AEA8-FCCFF0C6FE9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0AC-4018-AEA8-FCCFF0C6FE95}"/>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70AC-4018-AEA8-FCCFF0C6FE95}"/>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70AC-4018-AEA8-FCCFF0C6FE95}"/>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70AC-4018-AEA8-FCCFF0C6FE95}"/>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70AC-4018-AEA8-FCCFF0C6FE95}"/>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70AC-4018-AEA8-FCCFF0C6FE95}"/>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70AC-4018-AEA8-FCCFF0C6FE95}"/>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70AC-4018-AEA8-FCCFF0C6FE95}"/>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70AC-4018-AEA8-FCCFF0C6FE95}"/>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70AC-4018-AEA8-FCCFF0C6FE95}"/>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70AC-4018-AEA8-FCCFF0C6FE95}"/>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1-70AC-4018-AEA8-FCCFF0C6FE95}"/>
              </c:ext>
            </c:extLst>
          </c:dPt>
          <c:dPt>
            <c:idx val="17"/>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23-70AC-4018-AEA8-FCCFF0C6FE95}"/>
              </c:ext>
            </c:extLst>
          </c:dPt>
          <c:dLbls>
            <c:dLbl>
              <c:idx val="0"/>
              <c:layout>
                <c:manualLayout>
                  <c:x val="2.4265049857291533E-2"/>
                  <c:y val="0.19834677923324101"/>
                </c:manualLayout>
              </c:layou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0AC-4018-AEA8-FCCFF0C6FE95}"/>
                </c:ext>
              </c:extLst>
            </c:dLbl>
            <c:dLbl>
              <c:idx val="11"/>
              <c:layout>
                <c:manualLayout>
                  <c:x val="-1.9917282570141689E-2"/>
                  <c:y val="6.2420826428954447E-2"/>
                </c:manualLayout>
              </c:layou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70AC-4018-AEA8-FCCFF0C6FE95}"/>
                </c:ext>
              </c:extLst>
            </c:dLbl>
            <c:dLbl>
              <c:idx val="15"/>
              <c:layout>
                <c:manualLayout>
                  <c:x val="0.27464977565601928"/>
                  <c:y val="0.11161729783777027"/>
                </c:manualLayout>
              </c:layou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F-70AC-4018-AEA8-FCCFF0C6FE95}"/>
                </c:ext>
              </c:extLst>
            </c:dLbl>
            <c:dLbl>
              <c:idx val="17"/>
              <c:showLegendKey val="1"/>
              <c:showVal val="0"/>
              <c:showCatName val="1"/>
              <c:showSerName val="0"/>
              <c:showPercent val="1"/>
              <c:showBubbleSize val="0"/>
              <c:extLst>
                <c:ext xmlns:c15="http://schemas.microsoft.com/office/drawing/2012/chart" uri="{CE6537A1-D6FC-4f65-9D91-7224C49458BB}">
                  <c15:layout>
                    <c:manualLayout>
                      <c:w val="0.11905691310797094"/>
                      <c:h val="0.2035330261136713"/>
                    </c:manualLayout>
                  </c15:layout>
                </c:ext>
                <c:ext xmlns:c16="http://schemas.microsoft.com/office/drawing/2014/chart" uri="{C3380CC4-5D6E-409C-BE32-E72D297353CC}">
                  <c16:uniqueId val="{00000023-70AC-4018-AEA8-FCCFF0C6FE9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1"/>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List1!$B$4:$C$21</c:f>
              <c:multiLvlStrCache>
                <c:ptCount val="18"/>
                <c:lvl>
                  <c:pt idx="0">
                    <c:v>Opći prihodi i primici</c:v>
                  </c:pt>
                  <c:pt idx="1">
                    <c:v>Komunalni doprinos</c:v>
                  </c:pt>
                  <c:pt idx="2">
                    <c:v>Komunalna naknada</c:v>
                  </c:pt>
                  <c:pt idx="3">
                    <c:v>Šumski doprinos</c:v>
                  </c:pt>
                  <c:pt idx="4">
                    <c:v>Ostali prihodi po posebnim propisima</c:v>
                  </c:pt>
                  <c:pt idx="5">
                    <c:v>Komunalni doprinos RS</c:v>
                  </c:pt>
                  <c:pt idx="6">
                    <c:v>Pomoći izravnanja za dec. funkcije</c:v>
                  </c:pt>
                  <c:pt idx="7">
                    <c:v>Pomoći</c:v>
                  </c:pt>
                  <c:pt idx="8">
                    <c:v>Pomoći - Fiskalno izravnanje</c:v>
                  </c:pt>
                  <c:pt idx="9">
                    <c:v>Pomoći - Funkcionalna održivost DV</c:v>
                  </c:pt>
                  <c:pt idx="10">
                    <c:v>Darovnice</c:v>
                  </c:pt>
                  <c:pt idx="11">
                    <c:v>Europski fond za regionalni razvoj</c:v>
                  </c:pt>
                  <c:pt idx="12">
                    <c:v>Pomoći RS</c:v>
                  </c:pt>
                  <c:pt idx="13">
                    <c:v>Namjenske donacije</c:v>
                  </c:pt>
                  <c:pt idx="14">
                    <c:v>Prihodi od prodaje nefin. imovine u vlasništvu JLS</c:v>
                  </c:pt>
                  <c:pt idx="15">
                    <c:v>Prihodi od prodaje nefin. imovine u vlasništvu RH</c:v>
                  </c:pt>
                  <c:pt idx="16">
                    <c:v>Naknada od osiguranja</c:v>
                  </c:pt>
                  <c:pt idx="17">
                    <c:v>Prihodi od pro. nefin. imovine u vlasništvu JLS RS</c:v>
                  </c:pt>
                </c:lvl>
                <c:lvl>
                  <c:pt idx="0">
                    <c:v>110</c:v>
                  </c:pt>
                  <c:pt idx="1">
                    <c:v>411</c:v>
                  </c:pt>
                  <c:pt idx="2">
                    <c:v>412</c:v>
                  </c:pt>
                  <c:pt idx="3">
                    <c:v>414</c:v>
                  </c:pt>
                  <c:pt idx="4">
                    <c:v>420</c:v>
                  </c:pt>
                  <c:pt idx="5">
                    <c:v>491</c:v>
                  </c:pt>
                  <c:pt idx="6">
                    <c:v>510</c:v>
                  </c:pt>
                  <c:pt idx="7">
                    <c:v>520</c:v>
                  </c:pt>
                  <c:pt idx="8">
                    <c:v>523</c:v>
                  </c:pt>
                  <c:pt idx="9">
                    <c:v>524</c:v>
                  </c:pt>
                  <c:pt idx="10">
                    <c:v>530</c:v>
                  </c:pt>
                  <c:pt idx="11">
                    <c:v>563</c:v>
                  </c:pt>
                  <c:pt idx="12">
                    <c:v>591</c:v>
                  </c:pt>
                  <c:pt idx="13">
                    <c:v>610</c:v>
                  </c:pt>
                  <c:pt idx="14">
                    <c:v>710</c:v>
                  </c:pt>
                  <c:pt idx="15">
                    <c:v>720</c:v>
                  </c:pt>
                  <c:pt idx="16">
                    <c:v>730</c:v>
                  </c:pt>
                  <c:pt idx="17">
                    <c:v>791</c:v>
                  </c:pt>
                </c:lvl>
              </c:multiLvlStrCache>
            </c:multiLvlStrRef>
          </c:cat>
          <c:val>
            <c:numRef>
              <c:f>List1!$D$4:$D$21</c:f>
              <c:numCache>
                <c:formatCode>#,##0.00</c:formatCode>
                <c:ptCount val="18"/>
                <c:pt idx="0">
                  <c:v>817947</c:v>
                </c:pt>
                <c:pt idx="1">
                  <c:v>133000</c:v>
                </c:pt>
                <c:pt idx="2">
                  <c:v>116350</c:v>
                </c:pt>
                <c:pt idx="3">
                  <c:v>3400</c:v>
                </c:pt>
                <c:pt idx="4">
                  <c:v>54200</c:v>
                </c:pt>
                <c:pt idx="5">
                  <c:v>132600</c:v>
                </c:pt>
                <c:pt idx="6">
                  <c:v>20000</c:v>
                </c:pt>
                <c:pt idx="7">
                  <c:v>443400</c:v>
                </c:pt>
                <c:pt idx="8">
                  <c:v>26000</c:v>
                </c:pt>
                <c:pt idx="9">
                  <c:v>21000</c:v>
                </c:pt>
                <c:pt idx="10">
                  <c:v>40000</c:v>
                </c:pt>
                <c:pt idx="11">
                  <c:v>480000</c:v>
                </c:pt>
                <c:pt idx="12">
                  <c:v>23000</c:v>
                </c:pt>
                <c:pt idx="13">
                  <c:v>81000</c:v>
                </c:pt>
                <c:pt idx="14">
                  <c:v>162840</c:v>
                </c:pt>
                <c:pt idx="15">
                  <c:v>1200</c:v>
                </c:pt>
                <c:pt idx="16">
                  <c:v>1400</c:v>
                </c:pt>
                <c:pt idx="17">
                  <c:v>39263.82</c:v>
                </c:pt>
              </c:numCache>
            </c:numRef>
          </c:val>
          <c:extLst>
            <c:ext xmlns:c16="http://schemas.microsoft.com/office/drawing/2014/chart" uri="{C3380CC4-5D6E-409C-BE32-E72D297353CC}">
              <c16:uniqueId val="{00000024-70AC-4018-AEA8-FCCFF0C6FE95}"/>
            </c:ext>
          </c:extLst>
        </c:ser>
        <c:ser>
          <c:idx val="1"/>
          <c:order val="1"/>
          <c:tx>
            <c:strRef>
              <c:f>List1!$E$3</c:f>
              <c:strCache>
                <c:ptCount val="1"/>
                <c:pt idx="0">
                  <c:v>Rashodi i izdaci 2027.</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26-70AC-4018-AEA8-FCCFF0C6FE9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28-70AC-4018-AEA8-FCCFF0C6FE9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2A-70AC-4018-AEA8-FCCFF0C6FE9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2C-70AC-4018-AEA8-FCCFF0C6FE9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2E-70AC-4018-AEA8-FCCFF0C6FE9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30-70AC-4018-AEA8-FCCFF0C6FE95}"/>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32-70AC-4018-AEA8-FCCFF0C6FE95}"/>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34-70AC-4018-AEA8-FCCFF0C6FE95}"/>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36-70AC-4018-AEA8-FCCFF0C6FE95}"/>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38-70AC-4018-AEA8-FCCFF0C6FE95}"/>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3A-70AC-4018-AEA8-FCCFF0C6FE95}"/>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3C-70AC-4018-AEA8-FCCFF0C6FE95}"/>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3E-70AC-4018-AEA8-FCCFF0C6FE95}"/>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40-70AC-4018-AEA8-FCCFF0C6FE95}"/>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42-70AC-4018-AEA8-FCCFF0C6FE95}"/>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44-70AC-4018-AEA8-FCCFF0C6FE95}"/>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46-70AC-4018-AEA8-FCCFF0C6FE95}"/>
              </c:ext>
            </c:extLst>
          </c:dPt>
          <c:dPt>
            <c:idx val="17"/>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48-70AC-4018-AEA8-FCCFF0C6FE95}"/>
              </c:ext>
            </c:extLst>
          </c:dPt>
          <c:cat>
            <c:multiLvlStrRef>
              <c:f>List1!$B$4:$C$21</c:f>
              <c:multiLvlStrCache>
                <c:ptCount val="18"/>
                <c:lvl>
                  <c:pt idx="0">
                    <c:v>Opći prihodi i primici</c:v>
                  </c:pt>
                  <c:pt idx="1">
                    <c:v>Komunalni doprinos</c:v>
                  </c:pt>
                  <c:pt idx="2">
                    <c:v>Komunalna naknada</c:v>
                  </c:pt>
                  <c:pt idx="3">
                    <c:v>Šumski doprinos</c:v>
                  </c:pt>
                  <c:pt idx="4">
                    <c:v>Ostali prihodi po posebnim propisima</c:v>
                  </c:pt>
                  <c:pt idx="5">
                    <c:v>Komunalni doprinos RS</c:v>
                  </c:pt>
                  <c:pt idx="6">
                    <c:v>Pomoći izravnanja za dec. funkcije</c:v>
                  </c:pt>
                  <c:pt idx="7">
                    <c:v>Pomoći</c:v>
                  </c:pt>
                  <c:pt idx="8">
                    <c:v>Pomoći - Fiskalno izravnanje</c:v>
                  </c:pt>
                  <c:pt idx="9">
                    <c:v>Pomoći - Funkcionalna održivost DV</c:v>
                  </c:pt>
                  <c:pt idx="10">
                    <c:v>Darovnice</c:v>
                  </c:pt>
                  <c:pt idx="11">
                    <c:v>Europski fond za regionalni razvoj</c:v>
                  </c:pt>
                  <c:pt idx="12">
                    <c:v>Pomoći RS</c:v>
                  </c:pt>
                  <c:pt idx="13">
                    <c:v>Namjenske donacije</c:v>
                  </c:pt>
                  <c:pt idx="14">
                    <c:v>Prihodi od prodaje nefin. imovine u vlasništvu JLS</c:v>
                  </c:pt>
                  <c:pt idx="15">
                    <c:v>Prihodi od prodaje nefin. imovine u vlasništvu RH</c:v>
                  </c:pt>
                  <c:pt idx="16">
                    <c:v>Naknada od osiguranja</c:v>
                  </c:pt>
                  <c:pt idx="17">
                    <c:v>Prihodi od pro. nefin. imovine u vlasništvu JLS RS</c:v>
                  </c:pt>
                </c:lvl>
                <c:lvl>
                  <c:pt idx="0">
                    <c:v>110</c:v>
                  </c:pt>
                  <c:pt idx="1">
                    <c:v>411</c:v>
                  </c:pt>
                  <c:pt idx="2">
                    <c:v>412</c:v>
                  </c:pt>
                  <c:pt idx="3">
                    <c:v>414</c:v>
                  </c:pt>
                  <c:pt idx="4">
                    <c:v>420</c:v>
                  </c:pt>
                  <c:pt idx="5">
                    <c:v>491</c:v>
                  </c:pt>
                  <c:pt idx="6">
                    <c:v>510</c:v>
                  </c:pt>
                  <c:pt idx="7">
                    <c:v>520</c:v>
                  </c:pt>
                  <c:pt idx="8">
                    <c:v>523</c:v>
                  </c:pt>
                  <c:pt idx="9">
                    <c:v>524</c:v>
                  </c:pt>
                  <c:pt idx="10">
                    <c:v>530</c:v>
                  </c:pt>
                  <c:pt idx="11">
                    <c:v>563</c:v>
                  </c:pt>
                  <c:pt idx="12">
                    <c:v>591</c:v>
                  </c:pt>
                  <c:pt idx="13">
                    <c:v>610</c:v>
                  </c:pt>
                  <c:pt idx="14">
                    <c:v>710</c:v>
                  </c:pt>
                  <c:pt idx="15">
                    <c:v>720</c:v>
                  </c:pt>
                  <c:pt idx="16">
                    <c:v>730</c:v>
                  </c:pt>
                  <c:pt idx="17">
                    <c:v>791</c:v>
                  </c:pt>
                </c:lvl>
              </c:multiLvlStrCache>
            </c:multiLvlStrRef>
          </c:cat>
          <c:val>
            <c:numRef>
              <c:f>List1!$E$4:$E$21</c:f>
              <c:numCache>
                <c:formatCode>#,##0.00</c:formatCode>
                <c:ptCount val="18"/>
                <c:pt idx="0">
                  <c:v>827011.71000000008</c:v>
                </c:pt>
                <c:pt idx="1">
                  <c:v>38190</c:v>
                </c:pt>
                <c:pt idx="2">
                  <c:v>116931.75</c:v>
                </c:pt>
                <c:pt idx="3">
                  <c:v>3417</c:v>
                </c:pt>
                <c:pt idx="4">
                  <c:v>149946</c:v>
                </c:pt>
                <c:pt idx="5">
                  <c:v>98973.73</c:v>
                </c:pt>
                <c:pt idx="6">
                  <c:v>20100</c:v>
                </c:pt>
                <c:pt idx="7">
                  <c:v>380292</c:v>
                </c:pt>
                <c:pt idx="8">
                  <c:v>26130</c:v>
                </c:pt>
                <c:pt idx="9">
                  <c:v>21105</c:v>
                </c:pt>
                <c:pt idx="10">
                  <c:v>0</c:v>
                </c:pt>
                <c:pt idx="11">
                  <c:v>0</c:v>
                </c:pt>
                <c:pt idx="12">
                  <c:v>0</c:v>
                </c:pt>
                <c:pt idx="13">
                  <c:v>0</c:v>
                </c:pt>
                <c:pt idx="14">
                  <c:v>117435.5</c:v>
                </c:pt>
                <c:pt idx="15">
                  <c:v>1206</c:v>
                </c:pt>
                <c:pt idx="16">
                  <c:v>1407</c:v>
                </c:pt>
                <c:pt idx="17">
                  <c:v>56162.45</c:v>
                </c:pt>
              </c:numCache>
            </c:numRef>
          </c:val>
          <c:extLst>
            <c:ext xmlns:c16="http://schemas.microsoft.com/office/drawing/2014/chart" uri="{C3380CC4-5D6E-409C-BE32-E72D297353CC}">
              <c16:uniqueId val="{00000049-70AC-4018-AEA8-FCCFF0C6FE95}"/>
            </c:ext>
          </c:extLst>
        </c:ser>
        <c:ser>
          <c:idx val="2"/>
          <c:order val="2"/>
          <c:tx>
            <c:strRef>
              <c:f>List1!$F$3</c:f>
              <c:strCache>
                <c:ptCount val="1"/>
                <c:pt idx="0">
                  <c:v>Rashodi i izdaci 2028.</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4B-70AC-4018-AEA8-FCCFF0C6FE9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4D-70AC-4018-AEA8-FCCFF0C6FE9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4F-70AC-4018-AEA8-FCCFF0C6FE9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51-70AC-4018-AEA8-FCCFF0C6FE9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53-70AC-4018-AEA8-FCCFF0C6FE9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55-70AC-4018-AEA8-FCCFF0C6FE95}"/>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57-70AC-4018-AEA8-FCCFF0C6FE95}"/>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59-70AC-4018-AEA8-FCCFF0C6FE95}"/>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5B-70AC-4018-AEA8-FCCFF0C6FE95}"/>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5D-70AC-4018-AEA8-FCCFF0C6FE95}"/>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5F-70AC-4018-AEA8-FCCFF0C6FE95}"/>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61-70AC-4018-AEA8-FCCFF0C6FE95}"/>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63-70AC-4018-AEA8-FCCFF0C6FE95}"/>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65-70AC-4018-AEA8-FCCFF0C6FE95}"/>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67-70AC-4018-AEA8-FCCFF0C6FE95}"/>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69-70AC-4018-AEA8-FCCFF0C6FE95}"/>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6B-70AC-4018-AEA8-FCCFF0C6FE95}"/>
              </c:ext>
            </c:extLst>
          </c:dPt>
          <c:dPt>
            <c:idx val="17"/>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6D-70AC-4018-AEA8-FCCFF0C6FE95}"/>
              </c:ext>
            </c:extLst>
          </c:dPt>
          <c:cat>
            <c:multiLvlStrRef>
              <c:f>List1!$B$4:$C$21</c:f>
              <c:multiLvlStrCache>
                <c:ptCount val="18"/>
                <c:lvl>
                  <c:pt idx="0">
                    <c:v>Opći prihodi i primici</c:v>
                  </c:pt>
                  <c:pt idx="1">
                    <c:v>Komunalni doprinos</c:v>
                  </c:pt>
                  <c:pt idx="2">
                    <c:v>Komunalna naknada</c:v>
                  </c:pt>
                  <c:pt idx="3">
                    <c:v>Šumski doprinos</c:v>
                  </c:pt>
                  <c:pt idx="4">
                    <c:v>Ostali prihodi po posebnim propisima</c:v>
                  </c:pt>
                  <c:pt idx="5">
                    <c:v>Komunalni doprinos RS</c:v>
                  </c:pt>
                  <c:pt idx="6">
                    <c:v>Pomoći izravnanja za dec. funkcije</c:v>
                  </c:pt>
                  <c:pt idx="7">
                    <c:v>Pomoći</c:v>
                  </c:pt>
                  <c:pt idx="8">
                    <c:v>Pomoći - Fiskalno izravnanje</c:v>
                  </c:pt>
                  <c:pt idx="9">
                    <c:v>Pomoći - Funkcionalna održivost DV</c:v>
                  </c:pt>
                  <c:pt idx="10">
                    <c:v>Darovnice</c:v>
                  </c:pt>
                  <c:pt idx="11">
                    <c:v>Europski fond za regionalni razvoj</c:v>
                  </c:pt>
                  <c:pt idx="12">
                    <c:v>Pomoći RS</c:v>
                  </c:pt>
                  <c:pt idx="13">
                    <c:v>Namjenske donacije</c:v>
                  </c:pt>
                  <c:pt idx="14">
                    <c:v>Prihodi od prodaje nefin. imovine u vlasništvu JLS</c:v>
                  </c:pt>
                  <c:pt idx="15">
                    <c:v>Prihodi od prodaje nefin. imovine u vlasništvu RH</c:v>
                  </c:pt>
                  <c:pt idx="16">
                    <c:v>Naknada od osiguranja</c:v>
                  </c:pt>
                  <c:pt idx="17">
                    <c:v>Prihodi od pro. nefin. imovine u vlasništvu JLS RS</c:v>
                  </c:pt>
                </c:lvl>
                <c:lvl>
                  <c:pt idx="0">
                    <c:v>110</c:v>
                  </c:pt>
                  <c:pt idx="1">
                    <c:v>411</c:v>
                  </c:pt>
                  <c:pt idx="2">
                    <c:v>412</c:v>
                  </c:pt>
                  <c:pt idx="3">
                    <c:v>414</c:v>
                  </c:pt>
                  <c:pt idx="4">
                    <c:v>420</c:v>
                  </c:pt>
                  <c:pt idx="5">
                    <c:v>491</c:v>
                  </c:pt>
                  <c:pt idx="6">
                    <c:v>510</c:v>
                  </c:pt>
                  <c:pt idx="7">
                    <c:v>520</c:v>
                  </c:pt>
                  <c:pt idx="8">
                    <c:v>523</c:v>
                  </c:pt>
                  <c:pt idx="9">
                    <c:v>524</c:v>
                  </c:pt>
                  <c:pt idx="10">
                    <c:v>530</c:v>
                  </c:pt>
                  <c:pt idx="11">
                    <c:v>563</c:v>
                  </c:pt>
                  <c:pt idx="12">
                    <c:v>591</c:v>
                  </c:pt>
                  <c:pt idx="13">
                    <c:v>610</c:v>
                  </c:pt>
                  <c:pt idx="14">
                    <c:v>710</c:v>
                  </c:pt>
                  <c:pt idx="15">
                    <c:v>720</c:v>
                  </c:pt>
                  <c:pt idx="16">
                    <c:v>730</c:v>
                  </c:pt>
                  <c:pt idx="17">
                    <c:v>791</c:v>
                  </c:pt>
                </c:lvl>
              </c:multiLvlStrCache>
            </c:multiLvlStrRef>
          </c:cat>
          <c:val>
            <c:numRef>
              <c:f>List1!$F$4:$F$21</c:f>
              <c:numCache>
                <c:formatCode>#,##0.00</c:formatCode>
                <c:ptCount val="18"/>
                <c:pt idx="0">
                  <c:v>820976.47000000009</c:v>
                </c:pt>
                <c:pt idx="1">
                  <c:v>88380</c:v>
                </c:pt>
                <c:pt idx="2">
                  <c:v>117513.5</c:v>
                </c:pt>
                <c:pt idx="3">
                  <c:v>3434</c:v>
                </c:pt>
                <c:pt idx="4">
                  <c:v>150692</c:v>
                </c:pt>
                <c:pt idx="5">
                  <c:v>0</c:v>
                </c:pt>
                <c:pt idx="6">
                  <c:v>20200</c:v>
                </c:pt>
                <c:pt idx="7">
                  <c:v>271894</c:v>
                </c:pt>
                <c:pt idx="8">
                  <c:v>26260</c:v>
                </c:pt>
                <c:pt idx="9">
                  <c:v>21210</c:v>
                </c:pt>
                <c:pt idx="10">
                  <c:v>40400</c:v>
                </c:pt>
                <c:pt idx="11">
                  <c:v>0</c:v>
                </c:pt>
                <c:pt idx="12">
                  <c:v>0</c:v>
                </c:pt>
                <c:pt idx="13">
                  <c:v>81810</c:v>
                </c:pt>
                <c:pt idx="14">
                  <c:v>57671</c:v>
                </c:pt>
                <c:pt idx="15">
                  <c:v>1212</c:v>
                </c:pt>
                <c:pt idx="16">
                  <c:v>1414</c:v>
                </c:pt>
                <c:pt idx="17">
                  <c:v>50000</c:v>
                </c:pt>
              </c:numCache>
            </c:numRef>
          </c:val>
          <c:extLst>
            <c:ext xmlns:c16="http://schemas.microsoft.com/office/drawing/2014/chart" uri="{C3380CC4-5D6E-409C-BE32-E72D297353CC}">
              <c16:uniqueId val="{0000006E-70AC-4018-AEA8-FCCFF0C6FE95}"/>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0.36713</cdr:x>
      <cdr:y>0.04382</cdr:y>
    </cdr:from>
    <cdr:to>
      <cdr:x>0.46958</cdr:x>
      <cdr:y>0.23506</cdr:y>
    </cdr:to>
    <cdr:sp macro="" textlink="">
      <cdr:nvSpPr>
        <cdr:cNvPr id="2" name="TextBox 1">
          <a:extLst xmlns:a="http://schemas.openxmlformats.org/drawingml/2006/main">
            <a:ext uri="{FF2B5EF4-FFF2-40B4-BE49-F238E27FC236}">
              <a16:creationId xmlns:a16="http://schemas.microsoft.com/office/drawing/2014/main" id="{7A930B86-5628-4958-BC7E-E76006D0B7CC}"/>
            </a:ext>
          </a:extLst>
        </cdr:cNvPr>
        <cdr:cNvSpPr txBox="1"/>
      </cdr:nvSpPr>
      <cdr:spPr>
        <a:xfrm xmlns:a="http://schemas.openxmlformats.org/drawingml/2006/main">
          <a:off x="3276599" y="2095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hr-HR" sz="1100"/>
        </a:p>
      </cdr:txBody>
    </cdr:sp>
  </cdr:relSizeAnchor>
  <cdr:relSizeAnchor xmlns:cdr="http://schemas.openxmlformats.org/drawingml/2006/chartDrawing">
    <cdr:from>
      <cdr:x>0.22946</cdr:x>
      <cdr:y>0.06574</cdr:y>
    </cdr:from>
    <cdr:to>
      <cdr:x>0.78335</cdr:x>
      <cdr:y>0.25697</cdr:y>
    </cdr:to>
    <cdr:sp macro="" textlink="">
      <cdr:nvSpPr>
        <cdr:cNvPr id="3" name="TextBox 2">
          <a:extLst xmlns:a="http://schemas.openxmlformats.org/drawingml/2006/main">
            <a:ext uri="{FF2B5EF4-FFF2-40B4-BE49-F238E27FC236}">
              <a16:creationId xmlns:a16="http://schemas.microsoft.com/office/drawing/2014/main" id="{10DB59E4-19DD-4DB9-9A56-D128F8E6807A}"/>
            </a:ext>
          </a:extLst>
        </cdr:cNvPr>
        <cdr:cNvSpPr txBox="1"/>
      </cdr:nvSpPr>
      <cdr:spPr>
        <a:xfrm xmlns:a="http://schemas.openxmlformats.org/drawingml/2006/main">
          <a:off x="2047873" y="361286"/>
          <a:ext cx="4943475" cy="105101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hr-HR" sz="1600" b="1"/>
            <a:t>Pregled planiranih prihoda od </a:t>
          </a:r>
          <a:r>
            <a:rPr lang="hr-HR" sz="1600" b="1">
              <a:latin typeface="+mn-lt"/>
              <a:ea typeface="+mn-ea"/>
              <a:cs typeface="+mn-cs"/>
            </a:rPr>
            <a:t>upravnih i administrativnih pristojbi, </a:t>
          </a:r>
        </a:p>
        <a:p xmlns:a="http://schemas.openxmlformats.org/drawingml/2006/main">
          <a:pPr algn="ctr"/>
          <a:r>
            <a:rPr lang="hr-HR" sz="1600" b="1">
              <a:latin typeface="+mn-lt"/>
              <a:ea typeface="+mn-ea"/>
              <a:cs typeface="+mn-cs"/>
            </a:rPr>
            <a:t>pristojbi po posebnim propisima i naknada za 2026. godinu</a:t>
          </a:r>
          <a:endParaRPr lang="hr-HR" sz="1600" b="1"/>
        </a:p>
      </cdr:txBody>
    </cdr:sp>
  </cdr:relSizeAnchor>
</c:userShapes>
</file>

<file path=word/theme/theme1.xml><?xml version="1.0" encoding="utf-8"?>
<a:theme xmlns:a="http://schemas.openxmlformats.org/drawingml/2006/main" name="Office Theme">
  <a:themeElements>
    <a:clrScheme name="Plavo-zelena">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17491-3831-4B80-B34E-1AC7D2448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49</Pages>
  <Words>12286</Words>
  <Characters>70036</Characters>
  <Application>Microsoft Office Word</Application>
  <DocSecurity>0</DocSecurity>
  <Lines>583</Lines>
  <Paragraphs>164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Općina Vuka</dc:creator>
  <cp:lastModifiedBy>Municipal d.o.o.</cp:lastModifiedBy>
  <cp:revision>28</cp:revision>
  <cp:lastPrinted>2024-11-30T08:20:00Z</cp:lastPrinted>
  <dcterms:created xsi:type="dcterms:W3CDTF">2025-12-01T03:11:00Z</dcterms:created>
  <dcterms:modified xsi:type="dcterms:W3CDTF">2025-12-02T07:42:00Z</dcterms:modified>
</cp:coreProperties>
</file>