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4F0D" w14:textId="77777777" w:rsidR="00BE024C" w:rsidRDefault="00FF28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  <w:lang w:val="pl-PL"/>
        </w:rPr>
        <w:t>Na temelju članka 9. stavka 10. Zakona o grobljima (“Narodne Novine “broj 78/25. i 80/25. -ispravak) u daljnjem tekstu: Zakon o grobljima)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i članka 1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hr-HR"/>
        </w:rPr>
        <w:t>8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. Statuta Općine Oprtalj (</w:t>
      </w:r>
      <w:r>
        <w:rPr>
          <w:rFonts w:ascii="Arial" w:hAnsi="Arial" w:cs="Arial"/>
          <w:sz w:val="21"/>
          <w:szCs w:val="21"/>
        </w:rPr>
        <w:t xml:space="preserve"> Službene novine Općine Oprtalj 2/21) </w:t>
      </w: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Općinsko vijeće Općine Oprtalj -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Portole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 na ___ redovnoj sjednici održanoj dana _________ 2026. godine, donosi</w:t>
      </w:r>
    </w:p>
    <w:p w14:paraId="5B829032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3AE2AC46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24F7D8AA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533FC66D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50AC272D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hAnsi="Arial" w:cs="Arial"/>
          <w:b/>
          <w:bCs/>
          <w:sz w:val="21"/>
          <w:szCs w:val="21"/>
          <w:lang w:val="nb-NO" w:eastAsia="hr-HR"/>
        </w:rPr>
        <w:t>ODLUKU O GROBLJIMA</w:t>
      </w:r>
    </w:p>
    <w:p w14:paraId="7767D28B" w14:textId="77777777" w:rsidR="00BE024C" w:rsidRDefault="00BE024C">
      <w:pPr>
        <w:rPr>
          <w:rFonts w:ascii="Arial" w:hAnsi="Arial" w:cs="Arial"/>
          <w:b/>
          <w:bCs/>
          <w:sz w:val="21"/>
          <w:szCs w:val="21"/>
          <w:lang w:val="nb-NO" w:eastAsia="hr-HR"/>
        </w:rPr>
      </w:pPr>
    </w:p>
    <w:p w14:paraId="65051F98" w14:textId="77777777" w:rsidR="00BE024C" w:rsidRDefault="00FF281A">
      <w:pPr>
        <w:rPr>
          <w:rFonts w:ascii="Arial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hAnsi="Arial" w:cs="Arial"/>
          <w:b/>
          <w:bCs/>
          <w:sz w:val="21"/>
          <w:szCs w:val="21"/>
          <w:lang w:val="nb-NO" w:eastAsia="hr-HR"/>
        </w:rPr>
        <w:t>I. OPĆE ODREDBE</w:t>
      </w:r>
    </w:p>
    <w:p w14:paraId="109A093A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hAnsi="Arial" w:cs="Arial"/>
          <w:b/>
          <w:bCs/>
          <w:sz w:val="21"/>
          <w:szCs w:val="21"/>
          <w:lang w:val="nb-NO" w:eastAsia="hr-HR"/>
        </w:rPr>
        <w:t>Članak 1.</w:t>
      </w:r>
    </w:p>
    <w:p w14:paraId="0060A4FB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Ovom Odlukom uređuju se: </w:t>
      </w:r>
      <w:bookmarkStart w:id="0" w:name="_Hlk211421837"/>
    </w:p>
    <w:p w14:paraId="16A5D96C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  mjerila i kriteriji za dodjeljivanje i ustupanje grobnih mjesta na korištenje </w:t>
      </w:r>
    </w:p>
    <w:p w14:paraId="7392CC77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iskopavanje i premještaj posmrtnih ostataka</w:t>
      </w:r>
    </w:p>
    <w:p w14:paraId="61BADD55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ukopi i privremeni ukopi</w:t>
      </w:r>
    </w:p>
    <w:p w14:paraId="58C9EBB5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način ukopa nepoznatih osoba</w:t>
      </w:r>
    </w:p>
    <w:p w14:paraId="556452D3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produbljenje groba i premještanje posmrtnih ostataka u grobnici</w:t>
      </w:r>
    </w:p>
    <w:p w14:paraId="04CA3ADA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održavanje groblja i uklanjanje otpada</w:t>
      </w:r>
    </w:p>
    <w:p w14:paraId="5D407AA3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veličina, dimenzije, materijal i izgled grobnih mjesta i spomen obilježja</w:t>
      </w:r>
    </w:p>
    <w:p w14:paraId="0DAD96F6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uvjeti upravljanja grobljem od strane upravitelja groblja</w:t>
      </w:r>
    </w:p>
    <w:p w14:paraId="57850361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uvjeti i mjerila za utvrđivanje naknade za dodjelu na korištenje grobnog mjesta i godišnje grobne</w:t>
      </w:r>
    </w:p>
    <w:p w14:paraId="24DF79EE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 naknade</w:t>
      </w:r>
    </w:p>
    <w:p w14:paraId="2C556333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uvjeti za ustupanje prava korištenja grobnog mjesta trećim osobama</w:t>
      </w:r>
    </w:p>
    <w:p w14:paraId="62CB56CB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pravila za određivanje naknade za stjecanje opreme i uređaja na grobnom mjestu bez korisnika</w:t>
      </w:r>
    </w:p>
    <w:p w14:paraId="2DCD9D96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nadzor</w:t>
      </w:r>
    </w:p>
    <w:p w14:paraId="4423564A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novčane kazne</w:t>
      </w:r>
    </w:p>
    <w:p w14:paraId="1AB223B6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</w:rPr>
        <w:t>- prijelazne i završne odredbe.</w:t>
      </w:r>
    </w:p>
    <w:bookmarkEnd w:id="0"/>
    <w:p w14:paraId="3F10B3E4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</w:p>
    <w:p w14:paraId="7ED20332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  <w:lang w:eastAsia="hr-HR"/>
        </w:rPr>
      </w:pPr>
      <w:r>
        <w:rPr>
          <w:rFonts w:ascii="Arial" w:eastAsia="Calibri" w:hAnsi="Arial" w:cs="Arial"/>
          <w:b/>
          <w:bCs/>
          <w:sz w:val="21"/>
          <w:szCs w:val="21"/>
          <w:lang w:eastAsia="hr-HR"/>
        </w:rPr>
        <w:t>Članak 2.</w:t>
      </w:r>
    </w:p>
    <w:p w14:paraId="59D19F68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bookmarkStart w:id="1" w:name="_Hlk211421805"/>
      <w:r>
        <w:rPr>
          <w:rFonts w:ascii="Arial" w:eastAsia="Calibri" w:hAnsi="Arial" w:cs="Arial"/>
          <w:sz w:val="21"/>
          <w:szCs w:val="21"/>
        </w:rPr>
        <w:t xml:space="preserve">Na području Općine Oprtalj - </w:t>
      </w:r>
      <w:proofErr w:type="spellStart"/>
      <w:r>
        <w:rPr>
          <w:rFonts w:ascii="Arial" w:eastAsia="Calibri" w:hAnsi="Arial" w:cs="Arial"/>
          <w:sz w:val="21"/>
          <w:szCs w:val="21"/>
        </w:rPr>
        <w:t>Portole</w:t>
      </w:r>
      <w:proofErr w:type="spellEnd"/>
      <w:r>
        <w:rPr>
          <w:rFonts w:ascii="Arial" w:eastAsia="Calibri" w:hAnsi="Arial" w:cs="Arial"/>
          <w:sz w:val="21"/>
          <w:szCs w:val="21"/>
        </w:rPr>
        <w:t xml:space="preserve"> ukop pokojnika se obavlja na grobljima:</w:t>
      </w:r>
    </w:p>
    <w:p w14:paraId="59DD3790" w14:textId="77777777" w:rsidR="00BE024C" w:rsidRDefault="00FF281A">
      <w:pPr>
        <w:numPr>
          <w:ilvl w:val="0"/>
          <w:numId w:val="1"/>
        </w:num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Oprtalj</w:t>
      </w:r>
    </w:p>
    <w:p w14:paraId="16A986E7" w14:textId="77777777" w:rsidR="00BE024C" w:rsidRDefault="00FF281A">
      <w:pPr>
        <w:numPr>
          <w:ilvl w:val="0"/>
          <w:numId w:val="1"/>
        </w:numPr>
        <w:jc w:val="both"/>
        <w:rPr>
          <w:rFonts w:ascii="Arial" w:eastAsia="Calibri" w:hAnsi="Arial" w:cs="Arial"/>
          <w:sz w:val="21"/>
          <w:szCs w:val="21"/>
        </w:rPr>
      </w:pPr>
      <w:proofErr w:type="spellStart"/>
      <w:r>
        <w:rPr>
          <w:rFonts w:ascii="Arial" w:eastAsia="Calibri" w:hAnsi="Arial" w:cs="Arial"/>
          <w:sz w:val="21"/>
          <w:szCs w:val="21"/>
        </w:rPr>
        <w:t>Zrenj</w:t>
      </w:r>
      <w:proofErr w:type="spellEnd"/>
    </w:p>
    <w:p w14:paraId="00A8FB80" w14:textId="77777777" w:rsidR="00BE024C" w:rsidRDefault="00FF281A">
      <w:pPr>
        <w:numPr>
          <w:ilvl w:val="0"/>
          <w:numId w:val="1"/>
        </w:num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Čepić</w:t>
      </w:r>
    </w:p>
    <w:p w14:paraId="6DC51E16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p w14:paraId="3E2021DD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bookmarkEnd w:id="1"/>
    <w:p w14:paraId="71BFE1A4" w14:textId="77777777" w:rsidR="00BE024C" w:rsidRDefault="00FF281A">
      <w:pPr>
        <w:jc w:val="both"/>
        <w:rPr>
          <w:rFonts w:ascii="Arial" w:hAnsi="Arial" w:cs="Arial"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  <w:lang w:eastAsia="hr-HR"/>
        </w:rPr>
        <w:lastRenderedPageBreak/>
        <w:t xml:space="preserve">Grobljima iz članka 2. ove odluke upravlja Općina </w:t>
      </w:r>
      <w:r>
        <w:rPr>
          <w:rFonts w:ascii="Arial" w:hAnsi="Arial" w:cs="Arial"/>
          <w:sz w:val="21"/>
          <w:szCs w:val="21"/>
          <w:lang w:val="pl-PL" w:eastAsia="hr-HR"/>
        </w:rPr>
        <w:t xml:space="preserve">Oprtalj-Portole </w:t>
      </w:r>
      <w:r>
        <w:rPr>
          <w:rFonts w:ascii="Arial" w:hAnsi="Arial" w:cs="Arial"/>
          <w:sz w:val="21"/>
          <w:szCs w:val="21"/>
          <w:lang w:eastAsia="hr-HR"/>
        </w:rPr>
        <w:t xml:space="preserve">- JUO (u daljnjem tekstu:  Uprava  groblja). </w:t>
      </w:r>
    </w:p>
    <w:p w14:paraId="69403FEB" w14:textId="77777777" w:rsidR="00BE024C" w:rsidRDefault="00FF281A">
      <w:pPr>
        <w:jc w:val="both"/>
        <w:rPr>
          <w:rFonts w:ascii="Arial" w:hAnsi="Arial" w:cs="Arial"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  <w:lang w:eastAsia="hr-HR"/>
        </w:rPr>
        <w:t>Upravljanje grobljem razumijeva dodjelu grobnih mjesta, uređenje, održavanje i rekonstrukciju groblja te ukop umrlih osoba.</w:t>
      </w:r>
    </w:p>
    <w:p w14:paraId="60E11793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Grobljima na području Općine  može upravljati pravna osoba ili drugi subjekt koji je osnovan ili kojem Općinsko vijeće provjeri poslove upravljanja grobljima u smislu članka 10. Zakona o grobljima (u daljnjem tekstu: Upravitelj groblja).</w:t>
      </w:r>
    </w:p>
    <w:p w14:paraId="36525040" w14:textId="77777777" w:rsidR="00BE024C" w:rsidRDefault="00BE024C">
      <w:pPr>
        <w:pStyle w:val="Odlomakpopisa"/>
        <w:suppressAutoHyphens/>
        <w:ind w:left="0"/>
        <w:jc w:val="both"/>
        <w:rPr>
          <w:sz w:val="21"/>
          <w:szCs w:val="21"/>
        </w:rPr>
      </w:pPr>
    </w:p>
    <w:p w14:paraId="0EDD65AB" w14:textId="77777777" w:rsidR="00BE024C" w:rsidRDefault="00FF281A">
      <w:pPr>
        <w:pStyle w:val="Odlomakpopisa"/>
        <w:suppressAutoHyphens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Upravljanje grobljem razumijeva dodjelu grobnih mjesta, uređenje, održavanje i rekonstrukciju groblja.</w:t>
      </w:r>
    </w:p>
    <w:p w14:paraId="5E92105C" w14:textId="77777777" w:rsidR="00BE024C" w:rsidRDefault="00FF281A">
      <w:pPr>
        <w:pStyle w:val="Odlomakpopisa"/>
        <w:suppressAutoHyphens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Ukop umrlih osoba na grobljima na području Općine Oprtalj - </w:t>
      </w:r>
      <w:proofErr w:type="spellStart"/>
      <w:r>
        <w:rPr>
          <w:sz w:val="21"/>
          <w:szCs w:val="21"/>
        </w:rPr>
        <w:t>Portole</w:t>
      </w:r>
      <w:proofErr w:type="spellEnd"/>
      <w:r>
        <w:rPr>
          <w:sz w:val="21"/>
          <w:szCs w:val="21"/>
        </w:rPr>
        <w:t xml:space="preserve"> vrši trgovačko društvo 6.MAJ d.o.o.- 6.MAJ </w:t>
      </w:r>
      <w:proofErr w:type="spellStart"/>
      <w:r>
        <w:rPr>
          <w:sz w:val="21"/>
          <w:szCs w:val="21"/>
        </w:rPr>
        <w:t>s.r.l</w:t>
      </w:r>
      <w:proofErr w:type="spellEnd"/>
      <w:r>
        <w:rPr>
          <w:sz w:val="21"/>
          <w:szCs w:val="21"/>
        </w:rPr>
        <w:t xml:space="preserve">. za komunalne usluge –  </w:t>
      </w:r>
      <w:proofErr w:type="spellStart"/>
      <w:r>
        <w:rPr>
          <w:sz w:val="21"/>
          <w:szCs w:val="21"/>
        </w:rPr>
        <w:t>servizi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comunali</w:t>
      </w:r>
      <w:proofErr w:type="spellEnd"/>
      <w:r>
        <w:rPr>
          <w:sz w:val="21"/>
          <w:szCs w:val="21"/>
        </w:rPr>
        <w:t xml:space="preserve"> – UMAG, </w:t>
      </w:r>
      <w:proofErr w:type="spellStart"/>
      <w:r>
        <w:rPr>
          <w:sz w:val="21"/>
          <w:szCs w:val="21"/>
        </w:rPr>
        <w:t>Tribje</w:t>
      </w:r>
      <w:proofErr w:type="spellEnd"/>
      <w:r>
        <w:rPr>
          <w:sz w:val="21"/>
          <w:szCs w:val="21"/>
        </w:rPr>
        <w:t xml:space="preserve"> 2, 52470 UMAG – UMAGO, OIB: 56396370038.</w:t>
      </w:r>
    </w:p>
    <w:p w14:paraId="248A7EF4" w14:textId="77777777" w:rsidR="00BE024C" w:rsidRDefault="00BE024C">
      <w:pPr>
        <w:pStyle w:val="Odlomakpopisa"/>
        <w:suppressAutoHyphens/>
        <w:ind w:left="0"/>
        <w:jc w:val="both"/>
        <w:rPr>
          <w:sz w:val="21"/>
          <w:szCs w:val="21"/>
        </w:rPr>
      </w:pPr>
    </w:p>
    <w:p w14:paraId="70350ED6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3.</w:t>
      </w:r>
    </w:p>
    <w:p w14:paraId="3E870A6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Upravitelj groblja dužan je voditi grobni očevidnik o ukopu svih umrlih osoba na području Općine koji sadrži podatke o: </w:t>
      </w:r>
    </w:p>
    <w:p w14:paraId="5DA7B39D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nazivu groblja</w:t>
      </w:r>
    </w:p>
    <w:p w14:paraId="05A27AD6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vrsti, površini i položaju grobnih mjesta</w:t>
      </w:r>
    </w:p>
    <w:p w14:paraId="454F0D54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ograničenju prava korištenja grobnih mjesta</w:t>
      </w:r>
    </w:p>
    <w:p w14:paraId="04BF2217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korisnicima grobnih mjesta</w:t>
      </w:r>
    </w:p>
    <w:p w14:paraId="338B8647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osnovi stjecanja prava korištenja</w:t>
      </w:r>
    </w:p>
    <w:p w14:paraId="0AAB14EF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lokaciji grobnog mjesta ako se ono nalazi izvan groblja</w:t>
      </w:r>
    </w:p>
    <w:p w14:paraId="604EBEB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- imenu i prezimenu, imenu oca te OIB-u umrle osobe, adresi, datumu rođenja i smrti,  </w:t>
      </w:r>
    </w:p>
    <w:p w14:paraId="47F71433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vjeroispovijesti, datumu pogreba, broju i oznaci groba te datumu i mjestu ekshumacije</w:t>
      </w:r>
    </w:p>
    <w:p w14:paraId="6CCEB853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pogrebniku koji je dopremio tijelo umrle osobe te o pogrebniku koji je, nakon</w:t>
      </w:r>
    </w:p>
    <w:p w14:paraId="51823326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ekshumacije, preuzeo tijelo umrle osobe radi prijevoza na drugo groblje</w:t>
      </w:r>
    </w:p>
    <w:p w14:paraId="0AF1215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- svim promjenama podataka,</w:t>
      </w:r>
    </w:p>
    <w:p w14:paraId="5F987C44" w14:textId="77777777" w:rsidR="00BE024C" w:rsidRDefault="00FF281A">
      <w:pPr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uzroku smrti. </w:t>
      </w:r>
    </w:p>
    <w:p w14:paraId="77E413FE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Upravitelj groblja na kojem se obavlja kremiranje dužan je voditi evidenciju  o preuzimanju pepela umrlih osoba koja je sastavni dio ovog očevidnika. </w:t>
      </w:r>
    </w:p>
    <w:p w14:paraId="03DFE892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Sastavni dio grobnog očevidnika iz stavka 1. ovog članka je položajni plan svih grobnih mjesta i pratećih građevina. </w:t>
      </w:r>
    </w:p>
    <w:p w14:paraId="3FE9CEBA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4.</w:t>
      </w:r>
    </w:p>
    <w:p w14:paraId="07AC9D6D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Upravitelj groblja dužan je uz svaki grobni očevidnik voditi i registar umrlih osoba. </w:t>
      </w:r>
    </w:p>
    <w:p w14:paraId="042008A3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Registar umrlih osoba pohranjuje se i trajno čuva. </w:t>
      </w:r>
    </w:p>
    <w:p w14:paraId="5BF804DE" w14:textId="77777777" w:rsidR="00BE024C" w:rsidRDefault="00BE024C">
      <w:pPr>
        <w:jc w:val="center"/>
        <w:rPr>
          <w:rFonts w:ascii="Arial" w:hAnsi="Arial" w:cs="Arial"/>
          <w:sz w:val="21"/>
          <w:szCs w:val="21"/>
        </w:rPr>
      </w:pPr>
    </w:p>
    <w:p w14:paraId="54DFA691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5.</w:t>
      </w:r>
    </w:p>
    <w:p w14:paraId="2305F46D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Grobni očevidnik i registar umrlih osoba vodi se u digitalnom obliku ili u obliku knjige. </w:t>
      </w:r>
    </w:p>
    <w:p w14:paraId="367EB4B8" w14:textId="77777777" w:rsidR="00BE024C" w:rsidRDefault="00FF281A">
      <w:pPr>
        <w:pStyle w:val="Odlomakpopisa"/>
        <w:suppressAutoHyphens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Dio očevidnika koji sadrži podatak o grobnim mjestima, ime i prezime korisnika grobnih mjesta i ukopanih osoba je javan i objavljuje se na mrežnim stranicama Upravitelja groblja .</w:t>
      </w:r>
    </w:p>
    <w:p w14:paraId="35E7B662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54CA8A4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38EE69A7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Članak 6. </w:t>
      </w:r>
    </w:p>
    <w:p w14:paraId="2D580FD9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Osim obveznih podataka o imenu i prezimenu umrle osobe te godini rođenja i smrti, na nadgrobnoj ploči ili spomen-obilježju ili uz njega mogu biti istaknuti odnosno postavljeni podaci o osobama koje podižu nadgrobnu ploču ili spomen-obilježje te, po slobodnom odabiru korisnika grobnih mjesta tekstualni nadgrobni natpisi, simboli i druga uobičajena grobna obilježja koja pripadaju grobnoj ikonografiji i simbolici lokalne sredine, određenog naroda ili vjerske zajednice, ili su univerzalnog značaja. </w:t>
      </w:r>
    </w:p>
    <w:p w14:paraId="2664CC0E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</w:p>
    <w:p w14:paraId="03F4EEDC" w14:textId="77777777" w:rsidR="00BE024C" w:rsidRDefault="00FF281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II. MJERILA I KRITERIJI ZA DODJELJIVANJE I USTUPANJE GROBNIH MJESTA NA KORIŠTENJE</w:t>
      </w:r>
    </w:p>
    <w:p w14:paraId="667C231E" w14:textId="77777777" w:rsidR="00BE024C" w:rsidRDefault="00BE024C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</w:pPr>
    </w:p>
    <w:p w14:paraId="435C34C1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Članak 7.</w:t>
      </w:r>
    </w:p>
    <w:p w14:paraId="43609772" w14:textId="77777777" w:rsidR="00BE024C" w:rsidRDefault="00FF281A">
      <w:pPr>
        <w:shd w:val="clear" w:color="auto" w:fill="FFFFFF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val="nb-NO" w:eastAsia="hr-HR"/>
        </w:rPr>
        <w:t> </w:t>
      </w:r>
      <w:r>
        <w:rPr>
          <w:rFonts w:ascii="Arial" w:hAnsi="Arial" w:cs="Arial"/>
          <w:sz w:val="21"/>
          <w:szCs w:val="21"/>
        </w:rPr>
        <w:t xml:space="preserve">Upravitelj groblja, na temelju dokumentiranog zahtjeva stranke, dodjeljuje grobno mjesto na </w:t>
      </w:r>
      <w:r>
        <w:rPr>
          <w:rFonts w:ascii="Arial" w:hAnsi="Arial" w:cs="Arial"/>
          <w:sz w:val="21"/>
          <w:szCs w:val="21"/>
        </w:rPr>
        <w:t xml:space="preserve">korištenje na neodređeno vrijeme uz naknadu, o čemu donosi rješenje. </w:t>
      </w:r>
    </w:p>
    <w:p w14:paraId="6B9EC741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Zahtjev iz stavka 1. ovoga članka može podnijeti stranka koja ima prijavljeno prebivalište na području Općine </w:t>
      </w:r>
      <w:r>
        <w:rPr>
          <w:rFonts w:ascii="Arial" w:hAnsi="Arial" w:cs="Arial"/>
          <w:sz w:val="21"/>
          <w:szCs w:val="21"/>
        </w:rPr>
        <w:t xml:space="preserve">Oprtalj - </w:t>
      </w:r>
      <w:proofErr w:type="spellStart"/>
      <w:r>
        <w:rPr>
          <w:rFonts w:ascii="Arial" w:hAnsi="Arial" w:cs="Arial"/>
          <w:sz w:val="21"/>
          <w:szCs w:val="21"/>
        </w:rPr>
        <w:t>Portole</w:t>
      </w:r>
      <w:proofErr w:type="spellEnd"/>
      <w:r>
        <w:rPr>
          <w:rFonts w:ascii="Arial" w:hAnsi="Arial" w:cs="Arial"/>
          <w:sz w:val="21"/>
          <w:szCs w:val="21"/>
        </w:rPr>
        <w:t xml:space="preserve"> u kojoj se nalazi groblje.</w:t>
      </w:r>
    </w:p>
    <w:p w14:paraId="454EF675" w14:textId="77777777" w:rsidR="00BE024C" w:rsidRDefault="00FF281A">
      <w:pPr>
        <w:pStyle w:val="Uvuenotijeloteksta"/>
        <w:ind w:left="0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Jedna osoba može posjedovati najviše do dva grobna mjesta na jednom groblju.</w:t>
      </w:r>
    </w:p>
    <w:p w14:paraId="0151CB70" w14:textId="77777777" w:rsidR="00BE024C" w:rsidRDefault="00FF281A">
      <w:pPr>
        <w:pStyle w:val="Uvuenotijeloteksta"/>
        <w:ind w:left="0"/>
        <w:jc w:val="both"/>
        <w:rPr>
          <w:rFonts w:ascii="Arial" w:hAnsi="Arial" w:cs="Arial"/>
          <w:sz w:val="21"/>
          <w:szCs w:val="21"/>
          <w:lang w:val="hr-HR"/>
        </w:rPr>
      </w:pPr>
      <w:r>
        <w:rPr>
          <w:rFonts w:ascii="Arial" w:hAnsi="Arial" w:cs="Arial"/>
          <w:sz w:val="21"/>
          <w:szCs w:val="21"/>
          <w:lang w:val="pl-PL"/>
        </w:rPr>
        <w:t>Grobno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mjesto</w:t>
      </w:r>
      <w:r>
        <w:rPr>
          <w:rFonts w:ascii="Arial" w:hAnsi="Arial" w:cs="Arial"/>
          <w:sz w:val="21"/>
          <w:szCs w:val="21"/>
          <w:lang w:val="hr-HR"/>
        </w:rPr>
        <w:t xml:space="preserve"> se </w:t>
      </w:r>
      <w:r>
        <w:rPr>
          <w:rFonts w:ascii="Arial" w:hAnsi="Arial" w:cs="Arial"/>
          <w:sz w:val="21"/>
          <w:szCs w:val="21"/>
          <w:lang w:val="pl-PL"/>
        </w:rPr>
        <w:t>ne</w:t>
      </w:r>
      <w:r>
        <w:rPr>
          <w:rFonts w:ascii="Arial" w:hAnsi="Arial" w:cs="Arial"/>
          <w:sz w:val="21"/>
          <w:szCs w:val="21"/>
          <w:lang w:val="hr-HR"/>
        </w:rPr>
        <w:t>ć</w:t>
      </w:r>
      <w:r>
        <w:rPr>
          <w:rFonts w:ascii="Arial" w:hAnsi="Arial" w:cs="Arial"/>
          <w:sz w:val="21"/>
          <w:szCs w:val="21"/>
          <w:lang w:val="pl-PL"/>
        </w:rPr>
        <w:t>e</w:t>
      </w:r>
      <w:r>
        <w:rPr>
          <w:rFonts w:ascii="Arial" w:hAnsi="Arial" w:cs="Arial"/>
          <w:sz w:val="21"/>
          <w:szCs w:val="21"/>
          <w:lang w:val="hr-HR"/>
        </w:rPr>
        <w:t xml:space="preserve">  </w:t>
      </w:r>
      <w:r>
        <w:rPr>
          <w:rFonts w:ascii="Arial" w:hAnsi="Arial" w:cs="Arial"/>
          <w:sz w:val="21"/>
          <w:szCs w:val="21"/>
          <w:lang w:val="pl-PL"/>
        </w:rPr>
        <w:t>dodijeliti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na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kori</w:t>
      </w:r>
      <w:r>
        <w:rPr>
          <w:rFonts w:ascii="Arial" w:hAnsi="Arial" w:cs="Arial"/>
          <w:sz w:val="21"/>
          <w:szCs w:val="21"/>
          <w:lang w:val="hr-HR"/>
        </w:rPr>
        <w:t>š</w:t>
      </w:r>
      <w:r>
        <w:rPr>
          <w:rFonts w:ascii="Arial" w:hAnsi="Arial" w:cs="Arial"/>
          <w:sz w:val="21"/>
          <w:szCs w:val="21"/>
          <w:lang w:val="pl-PL"/>
        </w:rPr>
        <w:t>tenje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osobi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koja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na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groblju</w:t>
      </w:r>
      <w:r>
        <w:rPr>
          <w:rFonts w:ascii="Arial" w:hAnsi="Arial" w:cs="Arial"/>
          <w:sz w:val="21"/>
          <w:szCs w:val="21"/>
          <w:lang w:val="hr-HR"/>
        </w:rPr>
        <w:t xml:space="preserve"> , </w:t>
      </w:r>
      <w:r>
        <w:rPr>
          <w:rFonts w:ascii="Arial" w:hAnsi="Arial" w:cs="Arial"/>
          <w:sz w:val="21"/>
          <w:szCs w:val="21"/>
          <w:lang w:val="pl-PL"/>
        </w:rPr>
        <w:t>ve</w:t>
      </w:r>
      <w:r>
        <w:rPr>
          <w:rFonts w:ascii="Arial" w:hAnsi="Arial" w:cs="Arial"/>
          <w:sz w:val="21"/>
          <w:szCs w:val="21"/>
          <w:lang w:val="hr-HR"/>
        </w:rPr>
        <w:t xml:space="preserve">ć </w:t>
      </w:r>
      <w:r>
        <w:rPr>
          <w:rFonts w:ascii="Arial" w:hAnsi="Arial" w:cs="Arial"/>
          <w:sz w:val="21"/>
          <w:szCs w:val="21"/>
          <w:lang w:val="pl-PL"/>
        </w:rPr>
        <w:t>koristi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obiteljski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grob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ili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grobnicu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koji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nisu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popunjeni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u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koje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umrli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ima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pravo</w:t>
      </w:r>
      <w:r>
        <w:rPr>
          <w:rFonts w:ascii="Arial" w:hAnsi="Arial" w:cs="Arial"/>
          <w:sz w:val="21"/>
          <w:szCs w:val="21"/>
          <w:lang w:val="hr-HR"/>
        </w:rPr>
        <w:t xml:space="preserve"> </w:t>
      </w:r>
      <w:r>
        <w:rPr>
          <w:rFonts w:ascii="Arial" w:hAnsi="Arial" w:cs="Arial"/>
          <w:sz w:val="21"/>
          <w:szCs w:val="21"/>
          <w:lang w:val="pl-PL"/>
        </w:rPr>
        <w:t>ukopa</w:t>
      </w:r>
      <w:r>
        <w:rPr>
          <w:rFonts w:ascii="Arial" w:hAnsi="Arial" w:cs="Arial"/>
          <w:sz w:val="21"/>
          <w:szCs w:val="21"/>
          <w:lang w:val="hr-HR"/>
        </w:rPr>
        <w:t>.</w:t>
      </w:r>
    </w:p>
    <w:p w14:paraId="39F62E80" w14:textId="77777777" w:rsidR="00BE024C" w:rsidRDefault="00FF281A">
      <w:pPr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sz w:val="21"/>
          <w:szCs w:val="21"/>
          <w:lang w:val="nb-NO" w:eastAsia="hr-HR"/>
        </w:rPr>
        <w:t>Korisnici grobnih mjesta koja su im dodijeljena na određeno vrijeme dužni su podnijeti zahtjev za dodjelu grobnog mjesta na neodređeno vrijeme.</w:t>
      </w:r>
    </w:p>
    <w:p w14:paraId="3462C1CA" w14:textId="77777777" w:rsidR="00BE024C" w:rsidRDefault="00FF281A">
      <w:pPr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sz w:val="21"/>
          <w:szCs w:val="21"/>
          <w:lang w:val="nb-NO" w:eastAsia="hr-HR"/>
        </w:rPr>
        <w:t>Svi korisnici grobnih mjesta dužni su Upravitelju groblja, prijaviti svaku promjenu adrese odnosno prebivališta odnosno prijaviti adresu za dostavu pošte.</w:t>
      </w:r>
    </w:p>
    <w:p w14:paraId="4BB126CB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</w:p>
    <w:p w14:paraId="662A0D5D" w14:textId="77777777" w:rsidR="00BE024C" w:rsidRDefault="00BE024C">
      <w:pPr>
        <w:jc w:val="both"/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</w:pPr>
    </w:p>
    <w:p w14:paraId="764F9DE5" w14:textId="77777777" w:rsidR="00BE024C" w:rsidRDefault="00FF281A">
      <w:pPr>
        <w:jc w:val="center"/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  <w:t>Članak 8.</w:t>
      </w:r>
    </w:p>
    <w:p w14:paraId="676956B8" w14:textId="77777777" w:rsidR="00BE024C" w:rsidRDefault="00FF281A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Upravitelj groblja, je dužan  osigurati dijelove groblja  za ukop hrvatskih branitelja iz Domovinskog rata.</w:t>
      </w:r>
    </w:p>
    <w:p w14:paraId="4F30CCD9" w14:textId="77777777" w:rsidR="00BE024C" w:rsidRDefault="00FF281A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Upravitelj groblja je dužan dati na korištenje grobna mjesta, iz prethodnog stavka ovog članka,  uz podmirenje polovice predviđenog iznosa o svom trošku za umrle hrvatske ratne vojne invalide iz Domovinskog rata i za umrle hrvatske branitelje iz Domovinskog rata ako oni ili članovi njihove uže i šire obitelji nemaju na korištenju grobno mjesto i ako ga nisu ustupili na korištenje trećoj osobi.</w:t>
      </w:r>
    </w:p>
    <w:p w14:paraId="1E2F9247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20B616C" w14:textId="77777777" w:rsidR="00BE024C" w:rsidRDefault="00FF281A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Prava iz ovog članka ne  obuhvaćaju i oslobođenje od plaćanja godišnje grobne naknade.</w:t>
      </w:r>
    </w:p>
    <w:p w14:paraId="29A5257B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F9BB0D5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52DBAA5A" w14:textId="77777777" w:rsidR="00BE024C" w:rsidRDefault="00FF281A">
      <w:pPr>
        <w:jc w:val="center"/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lastRenderedPageBreak/>
        <w:t>Članak 9.</w:t>
      </w:r>
    </w:p>
    <w:p w14:paraId="502329C4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</w:p>
    <w:p w14:paraId="700633B2" w14:textId="77777777" w:rsidR="00BE024C" w:rsidRDefault="00FF281A">
      <w:pPr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eastAsia="Times New Roman" w:hAnsi="Arial" w:cs="Arial"/>
          <w:sz w:val="21"/>
          <w:szCs w:val="21"/>
          <w:lang w:val="nb-NO" w:eastAsia="hr-HR"/>
        </w:rPr>
        <w:t>Upravitelj groblja na temelju urednog zahtjeva stranke dodjeljuje grobno mjesto na korištenje na neodređeno vrijeme uz naknadu, o čemu donosi rješenje.</w:t>
      </w:r>
      <w:r>
        <w:rPr>
          <w:rFonts w:ascii="Arial" w:hAnsi="Arial" w:cs="Arial"/>
          <w:sz w:val="21"/>
          <w:szCs w:val="21"/>
          <w:lang w:val="nb-NO"/>
        </w:rPr>
        <w:t xml:space="preserve"> </w:t>
      </w:r>
    </w:p>
    <w:p w14:paraId="38FA184B" w14:textId="77777777" w:rsidR="00BE024C" w:rsidRDefault="00BE024C">
      <w:pPr>
        <w:jc w:val="both"/>
        <w:rPr>
          <w:rFonts w:ascii="Arial" w:hAnsi="Arial" w:cs="Arial"/>
          <w:sz w:val="21"/>
          <w:szCs w:val="21"/>
          <w:lang w:val="nb-NO"/>
        </w:rPr>
      </w:pPr>
    </w:p>
    <w:p w14:paraId="6D82CCFC" w14:textId="77777777" w:rsidR="00BE024C" w:rsidRDefault="00FF281A">
      <w:pPr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 xml:space="preserve">Rješenje o dodjeli grobnog mjesta na korištenje donosi se kod svake promjene korisnika grobnog mjesta.  </w:t>
      </w:r>
    </w:p>
    <w:p w14:paraId="4DFED449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Rješenje sadrži:</w:t>
      </w:r>
    </w:p>
    <w:p w14:paraId="4422CE5C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podatke o korisniku grobnog mjesta (ime i prezime, očevo ime, OIB, prebivališta i adresu</w:t>
      </w:r>
    </w:p>
    <w:p w14:paraId="06537119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 xml:space="preserve">  stanovanja izvan RH, po potrebi)</w:t>
      </w:r>
    </w:p>
    <w:p w14:paraId="4A267F1C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 xml:space="preserve">- podatke o grobnom mjestu (grobno polje, broj grobnog mjesta i površina) </w:t>
      </w:r>
    </w:p>
    <w:p w14:paraId="41E72366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podatke o članovima obitelji korisnika koji imaju pravo ukopa,</w:t>
      </w:r>
    </w:p>
    <w:p w14:paraId="5B45CBCE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obvezu plaćanja naknade za dodijeljeno grobno mjesto, visinu naknade i rok plaćanja</w:t>
      </w:r>
    </w:p>
    <w:p w14:paraId="1FA8902E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obvezu plaćanja godišnje grobne naknade</w:t>
      </w:r>
    </w:p>
    <w:p w14:paraId="20AFEF3B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obveze korisnika propisane zakonom koji uređuje korištenje groblja</w:t>
      </w:r>
    </w:p>
    <w:p w14:paraId="18797EF5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- uputu o pravnom lijeku</w:t>
      </w:r>
    </w:p>
    <w:p w14:paraId="08082C4A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  <w:r>
        <w:rPr>
          <w:rFonts w:ascii="Arial" w:hAnsi="Arial" w:cs="Arial"/>
          <w:sz w:val="21"/>
          <w:szCs w:val="21"/>
          <w:lang w:val="nb-NO"/>
        </w:rPr>
        <w:t>- druge podatke po potrebi.</w:t>
      </w:r>
    </w:p>
    <w:p w14:paraId="3C97B799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Protiv rješenja iz ovog članka može se izjaviti žalba o kojoj odlučuje nadležno tijelo jedinice lokalne samouprave, osim ako je Upravitelj groblja jedinica lokalne samouprave, u kojem slučaju žalba nije dopuštena, ali se može pokrenuti upravni spor. </w:t>
      </w:r>
    </w:p>
    <w:p w14:paraId="236B4293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val="nb-NO"/>
        </w:rPr>
      </w:pPr>
      <w:r>
        <w:rPr>
          <w:rFonts w:ascii="Arial" w:hAnsi="Arial" w:cs="Arial"/>
          <w:sz w:val="21"/>
          <w:szCs w:val="21"/>
          <w:lang w:val="nb-NO"/>
        </w:rPr>
        <w:t>Naknada za dodjelu grobnog mjesta na korištenje i godišnja grobna naknada plaćaju se Upravitelju groblja.</w:t>
      </w:r>
    </w:p>
    <w:p w14:paraId="64E5BAA5" w14:textId="77777777" w:rsidR="00BE024C" w:rsidRDefault="00BE024C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</w:pPr>
    </w:p>
    <w:p w14:paraId="5C364373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Članak 10.</w:t>
      </w:r>
    </w:p>
    <w:p w14:paraId="28C6881E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sz w:val="21"/>
          <w:szCs w:val="21"/>
          <w:lang w:val="nb-NO" w:eastAsia="hr-HR"/>
        </w:rPr>
        <w:t>Grobno mjesto se dodjeljuje na korištenje kada nastane potreba za ukopom pokojnika ili neovisno o potrebi za ukopom, ukoliko postoji dovoljan broj slobodnih  grobnih mjesta na groblju.</w:t>
      </w:r>
    </w:p>
    <w:p w14:paraId="6360AB9B" w14:textId="77777777" w:rsidR="00BE024C" w:rsidRDefault="00BE024C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val="nb-NO" w:eastAsia="hr-HR"/>
        </w:rPr>
      </w:pPr>
    </w:p>
    <w:p w14:paraId="0EA448CE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val="nb-NO" w:eastAsia="hr-HR"/>
        </w:rPr>
        <w:t>Članak 11.</w:t>
      </w:r>
    </w:p>
    <w:p w14:paraId="4F89C51A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U slučaju smrti korisnika grobnog mjesta njegovi nasljednici u ostavinskom postupku prijavljuju pravo korištenja.</w:t>
      </w:r>
    </w:p>
    <w:p w14:paraId="735B4E1C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Nasljednici u ostavinskom postupku prilažu  potvrdu o pravu korištenja grobnog mjesta koju na njihov zahtjev izdaje Upravitelj  groblja. Potvrda sadrži podatke o korisniku i grobnom mjestu.</w:t>
      </w:r>
    </w:p>
    <w:p w14:paraId="10D075F2" w14:textId="77777777" w:rsidR="00BE024C" w:rsidRDefault="00BE024C">
      <w:pPr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8497C70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</w:p>
    <w:p w14:paraId="26379F05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</w:p>
    <w:p w14:paraId="3EDC3D7C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Članak 12.</w:t>
      </w:r>
    </w:p>
    <w:p w14:paraId="222FA081" w14:textId="77777777" w:rsidR="00BE024C" w:rsidRDefault="00FF281A">
      <w:pPr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  <w:lastRenderedPageBreak/>
        <w:t>Nakon što je pravo korištenja grobnog mjesta prestalo na način propisan zakonom koji propisuje korištenje groblja, posmrtni ostaci iz praznog grobnog mjesta premještaju se u zajedničku grobnicu, a prazno grobno mjesto se dodjeljuje novom korisniku.</w:t>
      </w:r>
    </w:p>
    <w:p w14:paraId="182D4244" w14:textId="77777777" w:rsidR="00BE024C" w:rsidRDefault="00FF281A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bookmarkStart w:id="2" w:name="_Hlk211594463"/>
      <w:r>
        <w:rPr>
          <w:rFonts w:ascii="Arial" w:hAnsi="Arial" w:cs="Arial"/>
          <w:color w:val="000000"/>
          <w:sz w:val="21"/>
          <w:szCs w:val="21"/>
        </w:rPr>
        <w:t xml:space="preserve">Prazna grobna mjesta dodjeljuju se na korištenje u upravnom postupku koji se pokreće po službenoj dužnosti.  </w:t>
      </w:r>
    </w:p>
    <w:p w14:paraId="1B53F688" w14:textId="77777777" w:rsidR="00BE024C" w:rsidRDefault="00FF281A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Iznimno, prazna grobna mjesta na kojima su postavljeni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oprema i uređaji grobnog mjesta, odnosno grobna mjesta koja su izgrađena kao grobnice, dodjeljuju se u postupku pokrenutom javnom objavom.</w:t>
      </w:r>
    </w:p>
    <w:bookmarkEnd w:id="2"/>
    <w:p w14:paraId="7F259259" w14:textId="77777777" w:rsidR="00BE024C" w:rsidRDefault="00BE024C">
      <w:pPr>
        <w:shd w:val="clear" w:color="auto" w:fill="FFFFFF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5F6C6374" w14:textId="77777777" w:rsidR="00BE024C" w:rsidRDefault="00BE024C">
      <w:pPr>
        <w:shd w:val="clear" w:color="auto" w:fill="FFFFFF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5C30548C" w14:textId="77777777" w:rsidR="00BE024C" w:rsidRDefault="00FF281A">
      <w:pPr>
        <w:shd w:val="clear" w:color="auto" w:fill="FFFFFF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  <w:t>III. ISKOPAVANJE I PREMJEŠTAJ POSMRTNIH OSTATAKA</w:t>
      </w:r>
    </w:p>
    <w:p w14:paraId="45285EEB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</w:pPr>
    </w:p>
    <w:p w14:paraId="38CE31F7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Članak 13.</w:t>
      </w:r>
    </w:p>
    <w:p w14:paraId="595FAD57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 xml:space="preserve"> Upravitelj groblja odobrit će iskopavanje pokojnika iz groba i premještaj posmrtnih ostataka  u drugo grobno mjesto nakon proteka 10 godina od posljednjeg ukopa u grob pod uvjetima propisanim zakonom.</w:t>
      </w:r>
      <w:r>
        <w:rPr>
          <w:rFonts w:ascii="Arial" w:eastAsia="Calibri" w:hAnsi="Arial" w:cs="Arial"/>
          <w:sz w:val="21"/>
          <w:szCs w:val="21"/>
        </w:rPr>
        <w:t xml:space="preserve"> </w:t>
      </w:r>
    </w:p>
    <w:p w14:paraId="4689CFED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shd w:val="clear" w:color="auto" w:fill="FFFFFF"/>
        </w:rPr>
        <w:t>Ograničenje iz stavka 1. ovog članka ne odnosi se na urne ili pokojnike koji su ukopani u kovinskom lijesu u grobnici.</w:t>
      </w:r>
    </w:p>
    <w:p w14:paraId="2FFA9176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Upravitelj groblja odobrit će premještaj urne iz jednog u drugo grobno mjesto bez obzira na vrijeme ukopa. </w:t>
      </w:r>
    </w:p>
    <w:p w14:paraId="3AAB37F4" w14:textId="77777777" w:rsidR="00BE024C" w:rsidRDefault="00BE024C">
      <w:pPr>
        <w:shd w:val="clear" w:color="auto" w:fill="FFFFFF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558E6E8C" w14:textId="77777777" w:rsidR="00BE024C" w:rsidRDefault="00FF281A">
      <w:pPr>
        <w:shd w:val="clear" w:color="auto" w:fill="FFFFFF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  <w:t>IV. UKOPI I PRIVREMENI UKOPI</w:t>
      </w:r>
    </w:p>
    <w:p w14:paraId="5433C1B5" w14:textId="77777777" w:rsidR="00BE024C" w:rsidRDefault="00FF281A">
      <w:pPr>
        <w:shd w:val="clear" w:color="auto" w:fill="FFFFFF"/>
        <w:jc w:val="center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  <w:t>Članak 14.</w:t>
      </w:r>
    </w:p>
    <w:p w14:paraId="609B1637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Ukop u popunjeni grob može se obaviti nakon isteka roka od 10 godina od zadnjeg ukopa pod uvjetom da se posmrtni ostaci koji se nalaze u grobu mogu presložiti u za to predviđen prostor i da su se ostvarili uvjeti za produbljenje groba. </w:t>
      </w:r>
    </w:p>
    <w:p w14:paraId="38B0378A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Ukop u popunjenu grobnicu može se obaviti nakon isteka roka od 20 godina od zadnjeg ukopa radi oslobađanja ukopnog mjesta za novi ukop.</w:t>
      </w:r>
    </w:p>
    <w:p w14:paraId="5B4F70C3" w14:textId="77777777" w:rsidR="00BE024C" w:rsidRDefault="00FF281A">
      <w:pPr>
        <w:shd w:val="clear" w:color="auto" w:fill="FFFFFF"/>
        <w:spacing w:after="48"/>
        <w:jc w:val="both"/>
        <w:textAlignment w:val="baseline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Ukop u grobno mjesto može se obavljati i prije isteka rokova iz stavaka 1. i 2. ovoga članka ako prostorno-tehnički uvjeti to dozvoljavaju odnosno ako nisu zauzeti svi predviđeni kapaciteti pojedinoga grobnog mjesta.</w:t>
      </w:r>
    </w:p>
    <w:p w14:paraId="11A5DB8F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Urne se polažu u kazete za urne i u grobna mjesta do popunjavanja kapaciteta pojedinog grobnog mjesta, ako prostorno-tehnički uvjeti to dozvoljavaju.</w:t>
      </w:r>
    </w:p>
    <w:p w14:paraId="22E4B3F3" w14:textId="77777777" w:rsidR="00BE024C" w:rsidRDefault="00BE024C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hr-HR"/>
        </w:rPr>
      </w:pPr>
    </w:p>
    <w:p w14:paraId="3AD83131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Članak 15.</w:t>
      </w:r>
    </w:p>
    <w:p w14:paraId="12E3FC52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Upravitelj groblja može odobriti privremeni ukop u općinsku  grobnicu ili u grobnicu korisnika koji je za to dao suglasnost u trajanju do 1 (jedne)  godine, kad umrla osoba nema osigurano mjesto za ukop.</w:t>
      </w:r>
    </w:p>
    <w:p w14:paraId="4F538F42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Privremeni ukop vrši se na trošak osobe koja je zatražila privremeni ukop.</w:t>
      </w:r>
    </w:p>
    <w:p w14:paraId="53ABBD07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lastRenderedPageBreak/>
        <w:t>Privremeni ukop pokojnika u grobnicu korisnika koji je dao suglasnost, nakon isteka roka iz stavka 1. ovoga članka, smatrat će se trajnim ukopom.  </w:t>
      </w:r>
    </w:p>
    <w:p w14:paraId="7E7F9E84" w14:textId="77777777" w:rsidR="00BE024C" w:rsidRDefault="00BE024C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</w:p>
    <w:p w14:paraId="00F11A27" w14:textId="77777777" w:rsidR="00BE024C" w:rsidRDefault="00BE024C">
      <w:pPr>
        <w:shd w:val="clear" w:color="auto" w:fill="FFFFFF"/>
        <w:jc w:val="both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3C8508BC" w14:textId="77777777" w:rsidR="00BE024C" w:rsidRDefault="00FF281A">
      <w:pPr>
        <w:shd w:val="clear" w:color="auto" w:fill="FFFFFF"/>
        <w:jc w:val="both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  <w:t>V.  NAČIN UKOPA NEPOZNATIH OSOBA</w:t>
      </w:r>
    </w:p>
    <w:p w14:paraId="56ACE179" w14:textId="77777777" w:rsidR="00BE024C" w:rsidRDefault="00BE024C">
      <w:pPr>
        <w:shd w:val="clear" w:color="auto" w:fill="FFFFFF"/>
        <w:jc w:val="both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4152C7B5" w14:textId="77777777" w:rsidR="00BE024C" w:rsidRDefault="00FF281A">
      <w:pPr>
        <w:shd w:val="clear" w:color="auto" w:fill="FFFFFF"/>
        <w:jc w:val="center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  <w:t>Članak 16.</w:t>
      </w:r>
    </w:p>
    <w:p w14:paraId="1FC4420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Nepoznate osobe ukopat će se na groblju na način uobičajen mjesnim prilikama, osiguravajući pri tom dostupne podatke o nepoznatoj osobi (dob, spol, datum smrti) na odgovarajući način. </w:t>
      </w:r>
    </w:p>
    <w:p w14:paraId="4726914A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bookmarkStart w:id="3" w:name="_Hlk213051837"/>
      <w:r>
        <w:rPr>
          <w:rFonts w:ascii="Arial" w:hAnsi="Arial" w:cs="Arial"/>
          <w:sz w:val="21"/>
          <w:szCs w:val="21"/>
        </w:rPr>
        <w:t>Ukop nepoznatih osoba izvršit će se na dijelu groblja kojeg odredi Upravitelj groblja sukladno planu rasporeda i korištenja grobnih mjesta.</w:t>
      </w:r>
      <w:r>
        <w:rPr>
          <w:rFonts w:ascii="Arial" w:hAnsi="Arial" w:cs="Arial"/>
          <w:color w:val="EE0000"/>
          <w:sz w:val="21"/>
          <w:szCs w:val="21"/>
        </w:rPr>
        <w:t xml:space="preserve"> </w:t>
      </w:r>
    </w:p>
    <w:bookmarkEnd w:id="3"/>
    <w:p w14:paraId="2DA08FF0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Troškove ukopa umrlih iz stavka 2. ovog članka, sno</w:t>
      </w:r>
      <w:r>
        <w:rPr>
          <w:rFonts w:ascii="Arial" w:hAnsi="Arial" w:cs="Arial"/>
          <w:sz w:val="21"/>
          <w:szCs w:val="21"/>
        </w:rPr>
        <w:t xml:space="preserve">si Općina </w:t>
      </w:r>
      <w:r>
        <w:rPr>
          <w:rFonts w:ascii="Arial" w:hAnsi="Arial" w:cs="Arial"/>
          <w:sz w:val="21"/>
          <w:szCs w:val="21"/>
        </w:rPr>
        <w:t>Oprtalj-</w:t>
      </w:r>
      <w:proofErr w:type="spellStart"/>
      <w:r>
        <w:rPr>
          <w:rFonts w:ascii="Arial" w:hAnsi="Arial" w:cs="Arial"/>
          <w:sz w:val="21"/>
          <w:szCs w:val="21"/>
        </w:rPr>
        <w:t>Portole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3BEABAE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p w14:paraId="44CCDC3F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p w14:paraId="022A32E9" w14:textId="77777777" w:rsidR="00BE024C" w:rsidRDefault="00FF281A">
      <w:pPr>
        <w:shd w:val="clear" w:color="auto" w:fill="FFFFFF"/>
        <w:jc w:val="both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  <w:t>VI. PRODUBLJENJE GROBA I PREMJEŠTANJE POSMRTNIH OSTATAKA U GROBNICI</w:t>
      </w:r>
    </w:p>
    <w:p w14:paraId="27EFB5D7" w14:textId="77777777" w:rsidR="00BE024C" w:rsidRDefault="00BE024C">
      <w:pPr>
        <w:shd w:val="clear" w:color="auto" w:fill="FFFFFF"/>
        <w:jc w:val="both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</w:p>
    <w:p w14:paraId="321FBE7E" w14:textId="77777777" w:rsidR="00BE024C" w:rsidRDefault="00FF281A">
      <w:pPr>
        <w:shd w:val="clear" w:color="auto" w:fill="FFFFFF"/>
        <w:jc w:val="center"/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</w:rPr>
        <w:t>Članak 17.</w:t>
      </w:r>
    </w:p>
    <w:p w14:paraId="06DBB9E6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>Posmrtni ostaci ukopanih mogu se spustiti u za to predviđen prostor (produbljenje groba) nakon proteka 10 godina od posljednjeg ukopa</w:t>
      </w:r>
      <w:r>
        <w:rPr>
          <w:rFonts w:ascii="Arial" w:hAnsi="Arial" w:cs="Arial"/>
          <w:sz w:val="21"/>
          <w:szCs w:val="21"/>
        </w:rPr>
        <w:t xml:space="preserve"> pod uvjetom da su se ostvarili uvjeti za produbljenje groba.</w:t>
      </w:r>
    </w:p>
    <w:p w14:paraId="36776307" w14:textId="77777777" w:rsidR="00BE024C" w:rsidRDefault="00BE024C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</w:p>
    <w:p w14:paraId="1D1EDF68" w14:textId="77777777" w:rsidR="00BE024C" w:rsidRDefault="00FF281A">
      <w:pPr>
        <w:shd w:val="clear" w:color="auto" w:fill="FFFFFF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18.</w:t>
      </w:r>
    </w:p>
    <w:p w14:paraId="446D66C8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  <w:sz w:val="21"/>
          <w:szCs w:val="21"/>
        </w:rPr>
        <w:t xml:space="preserve">Premještanje posmrtnih ostataka u grobnici radi oslobađanja ukopnog mjesta za novi ukop, može se obaviti nakon proteka 20 godina od ukopa u grobnicu </w:t>
      </w:r>
      <w:r>
        <w:rPr>
          <w:rFonts w:ascii="Arial" w:eastAsia="Calibri" w:hAnsi="Arial" w:cs="Arial"/>
          <w:sz w:val="21"/>
          <w:szCs w:val="21"/>
          <w:shd w:val="clear" w:color="auto" w:fill="FFFFFF"/>
        </w:rPr>
        <w:t>pod uvjetom da su se ostvarili uvjeti za sabiranje i zbrinjavanje posmrtnih ostataka.</w:t>
      </w:r>
    </w:p>
    <w:p w14:paraId="340CE3DE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</w:p>
    <w:p w14:paraId="6D8E93FD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</w:p>
    <w:p w14:paraId="11D030AC" w14:textId="77777777" w:rsidR="00BE024C" w:rsidRDefault="00FF281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 xml:space="preserve">VII. </w:t>
      </w:r>
      <w:r>
        <w:rPr>
          <w:rFonts w:ascii="Arial" w:hAnsi="Arial" w:cs="Arial"/>
          <w:color w:val="231F20"/>
          <w:sz w:val="21"/>
          <w:szCs w:val="21"/>
          <w:shd w:val="clear" w:color="auto" w:fill="FFFFFF"/>
          <w:lang w:val="nb-NO"/>
        </w:rPr>
        <w:t> </w:t>
      </w:r>
      <w:r>
        <w:rPr>
          <w:rFonts w:ascii="Arial" w:hAnsi="Arial" w:cs="Arial"/>
          <w:b/>
          <w:bCs/>
          <w:color w:val="231F20"/>
          <w:sz w:val="21"/>
          <w:szCs w:val="21"/>
          <w:shd w:val="clear" w:color="auto" w:fill="FFFFFF"/>
          <w:lang w:val="nb-NO"/>
        </w:rPr>
        <w:t>ODRŽAVANJE GROBLJA I UKLANJANJE OTPAD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A</w:t>
      </w:r>
    </w:p>
    <w:p w14:paraId="7AE7EF5A" w14:textId="77777777" w:rsidR="00BE024C" w:rsidRDefault="00FF281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  <w:t> </w:t>
      </w:r>
    </w:p>
    <w:p w14:paraId="2ED64ABB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  <w:t>Članak 19.</w:t>
      </w:r>
    </w:p>
    <w:p w14:paraId="6DFDA54C" w14:textId="77777777" w:rsidR="00BE024C" w:rsidRDefault="00FF281A">
      <w:pPr>
        <w:shd w:val="clear" w:color="auto" w:fill="FFFFFF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nb-NO" w:eastAsia="hr-HR"/>
        </w:rPr>
        <w:t> </w:t>
      </w:r>
      <w:r>
        <w:rPr>
          <w:rFonts w:ascii="Arial" w:eastAsia="Calibri" w:hAnsi="Arial" w:cs="Arial"/>
          <w:sz w:val="21"/>
          <w:szCs w:val="21"/>
        </w:rPr>
        <w:t>Upravitelj groblja  brine o održavanju groblja i  uklanja otpad s groblja.</w:t>
      </w:r>
    </w:p>
    <w:p w14:paraId="36BB4BBF" w14:textId="77777777" w:rsidR="00BE024C" w:rsidRDefault="00FF281A">
      <w:pPr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Mrtvačnica i drugi objekti na groblju moraju se održavati u urednom i ispravnom stanju.</w:t>
      </w:r>
    </w:p>
    <w:p w14:paraId="4A55B108" w14:textId="77777777" w:rsidR="00BE024C" w:rsidRDefault="00FF281A">
      <w:pPr>
        <w:rPr>
          <w:rFonts w:ascii="Arial" w:eastAsia="Calibri" w:hAnsi="Arial" w:cs="Arial"/>
          <w:spacing w:val="6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Groblje mora biti održavano tako da uvijek bude čisto i uredno.</w:t>
      </w:r>
      <w:r>
        <w:rPr>
          <w:rFonts w:ascii="Arial" w:eastAsia="Times New Roman" w:hAnsi="Arial" w:cs="Arial"/>
          <w:spacing w:val="6"/>
          <w:sz w:val="21"/>
          <w:szCs w:val="21"/>
          <w:lang w:eastAsia="hr-HR"/>
        </w:rPr>
        <w:br/>
        <w:t>Uprav</w:t>
      </w:r>
      <w:r>
        <w:rPr>
          <w:rFonts w:ascii="Arial" w:eastAsia="Calibri" w:hAnsi="Arial" w:cs="Arial"/>
          <w:spacing w:val="6"/>
          <w:sz w:val="21"/>
          <w:szCs w:val="21"/>
        </w:rPr>
        <w:t>itelj</w:t>
      </w:r>
      <w:r>
        <w:rPr>
          <w:rFonts w:ascii="Arial" w:eastAsia="Times New Roman" w:hAnsi="Arial" w:cs="Arial"/>
          <w:spacing w:val="6"/>
          <w:sz w:val="21"/>
          <w:szCs w:val="21"/>
          <w:lang w:eastAsia="hr-HR"/>
        </w:rPr>
        <w:t xml:space="preserve"> groblja duž</w:t>
      </w:r>
      <w:r>
        <w:rPr>
          <w:rFonts w:ascii="Arial" w:eastAsia="Calibri" w:hAnsi="Arial" w:cs="Arial"/>
          <w:spacing w:val="6"/>
          <w:sz w:val="21"/>
          <w:szCs w:val="21"/>
        </w:rPr>
        <w:t>an</w:t>
      </w:r>
      <w:r>
        <w:rPr>
          <w:rFonts w:ascii="Arial" w:eastAsia="Times New Roman" w:hAnsi="Arial" w:cs="Arial"/>
          <w:spacing w:val="6"/>
          <w:sz w:val="21"/>
          <w:szCs w:val="21"/>
          <w:lang w:eastAsia="hr-HR"/>
        </w:rPr>
        <w:t xml:space="preserve"> je na prikladnom mjestu osigurati prostor za odlaganje otpada</w:t>
      </w:r>
      <w:r>
        <w:rPr>
          <w:rFonts w:ascii="Arial" w:eastAsia="Calibri" w:hAnsi="Arial" w:cs="Arial"/>
          <w:spacing w:val="6"/>
          <w:sz w:val="21"/>
          <w:szCs w:val="21"/>
        </w:rPr>
        <w:t xml:space="preserve">. </w:t>
      </w:r>
    </w:p>
    <w:p w14:paraId="54756728" w14:textId="77777777" w:rsidR="00BE024C" w:rsidRDefault="00BE024C">
      <w:pPr>
        <w:textAlignment w:val="baseline"/>
        <w:rPr>
          <w:rFonts w:ascii="Arial" w:eastAsia="Times New Roman" w:hAnsi="Arial" w:cs="Arial"/>
          <w:b/>
          <w:bCs/>
          <w:color w:val="7A7A7A"/>
          <w:spacing w:val="6"/>
          <w:sz w:val="21"/>
          <w:szCs w:val="21"/>
          <w:lang w:eastAsia="hr-HR"/>
        </w:rPr>
      </w:pPr>
    </w:p>
    <w:p w14:paraId="37034EE9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14F71145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Članak 20.</w:t>
      </w:r>
    </w:p>
    <w:p w14:paraId="655E48A0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Upravitelj groblja donosi godišnji Program održavanja</w:t>
      </w:r>
      <w:r>
        <w:rPr>
          <w:rFonts w:ascii="Arial" w:eastAsia="Calibri" w:hAnsi="Arial" w:cs="Arial"/>
          <w:color w:val="EE0000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groblja koji sadrži opis planiranih radova redovnog održavanja  u procijenjenom obujmu i troškovima.</w:t>
      </w:r>
    </w:p>
    <w:p w14:paraId="6D1503AE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Redovno održavanje financira se iz sredstava godišnje grobne naknade, naknade za dodjelu na korištenje grobnog mjesta te drugih prihoda od upravljanja grobljem. </w:t>
      </w:r>
    </w:p>
    <w:p w14:paraId="5A3B1715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 slučaju da prihodi iz stavka 2. ovog članka nisu dovoljni za pokriće svih procijenjenih troškova utvrđenih godišnjim Programom održavanja groblja, potrebna sredstva osiguravaju se u Proračunu Općine.</w:t>
      </w:r>
    </w:p>
    <w:p w14:paraId="27F1579F" w14:textId="77777777" w:rsidR="00BE024C" w:rsidRDefault="00BE024C">
      <w:pPr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14:paraId="70BB442D" w14:textId="77777777" w:rsidR="00BE024C" w:rsidRDefault="00BE024C">
      <w:pPr>
        <w:jc w:val="center"/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5B33753F" w14:textId="77777777" w:rsidR="00BE024C" w:rsidRDefault="00FF281A">
      <w:pPr>
        <w:jc w:val="center"/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</w:rPr>
        <w:t>Članak 21.</w:t>
      </w:r>
    </w:p>
    <w:p w14:paraId="6025D850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Korisnici grobnih mjesta dužni su grobna mjesta koja koriste uređivati na primjeren način te održavati red i čistoću na način da ne oštete susjedna grobna mjesta, a otpad odložiti na za to određeno mjesto. Korisnik je dužan nakon ukopa, a u skladu s običajima, lampione, vijence i cvijeće odložiti na za to određeno mjesto.</w:t>
      </w:r>
    </w:p>
    <w:p w14:paraId="26E85A84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Ukoliko korisnik grobnog mjesta ne održava red i čistoću grobnog mjesta, Upravitelj groblja dužan je pismeno opomenuti korisnika, a ukoliko ni po opomeni ne postupi Upravitelj groblja izvršiti će čišćenje na trošak korisnika.</w:t>
      </w:r>
    </w:p>
    <w:p w14:paraId="3AE5518C" w14:textId="77777777" w:rsidR="00BE024C" w:rsidRDefault="00BE024C">
      <w:pPr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14:paraId="0A76284D" w14:textId="77777777" w:rsidR="00BE024C" w:rsidRDefault="00BE024C">
      <w:pPr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</w:rPr>
      </w:pPr>
    </w:p>
    <w:p w14:paraId="71F4CD8A" w14:textId="77777777" w:rsidR="00BE024C" w:rsidRDefault="00FF281A">
      <w:pPr>
        <w:shd w:val="clear" w:color="auto" w:fill="FFFFFF"/>
        <w:spacing w:after="48"/>
        <w:textAlignment w:val="baseline"/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  <w:t xml:space="preserve">VIII. VELIČINA, DIMENZIJE, MATERIJAL I IZGLED GROBNIH MJESTA </w:t>
      </w:r>
    </w:p>
    <w:p w14:paraId="577E107B" w14:textId="77777777" w:rsidR="00BE024C" w:rsidRDefault="00BE024C">
      <w:pPr>
        <w:shd w:val="clear" w:color="auto" w:fill="FFFFFF"/>
        <w:spacing w:after="48"/>
        <w:jc w:val="center"/>
        <w:textAlignment w:val="baseline"/>
        <w:rPr>
          <w:rFonts w:ascii="Arial" w:eastAsia="Times New Roman" w:hAnsi="Arial" w:cs="Arial"/>
          <w:color w:val="231F20"/>
          <w:sz w:val="21"/>
          <w:szCs w:val="21"/>
          <w:lang w:eastAsia="hr-HR"/>
        </w:rPr>
      </w:pPr>
    </w:p>
    <w:p w14:paraId="1A4B2783" w14:textId="77777777" w:rsidR="00BE024C" w:rsidRDefault="00FF281A">
      <w:pPr>
        <w:shd w:val="clear" w:color="auto" w:fill="FFFFFF"/>
        <w:spacing w:after="48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  <w:t>Članak 22.</w:t>
      </w:r>
    </w:p>
    <w:p w14:paraId="5037847C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</w:rPr>
        <w:t>Groblja su u pravilu podijeljena na grobna polja, a ona na redove u kojima se raspoređuju grobovi, izuzev postojećih mjesnih groblja gdje se zadržava postojeće stanje.</w:t>
      </w:r>
      <w:r>
        <w:rPr>
          <w:rFonts w:ascii="Arial" w:hAnsi="Arial" w:cs="Arial"/>
          <w:color w:val="231F2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Polja se označuju  latiničnim pismom i  arapskim brojevima i dijele se na grobna mjesta. </w:t>
      </w:r>
    </w:p>
    <w:p w14:paraId="7CE27637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6DE0EC6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Dimenzije grobnih mjesta:</w:t>
      </w:r>
    </w:p>
    <w:p w14:paraId="5FE97FE5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BDC565A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Dječje grobno mjesto:</w:t>
      </w:r>
    </w:p>
    <w:p w14:paraId="6EE96C38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100 x 180 cm</w:t>
      </w:r>
    </w:p>
    <w:p w14:paraId="0BE9A306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100 x 200 cm</w:t>
      </w:r>
    </w:p>
    <w:p w14:paraId="1D1FC844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67529D2F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Individualna:</w:t>
      </w:r>
    </w:p>
    <w:p w14:paraId="67651506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 dimenzije 110 cm širine pa do 150 cm</w:t>
      </w:r>
    </w:p>
    <w:p w14:paraId="2BE4782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 dimenzije 210 cm dužine pa do 250 cm</w:t>
      </w:r>
    </w:p>
    <w:p w14:paraId="76E30686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7E7E3B03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Duplo (obiteljsko) grobno mjesto:</w:t>
      </w:r>
    </w:p>
    <w:p w14:paraId="4BAAD781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 dimenzije 210 cm širine pa do 250 cm</w:t>
      </w:r>
    </w:p>
    <w:p w14:paraId="741A3B9D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Od dimenzije 220 cm dužine pa do 250 cm</w:t>
      </w:r>
    </w:p>
    <w:p w14:paraId="2D6DE861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C788BE8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Dimenzije grobnice (unutar zidova)</w:t>
      </w:r>
    </w:p>
    <w:p w14:paraId="679C25B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200 x 280cm </w:t>
      </w:r>
    </w:p>
    <w:p w14:paraId="6C60913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270 x 280cm </w:t>
      </w:r>
    </w:p>
    <w:p w14:paraId="4FAF9E61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F5BE07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Dno groba mora biti najmanje 50 cm iznad najviše točke podzemne vode. Dubina ukopnog mjesta je u zemljanim grobovima najmanje 180 cm. Kod zemljanih grobova treba osigurati najmanje 0,80 metara zemlje iznad lijesa.</w:t>
      </w:r>
    </w:p>
    <w:p w14:paraId="22BEAD97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Groblje ima zajedničku grobnicu za premještanje ostataka preminulih iz napuštenih grobova ili grobova u rekonstrukciji.</w:t>
      </w:r>
    </w:p>
    <w:p w14:paraId="08163F78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Nadgrobni spomenici moraju biti izrađeni od trajnog materijala, te moraju po obliku i načinu izvedbe biti u skladu s okolinom i mjesnim običajima, o čemu je mjerodavna suglasnost Upravitelja groblja.</w:t>
      </w:r>
    </w:p>
    <w:p w14:paraId="588D8841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48B0FF27" w14:textId="77777777" w:rsidR="00BE024C" w:rsidRDefault="00FF281A">
      <w:pPr>
        <w:shd w:val="clear" w:color="auto" w:fill="FFFFFF"/>
        <w:spacing w:after="48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231F20"/>
          <w:sz w:val="21"/>
          <w:szCs w:val="21"/>
          <w:lang w:eastAsia="hr-HR"/>
        </w:rPr>
        <w:t>Članak 23.</w:t>
      </w:r>
    </w:p>
    <w:p w14:paraId="49395754" w14:textId="77777777" w:rsidR="00BE024C" w:rsidRDefault="00FF281A">
      <w:pPr>
        <w:pStyle w:val="Odlomakpopisa"/>
        <w:suppressAutoHyphens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Pod opremom i uređajima grobnog mjesta, u smislu ove Odluke, smatraju se nadgrobna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ploča, nadgrobni spomenik i znaci, ploče, ograda grobnog mjesta i slično.</w:t>
      </w:r>
    </w:p>
    <w:p w14:paraId="37D81B64" w14:textId="77777777" w:rsidR="00BE024C" w:rsidRDefault="00FF281A">
      <w:pPr>
        <w:pStyle w:val="Odlomakpopisa"/>
        <w:suppressAutoHyphens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Oprema i uređaji grobnog mjesta i stavka 2. ovog članka smatraju se nekretninom i vlasništvo su korisnika grobnog mjesta, vlasništvo istih može se prenositi sukladno zakonu kojim se uređuju groblja i posebnim propisima.</w:t>
      </w:r>
    </w:p>
    <w:p w14:paraId="789F980D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1D992AED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181097D9" w14:textId="77777777" w:rsidR="00BE024C" w:rsidRDefault="00FF281A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IX. UVJETI UPRAVLJANJA GROBLJEM OD STRANE UPRAVITELJA GROBLJA</w:t>
      </w:r>
    </w:p>
    <w:p w14:paraId="4F9E19D3" w14:textId="77777777" w:rsidR="00BE024C" w:rsidRDefault="00BE024C">
      <w:pPr>
        <w:rPr>
          <w:rFonts w:ascii="Arial" w:eastAsia="Calibri" w:hAnsi="Arial" w:cs="Arial"/>
          <w:sz w:val="21"/>
          <w:szCs w:val="21"/>
        </w:rPr>
      </w:pPr>
    </w:p>
    <w:p w14:paraId="7F51A41E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>Članak 24.</w:t>
      </w:r>
    </w:p>
    <w:p w14:paraId="7A120563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Upravitelj groblja dodjeljuje grobna mjesta na korištenje, obavlja poslove uređenja, održavanja i rekonstrukcije groblja.</w:t>
      </w:r>
    </w:p>
    <w:p w14:paraId="206595C9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p w14:paraId="74300C5E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>Članak 25.</w:t>
      </w:r>
    </w:p>
    <w:p w14:paraId="725775DF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Upravitelj groblja dužan je upravljati grobljem pažnjom dobroga gospodara, na način kojim se iskazuje poštovanje prema umrlima.</w:t>
      </w:r>
    </w:p>
    <w:p w14:paraId="2051D271" w14:textId="77777777" w:rsidR="00BE024C" w:rsidRDefault="00BE024C">
      <w:pPr>
        <w:rPr>
          <w:rFonts w:ascii="Arial" w:eastAsia="Calibri" w:hAnsi="Arial" w:cs="Arial"/>
          <w:sz w:val="21"/>
          <w:szCs w:val="21"/>
          <w:lang w:eastAsia="hr-HR"/>
        </w:rPr>
      </w:pPr>
    </w:p>
    <w:p w14:paraId="7E02F836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  <w:lang w:eastAsia="hr-HR"/>
        </w:rPr>
      </w:pPr>
      <w:r>
        <w:rPr>
          <w:rFonts w:ascii="Arial" w:eastAsia="Calibri" w:hAnsi="Arial" w:cs="Arial"/>
          <w:b/>
          <w:bCs/>
          <w:sz w:val="21"/>
          <w:szCs w:val="21"/>
          <w:lang w:eastAsia="hr-HR"/>
        </w:rPr>
        <w:t>Članak 26.</w:t>
      </w:r>
    </w:p>
    <w:p w14:paraId="52F9348A" w14:textId="77777777" w:rsidR="00BE024C" w:rsidRDefault="00FF281A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  <w:sz w:val="21"/>
          <w:szCs w:val="21"/>
        </w:rPr>
        <w:t xml:space="preserve">Upravitelj groblja donosi </w:t>
      </w:r>
      <w:r>
        <w:rPr>
          <w:rStyle w:val="Istaknuto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Položajni plan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 grobnih mjesta </w:t>
      </w:r>
      <w:bookmarkStart w:id="4" w:name="_Hlk213153662"/>
      <w:r>
        <w:rPr>
          <w:rFonts w:ascii="Arial" w:hAnsi="Arial" w:cs="Arial"/>
          <w:sz w:val="21"/>
          <w:szCs w:val="21"/>
          <w:shd w:val="clear" w:color="auto" w:fill="FFFFFF"/>
        </w:rPr>
        <w:t>koji sadrži: </w:t>
      </w:r>
      <w:r>
        <w:rPr>
          <w:rStyle w:val="Istaknuto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plan groblja</w:t>
      </w:r>
      <w:r>
        <w:rPr>
          <w:rFonts w:ascii="Arial" w:hAnsi="Arial" w:cs="Arial"/>
          <w:sz w:val="21"/>
          <w:szCs w:val="21"/>
          <w:shd w:val="clear" w:color="auto" w:fill="FFFFFF"/>
        </w:rPr>
        <w:t>, </w:t>
      </w:r>
      <w:r>
        <w:rPr>
          <w:rStyle w:val="Istaknuto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plan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 rasporeda grobnih mjesta s naznačenim brojevima grobnih mjesta i grafički prikaz rasporeda. </w:t>
      </w:r>
      <w:bookmarkEnd w:id="4"/>
    </w:p>
    <w:p w14:paraId="3D6174F7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Upravitelj groblja brine se o tome da se grobovi grade sukladno Položajnom planu sa svim tehničkim i sanitarnim uvjetima vodeći pri tome računa o zaštiti okoliša i krajobraznim i estetskim vrijednostima.</w:t>
      </w:r>
    </w:p>
    <w:p w14:paraId="5ED0F19C" w14:textId="77777777" w:rsidR="00BE024C" w:rsidRDefault="00BE024C">
      <w:pPr>
        <w:rPr>
          <w:rFonts w:ascii="Arial" w:eastAsia="Calibri" w:hAnsi="Arial" w:cs="Arial"/>
          <w:sz w:val="21"/>
          <w:szCs w:val="21"/>
          <w:lang w:eastAsia="hr-HR"/>
        </w:rPr>
      </w:pPr>
    </w:p>
    <w:p w14:paraId="10D1CB43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  <w:lang w:eastAsia="hr-HR"/>
        </w:rPr>
      </w:pPr>
      <w:r>
        <w:rPr>
          <w:rFonts w:ascii="Arial" w:eastAsia="Calibri" w:hAnsi="Arial" w:cs="Arial"/>
          <w:b/>
          <w:bCs/>
          <w:sz w:val="21"/>
          <w:szCs w:val="21"/>
          <w:lang w:eastAsia="hr-HR"/>
        </w:rPr>
        <w:lastRenderedPageBreak/>
        <w:t>Članak 27.</w:t>
      </w:r>
    </w:p>
    <w:p w14:paraId="5B6F77CB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Za izvođenje radova na grobnom mjestu </w:t>
      </w:r>
      <w:r>
        <w:rPr>
          <w:rFonts w:ascii="Arial" w:eastAsia="Calibri" w:hAnsi="Arial" w:cs="Arial"/>
          <w:b/>
          <w:bCs/>
          <w:sz w:val="21"/>
          <w:szCs w:val="21"/>
        </w:rPr>
        <w:t>potrebna je suglasnost Upravitelja groblja.</w:t>
      </w:r>
    </w:p>
    <w:p w14:paraId="5E539843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Radi osiguravanja nesmetanog obavljanja ukopa i održavanja reda na groblju osobe koje izvode radove na groblju dužne su:</w:t>
      </w:r>
    </w:p>
    <w:p w14:paraId="4805234C" w14:textId="77777777" w:rsidR="00BE024C" w:rsidRDefault="00FF281A">
      <w:pPr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početak i završetak radova prijaviti Upravitelju groblja</w:t>
      </w:r>
    </w:p>
    <w:p w14:paraId="0827F61A" w14:textId="77777777" w:rsidR="00BE024C" w:rsidRDefault="00FF281A">
      <w:pPr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radove izvoditi samo u radne dane koje odredi Upravitelj groblja</w:t>
      </w:r>
    </w:p>
    <w:p w14:paraId="0018EE9C" w14:textId="77777777" w:rsidR="00BE024C" w:rsidRDefault="00FF281A">
      <w:pPr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radove izvoditi na način da  postupaju sukladno izdanoj suglasnosti Upravitelja groblja i Odluci o ponašanju na groblju.</w:t>
      </w:r>
    </w:p>
    <w:p w14:paraId="57867BC3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</w:p>
    <w:p w14:paraId="5D46BE4F" w14:textId="77777777" w:rsidR="00BE024C" w:rsidRDefault="00BE024C">
      <w:pPr>
        <w:jc w:val="center"/>
        <w:rPr>
          <w:rFonts w:ascii="Arial" w:eastAsia="Calibri" w:hAnsi="Arial" w:cs="Arial"/>
          <w:b/>
          <w:bCs/>
          <w:sz w:val="21"/>
          <w:szCs w:val="21"/>
          <w:lang w:eastAsia="hr-HR"/>
        </w:rPr>
      </w:pPr>
    </w:p>
    <w:p w14:paraId="7DFFB556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  <w:lang w:eastAsia="hr-HR"/>
        </w:rPr>
      </w:pPr>
      <w:r>
        <w:rPr>
          <w:rFonts w:ascii="Arial" w:eastAsia="Calibri" w:hAnsi="Arial" w:cs="Arial"/>
          <w:b/>
          <w:bCs/>
          <w:sz w:val="21"/>
          <w:szCs w:val="21"/>
          <w:lang w:eastAsia="hr-HR"/>
        </w:rPr>
        <w:t>Članak 28.</w:t>
      </w:r>
    </w:p>
    <w:p w14:paraId="55DC9FDF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  <w:r>
        <w:rPr>
          <w:rFonts w:ascii="Arial" w:eastAsia="Calibri" w:hAnsi="Arial" w:cs="Arial"/>
          <w:sz w:val="21"/>
          <w:szCs w:val="21"/>
          <w:lang w:eastAsia="hr-HR"/>
        </w:rPr>
        <w:t>Upravitelj groblja dužan je pravodobno poduzimati odgovarajuće mjere na proširenju i gradnji groblja kako bi se osigurala grobna mjesta.</w:t>
      </w:r>
    </w:p>
    <w:p w14:paraId="0BEE2321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lang w:eastAsia="hr-HR"/>
        </w:rPr>
      </w:pPr>
    </w:p>
    <w:p w14:paraId="49C658CB" w14:textId="77777777" w:rsidR="00BE024C" w:rsidRDefault="00BE024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5949393D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29.</w:t>
      </w:r>
    </w:p>
    <w:p w14:paraId="6925BCAA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Upravitelj groblja donosi Odluku o ponašanju na groblju kojom propisuje pravila ponašanja za korisnike i posjetitelje groblja, a Odluka se objavljuje na </w:t>
      </w:r>
      <w:r>
        <w:rPr>
          <w:rFonts w:ascii="Arial" w:hAnsi="Arial" w:cs="Arial"/>
          <w:sz w:val="21"/>
          <w:szCs w:val="21"/>
          <w:shd w:val="clear" w:color="auto" w:fill="FFFFFF"/>
        </w:rPr>
        <w:t>službenim mrežnim stranicama Upravitelja groblja i na  ulazima u groblja.</w:t>
      </w:r>
    </w:p>
    <w:p w14:paraId="67C3A7FD" w14:textId="77777777" w:rsidR="00BE024C" w:rsidRDefault="00FF281A">
      <w:pPr>
        <w:jc w:val="both"/>
        <w:rPr>
          <w:rFonts w:ascii="Arial" w:eastAsia="Times New Roman" w:hAnsi="Arial" w:cs="Arial"/>
          <w:spacing w:val="6"/>
          <w:sz w:val="21"/>
          <w:szCs w:val="21"/>
          <w:lang w:eastAsia="hr-HR"/>
        </w:rPr>
      </w:pPr>
      <w:r>
        <w:rPr>
          <w:rFonts w:ascii="Arial" w:eastAsia="Times New Roman" w:hAnsi="Arial" w:cs="Arial"/>
          <w:spacing w:val="6"/>
          <w:sz w:val="21"/>
          <w:szCs w:val="21"/>
          <w:lang w:eastAsia="hr-HR"/>
        </w:rPr>
        <w:t>Građani su dužni pridržavati se pravila o ponašanju na groblju koja propisuje Upravitelj groblja.</w:t>
      </w:r>
    </w:p>
    <w:p w14:paraId="581073C5" w14:textId="77777777" w:rsidR="00BE024C" w:rsidRDefault="00BE024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0A3624C3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30.</w:t>
      </w:r>
    </w:p>
    <w:p w14:paraId="5A2CF84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Upravitelj groblja ne odgovora za štetu nastalu na grobnim mjestima koju prouzrokuju treće osobe ili nepoznate osobe.</w:t>
      </w:r>
    </w:p>
    <w:p w14:paraId="0A3E62F0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  <w:shd w:val="clear" w:color="auto" w:fill="FFFFFF"/>
        </w:rPr>
      </w:pPr>
    </w:p>
    <w:p w14:paraId="1666572C" w14:textId="77777777" w:rsidR="00BE024C" w:rsidRDefault="00BE024C">
      <w:pPr>
        <w:shd w:val="clear" w:color="auto" w:fill="FFFFFF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14:paraId="6F2AFF7C" w14:textId="77777777" w:rsidR="00BE024C" w:rsidRDefault="00FF281A">
      <w:pPr>
        <w:shd w:val="clear" w:color="auto" w:fill="FFFFFF"/>
        <w:jc w:val="both"/>
        <w:rPr>
          <w:rFonts w:ascii="Arial" w:hAnsi="Arial" w:cs="Arial"/>
          <w:b/>
          <w:bCs/>
          <w:sz w:val="21"/>
          <w:szCs w:val="21"/>
          <w:shd w:val="clear" w:color="auto" w:fill="FFFFFF"/>
          <w:lang w:val="nb-NO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  <w:lang w:val="nb-NO"/>
        </w:rPr>
        <w:t>X. UVJETI I MJERILA ZA PLAĆANJE NAKNADE PRI DODJELI GROBNOG MJESTA I GODIŠNJE GROBNE NAKNADE</w:t>
      </w:r>
    </w:p>
    <w:p w14:paraId="5F982358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val="nb-NO" w:eastAsia="hr-HR"/>
        </w:rPr>
      </w:pPr>
    </w:p>
    <w:p w14:paraId="6A90C500" w14:textId="77777777" w:rsidR="00BE024C" w:rsidRDefault="00FF281A">
      <w:pPr>
        <w:widowControl w:val="0"/>
        <w:autoSpaceDE w:val="0"/>
        <w:autoSpaceDN w:val="0"/>
        <w:adjustRightInd w:val="0"/>
        <w:spacing w:after="240"/>
        <w:ind w:right="69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Članak</w:t>
      </w:r>
      <w:r>
        <w:rPr>
          <w:rFonts w:ascii="Arial" w:eastAsia="Times New Roman" w:hAnsi="Arial" w:cs="Arial"/>
          <w:b/>
          <w:bCs/>
          <w:spacing w:val="-7"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31.</w:t>
      </w:r>
    </w:p>
    <w:p w14:paraId="4EE28FA1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Visinu naknade za dodjelu na korištenje grobnog mjesta određuje Upravitelj groblja prema slijedećim uvjetima i mjerilima:</w:t>
      </w:r>
    </w:p>
    <w:p w14:paraId="64ACEC47" w14:textId="77777777" w:rsidR="00BE024C" w:rsidRDefault="00FF281A">
      <w:pPr>
        <w:ind w:firstLine="720"/>
        <w:jc w:val="both"/>
        <w:rPr>
          <w:rFonts w:ascii="Arial" w:eastAsia="Calibri" w:hAnsi="Arial" w:cs="Arial"/>
          <w:sz w:val="21"/>
          <w:szCs w:val="21"/>
        </w:rPr>
      </w:pPr>
      <w:bookmarkStart w:id="5" w:name="_Hlk213057103"/>
      <w:r>
        <w:rPr>
          <w:rFonts w:ascii="Arial" w:eastAsia="Calibri" w:hAnsi="Arial" w:cs="Arial"/>
          <w:sz w:val="21"/>
          <w:szCs w:val="21"/>
        </w:rPr>
        <w:t xml:space="preserve">- vrsti grobnog mjesta </w:t>
      </w:r>
    </w:p>
    <w:p w14:paraId="58F142FF" w14:textId="77777777" w:rsidR="00BE024C" w:rsidRDefault="00FF281A">
      <w:pPr>
        <w:ind w:firstLine="720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 površini grobnog mjesta</w:t>
      </w:r>
    </w:p>
    <w:p w14:paraId="3AA41D5C" w14:textId="77777777" w:rsidR="00BE024C" w:rsidRDefault="00FF281A">
      <w:pPr>
        <w:ind w:firstLine="720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-</w:t>
      </w:r>
      <w:r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troškovima opremanja groblja odgovarajućom komunalnom i  drugom infrastrukturom</w:t>
      </w:r>
    </w:p>
    <w:p w14:paraId="45071B67" w14:textId="77777777" w:rsidR="00BE024C" w:rsidRDefault="00FF281A">
      <w:pPr>
        <w:ind w:firstLine="720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- lokaciji groblja.</w:t>
      </w:r>
    </w:p>
    <w:bookmarkEnd w:id="5"/>
    <w:p w14:paraId="3CB3151C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Troškovi opremanja groblja odgovarajućom komunalnom i drugom infrastrukturom utvrđuju se na bazi stvarnih troškova opremanja groblja.</w:t>
      </w:r>
    </w:p>
    <w:p w14:paraId="3D3DB315" w14:textId="77777777" w:rsidR="00BE024C" w:rsidRDefault="00FF281A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</w:rPr>
        <w:t xml:space="preserve">Lokaciju grobnog mjesta na groblju iz stavka 1. alineje 4. ovog članka utvrđuje Upravitelj groblja sukladno položajnom planu </w:t>
      </w:r>
      <w:r>
        <w:rPr>
          <w:rFonts w:ascii="Arial" w:hAnsi="Arial" w:cs="Arial"/>
          <w:sz w:val="21"/>
          <w:szCs w:val="21"/>
          <w:shd w:val="clear" w:color="auto" w:fill="FFFFFF"/>
        </w:rPr>
        <w:t>grobnih mjesta.</w:t>
      </w:r>
    </w:p>
    <w:p w14:paraId="030BF34A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Naknada za dodijeljeno grobno mjesto plaća se jednokratno u roku od 30 dana od dana donošenja rješenja o dodjeli grobnog mjesta na korištenje. Iznimno, korisnici slabijeg imovnog stanja mogu ovu naknadu isplatiti u najviše šest mjesečnih obroka.</w:t>
      </w:r>
    </w:p>
    <w:p w14:paraId="7C811C5F" w14:textId="77777777" w:rsidR="00BE024C" w:rsidRDefault="00BE024C">
      <w:pPr>
        <w:jc w:val="both"/>
        <w:rPr>
          <w:rFonts w:ascii="Arial" w:eastAsia="Calibri" w:hAnsi="Arial" w:cs="Arial"/>
          <w:sz w:val="21"/>
          <w:szCs w:val="21"/>
        </w:rPr>
      </w:pPr>
    </w:p>
    <w:p w14:paraId="002A5517" w14:textId="77777777" w:rsidR="00BE024C" w:rsidRDefault="00FF281A">
      <w:pPr>
        <w:kinsoku w:val="0"/>
        <w:overflowPunct w:val="0"/>
        <w:spacing w:after="240"/>
        <w:ind w:right="-41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32.</w:t>
      </w:r>
    </w:p>
    <w:p w14:paraId="730EFF09" w14:textId="77777777" w:rsidR="00BE024C" w:rsidRDefault="00FF281A">
      <w:pPr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Grobna naknada se plaća za godišnje </w:t>
      </w:r>
      <w:bookmarkStart w:id="6" w:name="_Hlk213064284"/>
      <w:r>
        <w:rPr>
          <w:rFonts w:ascii="Arial" w:hAnsi="Arial" w:cs="Arial"/>
          <w:sz w:val="21"/>
          <w:szCs w:val="21"/>
          <w:shd w:val="clear" w:color="auto" w:fill="FFFFFF"/>
        </w:rPr>
        <w:t>održavanje groblja, koje podrazumijeva hortikulturno uređenje i održavanje groblja, odvoz smeća, održavanje cesta i staza, vodovodne i kanalizacijske mreže, te održavanje objekata na groblju.</w:t>
      </w:r>
      <w:r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bookmarkEnd w:id="6"/>
    </w:p>
    <w:p w14:paraId="215AF881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Upravitelj groblja dužan je uplatnice za plaćanje godišnje grobne naknade dostavljati osobi koja je u grobni očevidnik upisana kao korisnik ili drugoj osobi koju je odredio korisnik.</w:t>
      </w:r>
    </w:p>
    <w:p w14:paraId="39FC34DF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Ako ima više korisnika, uplatnice se dostavljaju korisniku određenom njihovim sporazumom </w:t>
      </w:r>
      <w:r>
        <w:rPr>
          <w:rFonts w:ascii="Arial" w:eastAsia="Calibri" w:hAnsi="Arial" w:cs="Arial"/>
          <w:sz w:val="21"/>
          <w:szCs w:val="21"/>
        </w:rPr>
        <w:t>ili korisniku koji je pristao na</w:t>
      </w:r>
      <w:r>
        <w:rPr>
          <w:rFonts w:ascii="Arial" w:eastAsia="Calibri" w:hAnsi="Arial" w:cs="Arial"/>
          <w:spacing w:val="-8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plaćanje.</w:t>
      </w:r>
    </w:p>
    <w:p w14:paraId="1B8517D8" w14:textId="77777777" w:rsidR="00BE024C" w:rsidRDefault="00FF281A">
      <w:pPr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Nasljednici smrtno stradalog hrvatskog branitelja iz Domovinskog rata oslobađaju se plaćanja grobne naknade, a trošak snosi Općina Oprtalj - </w:t>
      </w:r>
      <w:proofErr w:type="spellStart"/>
      <w:r>
        <w:rPr>
          <w:rFonts w:ascii="Arial" w:eastAsia="Calibri" w:hAnsi="Arial" w:cs="Arial"/>
          <w:sz w:val="21"/>
          <w:szCs w:val="21"/>
        </w:rPr>
        <w:t>Portole</w:t>
      </w:r>
      <w:proofErr w:type="spellEnd"/>
      <w:r>
        <w:rPr>
          <w:rFonts w:ascii="Arial" w:eastAsia="Calibri" w:hAnsi="Arial" w:cs="Arial"/>
          <w:sz w:val="21"/>
          <w:szCs w:val="21"/>
        </w:rPr>
        <w:t>.</w:t>
      </w:r>
    </w:p>
    <w:p w14:paraId="5BF08239" w14:textId="77777777" w:rsidR="00BE024C" w:rsidRDefault="00BE024C">
      <w:pPr>
        <w:rPr>
          <w:rFonts w:ascii="Arial" w:eastAsia="Calibri" w:hAnsi="Arial" w:cs="Arial"/>
          <w:sz w:val="21"/>
          <w:szCs w:val="21"/>
        </w:rPr>
      </w:pPr>
    </w:p>
    <w:p w14:paraId="34C0ACDC" w14:textId="77777777" w:rsidR="00BE024C" w:rsidRDefault="00BE024C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14:paraId="5EB439D4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>Članak 33.</w:t>
      </w:r>
    </w:p>
    <w:p w14:paraId="431B65EA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korištenje grobnog mjesta korisnik je u obvezi platiti naknadu za dodjelu grobnog mjesta na korištenje. </w:t>
      </w:r>
    </w:p>
    <w:p w14:paraId="0D218B11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5AE0C279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Visinu naknade iz stavka 1. ovoga članka utvrđuje Upravitelj groblja uz prethodnu suglasnost općinskog načelnika. </w:t>
      </w:r>
    </w:p>
    <w:p w14:paraId="7B9177BE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6ABA16C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Naknadu iz stavka 1. ovog članka ove Odluke plaćaju korisnici, odnosno njihovi nasljednici sukladno rješenju o dodjeli grobnog mjesta na korištenje na neodređeno vrijeme, uplatom odjednom u roku od petnaest (15) dana od dana konačnosti rješenja ili obročno u dvanaest (12) jednakih mjesečnih obroka,  s time da prvi obrok dospijeva na naplatu u roku od petnaest (15) dana od dana konačnosti rješenja, a daljnji obroci dospijevaju na naplatu svakog 15-og dana u mjesecu, počevši od mjeseca nakon kojega je na napl</w:t>
      </w:r>
      <w:r>
        <w:rPr>
          <w:rFonts w:ascii="Arial" w:hAnsi="Arial" w:cs="Arial"/>
          <w:sz w:val="21"/>
          <w:szCs w:val="21"/>
        </w:rPr>
        <w:t>atu dospio prvi obrok.</w:t>
      </w:r>
    </w:p>
    <w:p w14:paraId="515C6734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60F00DDB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74506DD6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34.</w:t>
      </w:r>
    </w:p>
    <w:p w14:paraId="4C929E6E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korištenje grobnog mjesta korisnik je u obvezi plaćati godišnju grobnu naknadu. </w:t>
      </w:r>
    </w:p>
    <w:p w14:paraId="2FD4CD2F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11D05B2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Visinu naknade iz stavka 1. ovoga članka utvrđuje Upravitelj groblja uz prethodnu suglasnost općinskog načelnika. </w:t>
      </w:r>
    </w:p>
    <w:p w14:paraId="01455078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5B2CBDA5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Godišnja grobna naknada plaća se na temelju računa koju Upravitelj groblja dostavlja osobi koja je u grobni očevidnik upisana kao korisnik, osim ako korisnik ne dostavi Upravitelju groblja sporazum s ovjerenim potpisom druge osobe na temelju kojeg druga osoba preuzima obvezu plaćanja godišnje grobne naknade.</w:t>
      </w:r>
    </w:p>
    <w:p w14:paraId="5E7449AB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 slučaju </w:t>
      </w:r>
      <w:proofErr w:type="spellStart"/>
      <w:r>
        <w:rPr>
          <w:rFonts w:ascii="Arial" w:hAnsi="Arial" w:cs="Arial"/>
          <w:sz w:val="21"/>
          <w:szCs w:val="21"/>
        </w:rPr>
        <w:t>sukorisništva</w:t>
      </w:r>
      <w:proofErr w:type="spellEnd"/>
      <w:r>
        <w:rPr>
          <w:rFonts w:ascii="Arial" w:hAnsi="Arial" w:cs="Arial"/>
          <w:sz w:val="21"/>
          <w:szCs w:val="21"/>
        </w:rPr>
        <w:t xml:space="preserve"> grobnog mjesta, račun se dostavlja svakom od korisnika sukladnu udjelu u pravu korištenja grobnog mjesta, osim ako se korisnici na temelju sporazuma s ovjerenim potpisima ne dogovore drugačije te isti dostave Upravitelju groblja. </w:t>
      </w:r>
    </w:p>
    <w:p w14:paraId="2E3B0B8D" w14:textId="77777777" w:rsidR="00BE024C" w:rsidRDefault="00BE024C">
      <w:pPr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2A36DF50" w14:textId="77777777" w:rsidR="00BE024C" w:rsidRDefault="00FF281A">
      <w:pPr>
        <w:pStyle w:val="Odlomakpopisa"/>
        <w:suppressAutoHyphens/>
        <w:ind w:left="0"/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>U razdoblju od smrti korisnika do dostave pravomoćnog rješenja o nasljeđivanju, godišnju grobnu naknadu dužna je plaćati osoba koje se je skrbila o ukopu umrlog korisnika i podmirila trošak ukopa</w:t>
      </w:r>
      <w:r>
        <w:rPr>
          <w:color w:val="FF0000"/>
          <w:sz w:val="21"/>
          <w:szCs w:val="21"/>
        </w:rPr>
        <w:t xml:space="preserve">. </w:t>
      </w:r>
    </w:p>
    <w:p w14:paraId="1621D7A8" w14:textId="77777777" w:rsidR="00BE024C" w:rsidRDefault="00BE024C">
      <w:pPr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2B5B0879" w14:textId="77777777" w:rsidR="00BE024C" w:rsidRDefault="00BE024C">
      <w:pPr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5E60C586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35.</w:t>
      </w:r>
    </w:p>
    <w:p w14:paraId="41868F07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Visina godišnje grobne naknade za korištenje grobnog mjesta utvrđuje se radi namirenja dijela stvarno nastalih zajedničkih troškova na groblju (uređenja i održavanja groblja, utroška vode, odvoza otpada, čišćenja pristupnih staza i zelenih površina i drugih troškova).</w:t>
      </w:r>
    </w:p>
    <w:p w14:paraId="6229E837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Sredstva s osnove naknade za dodjelu grobnog mjesta na korištenje i godišnja grobna naknada koriste se u skladu s godišnjim Planom poslovanja Upravitelja groblja.</w:t>
      </w:r>
    </w:p>
    <w:p w14:paraId="7CBE7CAA" w14:textId="77777777" w:rsidR="00BE024C" w:rsidRDefault="00BE024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2C17B2C" w14:textId="77777777" w:rsidR="00BE024C" w:rsidRDefault="00FF281A">
      <w:pPr>
        <w:jc w:val="both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 xml:space="preserve">XI. UVJETI ZA USTUPANJE PRAVA KORIŠTENJA GROBNOG MJESTA TREĆIM OSOBAMA </w:t>
      </w:r>
    </w:p>
    <w:p w14:paraId="439F12BD" w14:textId="77777777" w:rsidR="00BE024C" w:rsidRDefault="00BE024C">
      <w:pPr>
        <w:jc w:val="both"/>
        <w:rPr>
          <w:rFonts w:ascii="Arial" w:eastAsia="Calibri" w:hAnsi="Arial" w:cs="Arial"/>
          <w:b/>
          <w:bCs/>
          <w:sz w:val="21"/>
          <w:szCs w:val="21"/>
        </w:rPr>
      </w:pPr>
    </w:p>
    <w:p w14:paraId="489EA8A3" w14:textId="77777777" w:rsidR="00BE024C" w:rsidRDefault="00FF281A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>
        <w:rPr>
          <w:rFonts w:ascii="Arial" w:eastAsia="Calibri" w:hAnsi="Arial" w:cs="Arial"/>
          <w:b/>
          <w:bCs/>
          <w:sz w:val="21"/>
          <w:szCs w:val="21"/>
        </w:rPr>
        <w:t>Članak 36.</w:t>
      </w:r>
    </w:p>
    <w:p w14:paraId="09B8561A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 xml:space="preserve">Korisnik ne može korištenje grobnog mjesta ugovorom ustupiti trećim osobama bez prethodne suglasnosti Upravitelja groblja. </w:t>
      </w:r>
    </w:p>
    <w:p w14:paraId="7FCBD199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 xml:space="preserve"> U slučaju ustupanja prava korištenja grobnog mjesta trećim osobama po ispunjenju uvjeta iz prethodnog stavka osoba koje je stekla pravo korištenja grobnog mjesta dužna je dostaviti Upravitelju groblja ugovor o ustupanju ovjeren od strane javnog bilježnika (originalni primjerak) u roku od 30 dana od dana njegova sklapanja.</w:t>
      </w:r>
    </w:p>
    <w:p w14:paraId="4934D697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Korisnik se može odreći korištenja grobnog mjesta na temelju izjave o odricanju ovjerene od strane javnog bilježnika, koju dostavlja Upravitelju groblja.</w:t>
      </w:r>
    </w:p>
    <w:p w14:paraId="0B192A03" w14:textId="77777777" w:rsidR="00BE024C" w:rsidRDefault="00BE024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5F6D6FAF" w14:textId="77777777" w:rsidR="00BE024C" w:rsidRDefault="00BE024C">
      <w:pPr>
        <w:shd w:val="clear" w:color="auto" w:fill="FFFFFF"/>
        <w:jc w:val="both"/>
        <w:rPr>
          <w:rFonts w:ascii="Arial" w:hAnsi="Arial" w:cs="Arial"/>
          <w:b/>
          <w:bCs/>
          <w:sz w:val="21"/>
          <w:szCs w:val="21"/>
        </w:rPr>
      </w:pPr>
    </w:p>
    <w:p w14:paraId="04626811" w14:textId="77777777" w:rsidR="00BE024C" w:rsidRDefault="00FF281A">
      <w:pPr>
        <w:shd w:val="clear" w:color="auto" w:fill="FFFFFF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XII. PRAVILA ZA ODREĐIVANJE NAKNADE ZA STJECANJE OPREME I UREĐAJA NA GROBNOM MJESTU BEZ KORISNIKA</w:t>
      </w:r>
    </w:p>
    <w:p w14:paraId="4E3EFF55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61D651B1" w14:textId="77777777" w:rsidR="00BE024C" w:rsidRDefault="00FF281A">
      <w:pPr>
        <w:shd w:val="clear" w:color="auto" w:fill="FFFFFF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37.</w:t>
      </w:r>
    </w:p>
    <w:p w14:paraId="7608F021" w14:textId="77777777" w:rsidR="00BE024C" w:rsidRDefault="00FF281A">
      <w:pPr>
        <w:shd w:val="clear" w:color="auto" w:fill="FFFFFF"/>
        <w:jc w:val="both"/>
        <w:rPr>
          <w:rFonts w:ascii="Arial" w:hAnsi="Arial" w:cs="Arial"/>
          <w:sz w:val="21"/>
          <w:szCs w:val="21"/>
          <w:lang w:eastAsia="hr-HR"/>
        </w:rPr>
      </w:pPr>
      <w:r>
        <w:rPr>
          <w:rFonts w:ascii="Arial" w:hAnsi="Arial" w:cs="Arial"/>
          <w:sz w:val="21"/>
          <w:szCs w:val="21"/>
        </w:rPr>
        <w:lastRenderedPageBreak/>
        <w:t xml:space="preserve">Oprema i uređaji za napuštena grobna mjesta, koju prethodni korisnik nije preuzeo sukladno uvjetima propisanim Zakonom o grobljima, smatrat će se napuštenom imovinom s kojom će upravitelj groblja slobodno raspolagati. </w:t>
      </w:r>
    </w:p>
    <w:p w14:paraId="4FF1135B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Visinu naknade opreme i uređaja na napuštenom grobnom mjestu odredit će ovlašteni procjenitelj, a ako se radi o opremi i uređajima koji nemaju tržišnu vrijednost, upravitelj će istu zbrinuti kao građevinski otpad. </w:t>
      </w:r>
    </w:p>
    <w:p w14:paraId="6E805D27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4D828BDE" w14:textId="77777777" w:rsidR="00BE024C" w:rsidRDefault="00FF281A">
      <w:pPr>
        <w:tabs>
          <w:tab w:val="left" w:pos="1650"/>
        </w:tabs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ab/>
      </w:r>
    </w:p>
    <w:p w14:paraId="243C904D" w14:textId="77777777" w:rsidR="00BE024C" w:rsidRDefault="00FF281A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XIII. NADZOR</w:t>
      </w:r>
    </w:p>
    <w:p w14:paraId="4278ACD8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38.</w:t>
      </w:r>
    </w:p>
    <w:p w14:paraId="2A8BB043" w14:textId="77777777" w:rsidR="00BE024C" w:rsidRDefault="00BE024C">
      <w:pPr>
        <w:jc w:val="both"/>
        <w:rPr>
          <w:rFonts w:ascii="Arial" w:hAnsi="Arial" w:cs="Arial"/>
          <w:sz w:val="21"/>
          <w:szCs w:val="21"/>
        </w:rPr>
      </w:pPr>
    </w:p>
    <w:p w14:paraId="4BF5D35B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Nadzor nad primjenom odredaba ove Odluke obavljaju Upravitelj groblja i  Komunalni redar.</w:t>
      </w:r>
    </w:p>
    <w:p w14:paraId="30BA1BCE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obavljanju nadzora iz stavka 1. ovoga članka, Komunalni redar ovlašten je poduzeti radnje u skladu sa Odlukom o komunalnom redu te ovom Odlukom.</w:t>
      </w:r>
    </w:p>
    <w:p w14:paraId="6EC98E31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4560DE45" w14:textId="77777777" w:rsidR="00BE024C" w:rsidRDefault="00BE024C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303BC945" w14:textId="77777777" w:rsidR="00BE024C" w:rsidRDefault="00FF281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XIV. PREKRŠAJNE ODREDBE</w:t>
      </w:r>
    </w:p>
    <w:p w14:paraId="00A52B7F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</w:p>
    <w:p w14:paraId="5B8248EE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Članak 39.</w:t>
      </w:r>
    </w:p>
    <w:p w14:paraId="3034A93B" w14:textId="77777777" w:rsidR="00BE024C" w:rsidRDefault="00FF281A">
      <w:pPr>
        <w:pStyle w:val="Odlomakpopisa"/>
        <w:suppressAutoHyphens/>
        <w:ind w:left="0"/>
        <w:rPr>
          <w:sz w:val="21"/>
          <w:szCs w:val="21"/>
        </w:rPr>
      </w:pPr>
      <w:r>
        <w:rPr>
          <w:sz w:val="21"/>
          <w:szCs w:val="21"/>
        </w:rPr>
        <w:t>Novčanom kaznom od 300,00 EUR kaznit će se za prekršaj korisnik grobnog mjesta odnosno vlasnik ili posjednik grobnog mjesta izvan groblja ako na grobnom mjestu nisu navedeni podaci o imenu i prezimenu umrle osobe te godini rođenja i smrti .</w:t>
      </w:r>
    </w:p>
    <w:p w14:paraId="6F4D0869" w14:textId="77777777" w:rsidR="00BE024C" w:rsidRDefault="00BE024C">
      <w:pPr>
        <w:pStyle w:val="Odlomakpopisa"/>
        <w:suppressAutoHyphens/>
        <w:ind w:left="360"/>
        <w:rPr>
          <w:sz w:val="21"/>
          <w:szCs w:val="21"/>
        </w:rPr>
      </w:pPr>
    </w:p>
    <w:p w14:paraId="79488506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Članak 40.</w:t>
      </w:r>
    </w:p>
    <w:p w14:paraId="6E243222" w14:textId="77777777" w:rsidR="00BE024C" w:rsidRDefault="00FF281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Novčanom kaznom od 100,00 EUR kaznit će se za prekršaj, fizička osoba koja:</w:t>
      </w:r>
    </w:p>
    <w:p w14:paraId="7DA44566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sahrani u grobnicu umrlog bez odobrenja vlasnika grobnice ili izvan određenog mjesta za ukop</w:t>
      </w:r>
    </w:p>
    <w:p w14:paraId="22074E6C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izradi natpis na spomeniku bez odobrenja,</w:t>
      </w:r>
    </w:p>
    <w:p w14:paraId="0D583C29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ošteti nadgrobni spomenik,</w:t>
      </w:r>
    </w:p>
    <w:p w14:paraId="0D08A9D8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odnosi cvijeće i raslinje s grobova i groblja,</w:t>
      </w:r>
    </w:p>
    <w:p w14:paraId="206878BF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oštećuje ogradu na groblju,</w:t>
      </w:r>
    </w:p>
    <w:p w14:paraId="62ECF07B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obavlja bilo koju vrstu trgovine na groblju,</w:t>
      </w:r>
    </w:p>
    <w:p w14:paraId="36D28842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postavlja nedolične natpise, slike ili reklame na groblju,</w:t>
      </w:r>
    </w:p>
    <w:p w14:paraId="45C22331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bez posebnog odobrenja ulazi u groblje ili u mrtvačnicu u vrijeme koje nije predviđeno za posjet,</w:t>
      </w:r>
    </w:p>
    <w:p w14:paraId="43CCF920" w14:textId="77777777" w:rsidR="00BE024C" w:rsidRDefault="00FF281A">
      <w:pPr>
        <w:pStyle w:val="Odlomakpopisa"/>
        <w:numPr>
          <w:ilvl w:val="0"/>
          <w:numId w:val="3"/>
        </w:numPr>
        <w:suppressAutoHyphens/>
        <w:rPr>
          <w:sz w:val="21"/>
          <w:szCs w:val="21"/>
        </w:rPr>
      </w:pPr>
      <w:r>
        <w:rPr>
          <w:sz w:val="21"/>
          <w:szCs w:val="21"/>
        </w:rPr>
        <w:t>neovlašteno zalazi vozilom na groblje,</w:t>
      </w:r>
    </w:p>
    <w:p w14:paraId="297E10CD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zaprlja i/ili ošteti grobove ili smeće odlaže izvan označenog mjesta,</w:t>
      </w:r>
    </w:p>
    <w:p w14:paraId="64574995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dovodi i /ili pušta životinje na groblje ili neovlašteno zalazi vozilom na groblje,</w:t>
      </w:r>
    </w:p>
    <w:p w14:paraId="03AED36A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se na groblju nedolično ponaša čime remeti mir i dostojanstvo mjesta,</w:t>
      </w:r>
    </w:p>
    <w:p w14:paraId="64F14DC4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je u pijanom stanju nazočna na groblju,</w:t>
      </w:r>
    </w:p>
    <w:p w14:paraId="18414441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se zatekne u prosjačenju na groblju,</w:t>
      </w:r>
    </w:p>
    <w:p w14:paraId="1AE4223F" w14:textId="77777777" w:rsidR="00BE024C" w:rsidRDefault="00FF281A">
      <w:pPr>
        <w:pStyle w:val="Odlomakpopisa"/>
        <w:numPr>
          <w:ilvl w:val="0"/>
          <w:numId w:val="3"/>
        </w:numPr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>gazi po grobovima i nasadima.</w:t>
      </w:r>
    </w:p>
    <w:p w14:paraId="3D0279F1" w14:textId="77777777" w:rsidR="00BE024C" w:rsidRDefault="00BE024C">
      <w:pPr>
        <w:pStyle w:val="Odlomakpopisa"/>
        <w:suppressAutoHyphens/>
        <w:jc w:val="both"/>
        <w:rPr>
          <w:sz w:val="21"/>
          <w:szCs w:val="21"/>
        </w:rPr>
      </w:pPr>
    </w:p>
    <w:p w14:paraId="230CEF17" w14:textId="77777777" w:rsidR="00BE024C" w:rsidRDefault="00BE024C">
      <w:pPr>
        <w:rPr>
          <w:rFonts w:ascii="Arial" w:hAnsi="Arial" w:cs="Arial"/>
          <w:sz w:val="21"/>
          <w:szCs w:val="21"/>
        </w:rPr>
      </w:pPr>
    </w:p>
    <w:p w14:paraId="423D0558" w14:textId="77777777" w:rsidR="00BE024C" w:rsidRDefault="00FF281A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>Članak 41.</w:t>
      </w:r>
    </w:p>
    <w:p w14:paraId="3A02DF74" w14:textId="77777777" w:rsidR="00BE024C" w:rsidRDefault="00FF281A">
      <w:pPr>
        <w:pStyle w:val="Odlomakpopisa"/>
        <w:suppressAutoHyphens/>
        <w:ind w:left="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Novčanom kaznom u iznosu od 500,00 EUR kaznit će se pravna osoba ili fizička osoba registrirana za obavljanje radova ako:</w:t>
      </w:r>
    </w:p>
    <w:p w14:paraId="1B4340DB" w14:textId="77777777" w:rsidR="00BE024C" w:rsidRDefault="00FF281A">
      <w:pPr>
        <w:pStyle w:val="Odlomakpopisa"/>
        <w:numPr>
          <w:ilvl w:val="0"/>
          <w:numId w:val="4"/>
        </w:numPr>
        <w:suppressAutoHyphens/>
        <w:rPr>
          <w:bCs/>
          <w:sz w:val="21"/>
          <w:szCs w:val="21"/>
        </w:rPr>
      </w:pPr>
      <w:r>
        <w:rPr>
          <w:bCs/>
          <w:sz w:val="21"/>
          <w:szCs w:val="21"/>
        </w:rPr>
        <w:t>izvodi radove na groblju bez odobrenja iz članka 27. stavak 1. ove Odluke,</w:t>
      </w:r>
    </w:p>
    <w:p w14:paraId="7E1BD19E" w14:textId="77777777" w:rsidR="00BE024C" w:rsidRDefault="00FF281A">
      <w:pPr>
        <w:pStyle w:val="Odlomakpopisa"/>
        <w:suppressAutoHyphens/>
        <w:ind w:left="0"/>
        <w:rPr>
          <w:bCs/>
          <w:sz w:val="21"/>
          <w:szCs w:val="21"/>
        </w:rPr>
      </w:pPr>
      <w:r>
        <w:rPr>
          <w:bCs/>
          <w:sz w:val="21"/>
          <w:szCs w:val="21"/>
        </w:rPr>
        <w:t>Novčanom kaznom od 300,00 EUR kaznit će se i odgovorna osoba u pravnoj osobi za prekršaj iz stavka 1. ovog članka.</w:t>
      </w:r>
    </w:p>
    <w:p w14:paraId="0C45A638" w14:textId="77777777" w:rsidR="00BE024C" w:rsidRDefault="00BE024C">
      <w:pPr>
        <w:pStyle w:val="Odlomakpopisa"/>
        <w:suppressAutoHyphens/>
        <w:ind w:left="0"/>
        <w:rPr>
          <w:bCs/>
          <w:sz w:val="21"/>
          <w:szCs w:val="21"/>
        </w:rPr>
      </w:pPr>
    </w:p>
    <w:p w14:paraId="670663B8" w14:textId="77777777" w:rsidR="00BE024C" w:rsidRDefault="00BE024C">
      <w:pPr>
        <w:pStyle w:val="Odlomakpopisa"/>
        <w:suppressAutoHyphens/>
        <w:ind w:left="0"/>
        <w:rPr>
          <w:bCs/>
          <w:sz w:val="21"/>
          <w:szCs w:val="21"/>
        </w:rPr>
      </w:pPr>
    </w:p>
    <w:p w14:paraId="7B2C7E94" w14:textId="77777777" w:rsidR="00BE024C" w:rsidRDefault="00BE024C">
      <w:pPr>
        <w:pStyle w:val="Odlomakpopisa"/>
        <w:ind w:left="360"/>
        <w:rPr>
          <w:b/>
          <w:sz w:val="21"/>
          <w:szCs w:val="21"/>
        </w:rPr>
      </w:pPr>
    </w:p>
    <w:p w14:paraId="7500F3D1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r-HR"/>
        </w:rPr>
        <w:t>XV. PRIJELAZNE I ZAVRŠNE ODREDBE</w:t>
      </w:r>
    </w:p>
    <w:p w14:paraId="40968319" w14:textId="77777777" w:rsidR="00BE024C" w:rsidRDefault="00BE024C">
      <w:pPr>
        <w:shd w:val="clear" w:color="auto" w:fill="FFFFFF"/>
        <w:jc w:val="both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</w:p>
    <w:p w14:paraId="69303EC1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Članak 42.</w:t>
      </w:r>
    </w:p>
    <w:p w14:paraId="7AE468CC" w14:textId="77777777" w:rsidR="00BE024C" w:rsidRDefault="00BE024C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hr-HR"/>
        </w:rPr>
      </w:pPr>
    </w:p>
    <w:p w14:paraId="27954F86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 xml:space="preserve">Danom stupanja na snagu ove odluke prestaje važiti </w:t>
      </w:r>
      <w:r>
        <w:rPr>
          <w:rFonts w:ascii="Arial" w:eastAsia="Times New Roman" w:hAnsi="Arial" w:cs="Arial"/>
          <w:sz w:val="21"/>
          <w:szCs w:val="21"/>
          <w:lang w:eastAsia="hr-HR"/>
        </w:rPr>
        <w:t>Odluka  upravljanju grobljima na području Općine Oprtalj (Službene novine Općine Oprtalj br. 03/2013) te Odluke o izmijeni i dopune Odluke o upravljanju grobljima na području Općine Oprtalj (Službene novine Općine Oprtalj br. 08/2023).</w:t>
      </w:r>
    </w:p>
    <w:p w14:paraId="2618936F" w14:textId="77777777" w:rsidR="00BE024C" w:rsidRDefault="00FF281A">
      <w:pPr>
        <w:shd w:val="clear" w:color="auto" w:fill="FFFFFF"/>
        <w:jc w:val="both"/>
        <w:rPr>
          <w:rFonts w:ascii="Arial" w:eastAsia="Times New Roman" w:hAnsi="Arial" w:cs="Arial"/>
          <w:sz w:val="21"/>
          <w:szCs w:val="21"/>
          <w:lang w:eastAsia="hr-HR"/>
        </w:rPr>
      </w:pPr>
      <w:r>
        <w:rPr>
          <w:rFonts w:ascii="Arial" w:eastAsia="Times New Roman" w:hAnsi="Arial" w:cs="Arial"/>
          <w:sz w:val="21"/>
          <w:szCs w:val="21"/>
          <w:lang w:eastAsia="hr-HR"/>
        </w:rPr>
        <w:t xml:space="preserve">Postupci obračuna godišnje naknade za korištenje grobnog mjesta započeti po odredbama Odluke iz prethodnog stavka, dovršit će se prema odredbama te Odluke. </w:t>
      </w:r>
    </w:p>
    <w:p w14:paraId="17DCD54E" w14:textId="77777777" w:rsidR="00BE024C" w:rsidRDefault="00BE024C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</w:p>
    <w:p w14:paraId="0DEFCBDC" w14:textId="77777777" w:rsidR="00BE024C" w:rsidRDefault="00FF281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hr-HR"/>
        </w:rPr>
        <w:t>Članak 43.</w:t>
      </w:r>
    </w:p>
    <w:p w14:paraId="436C6514" w14:textId="77777777" w:rsidR="00BE024C" w:rsidRDefault="00FF28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pl-PL"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Ova odluka stupa na snagu osmoga dana od dana objave u Službenim novinama Općine </w:t>
      </w:r>
      <w:r>
        <w:rPr>
          <w:rFonts w:ascii="Arial" w:eastAsia="Times New Roman" w:hAnsi="Arial" w:cs="Arial"/>
          <w:color w:val="000000"/>
          <w:sz w:val="21"/>
          <w:szCs w:val="21"/>
          <w:lang w:val="pl-PL" w:eastAsia="hr-HR"/>
        </w:rPr>
        <w:t>Oprtalj.</w:t>
      </w:r>
    </w:p>
    <w:p w14:paraId="306E85E9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1B1406BA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6A52C132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03CA7AC7" w14:textId="77777777" w:rsidR="00BE024C" w:rsidRDefault="00BE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</w:p>
    <w:p w14:paraId="09D4CF15" w14:textId="77777777" w:rsidR="00BE024C" w:rsidRDefault="00FF28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14:paraId="4419013D" w14:textId="77777777" w:rsidR="00BE024C" w:rsidRDefault="00FF28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KLASA: </w:t>
      </w:r>
    </w:p>
    <w:p w14:paraId="0E516C3C" w14:textId="77777777" w:rsidR="00BE024C" w:rsidRDefault="00FF28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 xml:space="preserve">URBROJ: </w:t>
      </w:r>
    </w:p>
    <w:p w14:paraId="64B202ED" w14:textId="77777777" w:rsidR="00BE024C" w:rsidRDefault="00FF28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Oprtalj,</w:t>
      </w:r>
    </w:p>
    <w:p w14:paraId="1C2722BB" w14:textId="77777777" w:rsidR="00BE024C" w:rsidRDefault="00BE024C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246C113D" w14:textId="77777777" w:rsidR="00BE024C" w:rsidRDefault="00BE024C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60DE1891" w14:textId="77777777" w:rsidR="00BE024C" w:rsidRDefault="00FF281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t>Općinsko vijeće</w:t>
      </w:r>
    </w:p>
    <w:p w14:paraId="4361507C" w14:textId="77777777" w:rsidR="00BE024C" w:rsidRDefault="00FF281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  <w:t>Predsjednik vijeća</w:t>
      </w:r>
    </w:p>
    <w:p w14:paraId="07598EC6" w14:textId="77777777" w:rsidR="00BE024C" w:rsidRDefault="00FF281A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b/>
          <w:color w:val="000000"/>
          <w:sz w:val="21"/>
          <w:szCs w:val="21"/>
          <w:lang w:val="pl-PL" w:eastAsia="hr-HR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val="pl-PL" w:eastAsia="hr-HR"/>
        </w:rPr>
        <w:t>Sandi Cotić</w:t>
      </w:r>
    </w:p>
    <w:p w14:paraId="11C700B9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1A7374ED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5A597905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35849540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3A5E8953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hr-HR"/>
        </w:rPr>
      </w:pPr>
    </w:p>
    <w:p w14:paraId="57C6FD28" w14:textId="77777777" w:rsidR="00BE024C" w:rsidRDefault="00BE02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1"/>
          <w:szCs w:val="21"/>
        </w:rPr>
      </w:pPr>
    </w:p>
    <w:p w14:paraId="07EAD6BB" w14:textId="77777777" w:rsidR="00BE024C" w:rsidRDefault="00BE024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14:paraId="573C6653" w14:textId="77777777" w:rsidR="00BE024C" w:rsidRDefault="00BE02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2E664E" w14:textId="77777777" w:rsidR="00BE024C" w:rsidRDefault="00BE02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17843E" w14:textId="77777777" w:rsidR="00BE024C" w:rsidRDefault="00FF28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OBRAZLOŽENJE</w:t>
      </w:r>
    </w:p>
    <w:p w14:paraId="2F392A6C" w14:textId="77777777" w:rsidR="00BE024C" w:rsidRDefault="00FF28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uz Odluku o grobljima</w:t>
      </w:r>
    </w:p>
    <w:p w14:paraId="3F1D3A4A" w14:textId="77777777" w:rsidR="00BE024C" w:rsidRDefault="00BE02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52068B" w14:textId="77777777" w:rsidR="00BE024C" w:rsidRDefault="00FF28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1. PRAVNI TEMELJ ZA DONOŠENJE AKTA</w:t>
      </w:r>
    </w:p>
    <w:p w14:paraId="68D1DE48" w14:textId="77777777" w:rsidR="00BE024C" w:rsidRDefault="00FF281A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 xml:space="preserve">Članak 46. Zakona </w:t>
      </w:r>
      <w:bookmarkStart w:id="7" w:name="_Hlk87872243"/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o grobljima („Narodne novine“ br. 78/25) </w:t>
      </w:r>
      <w:bookmarkEnd w:id="7"/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koji propisuje da predstavničko tijelo jedinice lokalne samouprave u roku od godine dana od dana stupanja na snagu novog Zakona donijeti odluku iz članka 9. stavka 10. Zakona o grobljima.</w:t>
      </w:r>
    </w:p>
    <w:p w14:paraId="56495D8D" w14:textId="77777777" w:rsidR="00BE024C" w:rsidRDefault="00BE024C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5796CB8E" w14:textId="77777777" w:rsidR="00BE024C" w:rsidRDefault="00FF281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2. OSNOVNA PITANJA KOJA SE DEFINIRAJU OVIM AKTOM</w:t>
      </w:r>
    </w:p>
    <w:p w14:paraId="4F0BDE8D" w14:textId="77777777" w:rsidR="00BE024C" w:rsidRDefault="00FF281A">
      <w:pPr>
        <w:spacing w:after="0" w:line="276" w:lineRule="auto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Ovom se Odlukom usklađuje poslovanje sa Zakonom o grobljima („Narodne novine“ br. 78/25). </w:t>
      </w:r>
      <w:r>
        <w:rPr>
          <w:rFonts w:ascii="Times New Roman" w:hAnsi="Times New Roman" w:cs="Times New Roman"/>
          <w:color w:val="231F20"/>
          <w:shd w:val="clear" w:color="auto" w:fill="FFFFFF"/>
        </w:rPr>
        <w:t>Ovom odlukom uređuju se:</w:t>
      </w:r>
    </w:p>
    <w:p w14:paraId="1565AA81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mjerila i kriteriji za dodjelu i ustupanje grobnih mjesta na korištenje</w:t>
      </w:r>
    </w:p>
    <w:p w14:paraId="784AE430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iskopavanje i premještaj posmrtnih ostataka</w:t>
      </w:r>
    </w:p>
    <w:p w14:paraId="6C20F0A8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ukopi i privremeni ukopi</w:t>
      </w:r>
    </w:p>
    <w:p w14:paraId="46BD5A89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način ukopa nepoznatih osoba</w:t>
      </w:r>
    </w:p>
    <w:p w14:paraId="69471D32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produbljenje groba i premještanje posmrtnih ostataka u grobnici</w:t>
      </w:r>
    </w:p>
    <w:p w14:paraId="683808CA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održavanje groblja i uklanjanje otpada</w:t>
      </w:r>
    </w:p>
    <w:p w14:paraId="48B6105D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veličina, dimenzije, materijal i izgled grobnih mjesta i spomen-obilježja</w:t>
      </w:r>
    </w:p>
    <w:p w14:paraId="0B9E979B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uvjeti upravljanja grobljem od strane osobe koja upravlja grobljem</w:t>
      </w:r>
    </w:p>
    <w:p w14:paraId="5E2AC44A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uvjeti, način i mjesto prosipanja kremiranih posmrtnih ostataka umrle osobe</w:t>
      </w:r>
    </w:p>
    <w:p w14:paraId="29B92074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uvjeti i mjerila za plaćanje naknade pri dodjeli grobnog mjesta i godišnje grobne naknade, kao i mogućnost plaćanja godišnje grobne naknade unaprijed</w:t>
      </w:r>
    </w:p>
    <w:p w14:paraId="3E1EC640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uvjeti za ustupanje prava korištenja grobnog mjesta trećim osobama</w:t>
      </w:r>
    </w:p>
    <w:p w14:paraId="3DA8635C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mogućnost da pojedini dijelovi groblja služe za ukope članova pojedinih vjerskih zajednica te mogućnost da se na tim dijelovima groblja ukop obavlja uz prethodnu suglasnost predstavnika tih vjerskih zajednica</w:t>
      </w:r>
    </w:p>
    <w:p w14:paraId="7FF89FA7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mogućnost da dio groblja ustupi drugoj jedinici lokalne samouprave ili da sklopi ugovor o zajedničkom korištenju groblja s drugom jedinicom lokalne samouprave</w:t>
      </w:r>
    </w:p>
    <w:p w14:paraId="0011C4B4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mogućnost da se grobno mjesto dodijeli na korištenje bez obveze premještanja ostataka tijela umrlih osoba u zajedničku grobnicu</w:t>
      </w:r>
    </w:p>
    <w:p w14:paraId="44B3EAC2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pravila za određivanje naknade za stjecanje opreme i uređaja koji se nalaze na grobnom mjestu bez korisnika grobnog mjesta</w:t>
      </w:r>
    </w:p>
    <w:p w14:paraId="4541E540" w14:textId="77777777" w:rsidR="00BE024C" w:rsidRDefault="00FF281A">
      <w:pPr>
        <w:pStyle w:val="box480012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– prekršajne sankcije za prekršitelje odredbi.</w:t>
      </w:r>
    </w:p>
    <w:p w14:paraId="0C04A863" w14:textId="77777777" w:rsidR="00BE024C" w:rsidRDefault="00BE024C">
      <w:pPr>
        <w:spacing w:after="0" w:line="276" w:lineRule="auto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29BC932A" w14:textId="77777777" w:rsidR="00BE024C" w:rsidRDefault="00FF28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3. FINANCIJSKA SREDSTVA POTREBNA ZA PROVEDBU AKTA</w:t>
      </w:r>
    </w:p>
    <w:p w14:paraId="42668AC0" w14:textId="77777777" w:rsidR="00BE024C" w:rsidRDefault="00FF281A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Za provedbu ove odluke nije potrebno osigurati dodatna sredstva u Proračunu Općine </w:t>
      </w:r>
      <w:r>
        <w:rPr>
          <w:rFonts w:ascii="Times New Roman" w:eastAsia="Times New Roman" w:hAnsi="Times New Roman" w:cs="Times New Roman"/>
          <w:sz w:val="23"/>
          <w:szCs w:val="23"/>
          <w:lang w:val="pl-PL" w:eastAsia="hr-HR"/>
        </w:rPr>
        <w:t>Oprtalj-Portole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</w:p>
    <w:p w14:paraId="72E5AF14" w14:textId="77777777" w:rsidR="00BE024C" w:rsidRDefault="00BE024C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707A8F78" w14:textId="77777777" w:rsidR="00BE024C" w:rsidRDefault="00FF28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hr-HR"/>
        </w:rPr>
        <w:t>4. ZAKLJUČAK</w:t>
      </w:r>
    </w:p>
    <w:p w14:paraId="28DEDC84" w14:textId="77777777" w:rsidR="00BE024C" w:rsidRDefault="00FF281A">
      <w:pPr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t>Predložena Odluka predstavlja suvremeni normativni okvir za upravljanje grobljima, usklađen sa zakonskim odredbama i potrebama zajednice.</w:t>
      </w:r>
      <w:r>
        <w:rPr>
          <w:rFonts w:ascii="Times New Roman" w:eastAsia="Times New Roman" w:hAnsi="Times New Roman" w:cs="Times New Roman"/>
          <w:sz w:val="23"/>
          <w:szCs w:val="23"/>
          <w:lang w:eastAsia="hr-HR"/>
        </w:rPr>
        <w:br/>
      </w:r>
    </w:p>
    <w:p w14:paraId="08BE796A" w14:textId="77777777" w:rsidR="00BE024C" w:rsidRDefault="00BE024C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E449999" w14:textId="77777777" w:rsidR="00BE024C" w:rsidRDefault="00BE02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C53DFF" w14:textId="77777777" w:rsidR="00BE024C" w:rsidRDefault="00BE0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8616A" w14:textId="77777777" w:rsidR="00BE024C" w:rsidRDefault="00BE024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AEDEA11" w14:textId="77777777" w:rsidR="00BE024C" w:rsidRDefault="00BE024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4393762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20EA710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72BB8FA" w14:textId="77777777" w:rsidR="00BE024C" w:rsidRDefault="00BE024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3641016" w14:textId="77777777" w:rsidR="00BE024C" w:rsidRDefault="00FF281A">
      <w:pPr>
        <w:pStyle w:val="Tijeloteksta"/>
        <w:kinsoku w:val="0"/>
        <w:overflowPunct w:val="0"/>
        <w:spacing w:after="240"/>
        <w:ind w:left="102" w:right="125"/>
        <w:jc w:val="both"/>
      </w:pPr>
      <w:r>
        <w:t xml:space="preserve"> </w:t>
      </w:r>
    </w:p>
    <w:sectPr w:rsidR="00BE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7443" w14:textId="77777777" w:rsidR="00FF281A" w:rsidRDefault="00FF281A">
      <w:pPr>
        <w:spacing w:line="240" w:lineRule="auto"/>
      </w:pPr>
      <w:r>
        <w:separator/>
      </w:r>
    </w:p>
  </w:endnote>
  <w:endnote w:type="continuationSeparator" w:id="0">
    <w:p w14:paraId="407DD65D" w14:textId="77777777" w:rsidR="00FF281A" w:rsidRDefault="00FF2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DA3C" w14:textId="77777777" w:rsidR="00FF281A" w:rsidRDefault="00FF281A">
      <w:pPr>
        <w:spacing w:after="0"/>
      </w:pPr>
      <w:r>
        <w:separator/>
      </w:r>
    </w:p>
  </w:footnote>
  <w:footnote w:type="continuationSeparator" w:id="0">
    <w:p w14:paraId="2A108B04" w14:textId="77777777" w:rsidR="00FF281A" w:rsidRDefault="00FF2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420"/>
    <w:multiLevelType w:val="multilevel"/>
    <w:tmpl w:val="1F41442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6DF4"/>
    <w:multiLevelType w:val="multilevel"/>
    <w:tmpl w:val="439C6DF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C30CE"/>
    <w:multiLevelType w:val="multilevel"/>
    <w:tmpl w:val="6D5C30C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C6D28"/>
    <w:multiLevelType w:val="multilevel"/>
    <w:tmpl w:val="779C6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31283">
    <w:abstractNumId w:val="3"/>
  </w:num>
  <w:num w:numId="2" w16cid:durableId="811480534">
    <w:abstractNumId w:val="0"/>
  </w:num>
  <w:num w:numId="3" w16cid:durableId="7022193">
    <w:abstractNumId w:val="1"/>
  </w:num>
  <w:num w:numId="4" w16cid:durableId="1280379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A0"/>
    <w:rsid w:val="000036D6"/>
    <w:rsid w:val="0000435F"/>
    <w:rsid w:val="0001123A"/>
    <w:rsid w:val="00025375"/>
    <w:rsid w:val="0002693E"/>
    <w:rsid w:val="000313AF"/>
    <w:rsid w:val="00031717"/>
    <w:rsid w:val="00033470"/>
    <w:rsid w:val="00033858"/>
    <w:rsid w:val="00040C9F"/>
    <w:rsid w:val="0004559A"/>
    <w:rsid w:val="0005531D"/>
    <w:rsid w:val="00055E2F"/>
    <w:rsid w:val="00057A3D"/>
    <w:rsid w:val="000649E5"/>
    <w:rsid w:val="000652D5"/>
    <w:rsid w:val="00065455"/>
    <w:rsid w:val="00073FD1"/>
    <w:rsid w:val="000765CA"/>
    <w:rsid w:val="000A1BFA"/>
    <w:rsid w:val="000A262C"/>
    <w:rsid w:val="000B26B4"/>
    <w:rsid w:val="000D4D49"/>
    <w:rsid w:val="000E6ECC"/>
    <w:rsid w:val="000F0F6D"/>
    <w:rsid w:val="000F1423"/>
    <w:rsid w:val="00106ABB"/>
    <w:rsid w:val="001205E2"/>
    <w:rsid w:val="0013000F"/>
    <w:rsid w:val="00133CEC"/>
    <w:rsid w:val="0013539F"/>
    <w:rsid w:val="001355E6"/>
    <w:rsid w:val="001467C4"/>
    <w:rsid w:val="00162C50"/>
    <w:rsid w:val="00165CDA"/>
    <w:rsid w:val="00194E8C"/>
    <w:rsid w:val="00196E49"/>
    <w:rsid w:val="001A251E"/>
    <w:rsid w:val="001A4FD7"/>
    <w:rsid w:val="001B2A37"/>
    <w:rsid w:val="001B4863"/>
    <w:rsid w:val="001E26E5"/>
    <w:rsid w:val="001F790E"/>
    <w:rsid w:val="0021143B"/>
    <w:rsid w:val="00212CCE"/>
    <w:rsid w:val="00217FE4"/>
    <w:rsid w:val="002205EE"/>
    <w:rsid w:val="0022245C"/>
    <w:rsid w:val="002243FD"/>
    <w:rsid w:val="00224DCA"/>
    <w:rsid w:val="00231D2D"/>
    <w:rsid w:val="00264336"/>
    <w:rsid w:val="002644C0"/>
    <w:rsid w:val="0027667E"/>
    <w:rsid w:val="00281CF4"/>
    <w:rsid w:val="0028386F"/>
    <w:rsid w:val="00284EF3"/>
    <w:rsid w:val="00290BAC"/>
    <w:rsid w:val="0029311E"/>
    <w:rsid w:val="0029442E"/>
    <w:rsid w:val="002B3B00"/>
    <w:rsid w:val="002C58FE"/>
    <w:rsid w:val="002C6D5A"/>
    <w:rsid w:val="002D1DAD"/>
    <w:rsid w:val="002D357B"/>
    <w:rsid w:val="002D3F47"/>
    <w:rsid w:val="002E3775"/>
    <w:rsid w:val="002E6A6C"/>
    <w:rsid w:val="002F0500"/>
    <w:rsid w:val="002F055E"/>
    <w:rsid w:val="002F0B78"/>
    <w:rsid w:val="003041FB"/>
    <w:rsid w:val="0030554E"/>
    <w:rsid w:val="0030712E"/>
    <w:rsid w:val="00310A66"/>
    <w:rsid w:val="00330A5F"/>
    <w:rsid w:val="003337C1"/>
    <w:rsid w:val="00335BBA"/>
    <w:rsid w:val="00342263"/>
    <w:rsid w:val="00345A04"/>
    <w:rsid w:val="00351578"/>
    <w:rsid w:val="00353F94"/>
    <w:rsid w:val="00354C14"/>
    <w:rsid w:val="00360754"/>
    <w:rsid w:val="00360DD9"/>
    <w:rsid w:val="00362112"/>
    <w:rsid w:val="003624DE"/>
    <w:rsid w:val="00362D36"/>
    <w:rsid w:val="00371361"/>
    <w:rsid w:val="00373156"/>
    <w:rsid w:val="00384347"/>
    <w:rsid w:val="003878AD"/>
    <w:rsid w:val="00392096"/>
    <w:rsid w:val="00392206"/>
    <w:rsid w:val="003A4A06"/>
    <w:rsid w:val="003B04FD"/>
    <w:rsid w:val="003B16C5"/>
    <w:rsid w:val="003C0949"/>
    <w:rsid w:val="003C3BCB"/>
    <w:rsid w:val="003E3336"/>
    <w:rsid w:val="003E6E29"/>
    <w:rsid w:val="003F3781"/>
    <w:rsid w:val="003F3A65"/>
    <w:rsid w:val="003F4C7F"/>
    <w:rsid w:val="004021A9"/>
    <w:rsid w:val="00405C8D"/>
    <w:rsid w:val="004100FD"/>
    <w:rsid w:val="0041566E"/>
    <w:rsid w:val="004164CB"/>
    <w:rsid w:val="00422B44"/>
    <w:rsid w:val="004261A3"/>
    <w:rsid w:val="0043397D"/>
    <w:rsid w:val="00434D5F"/>
    <w:rsid w:val="004360B6"/>
    <w:rsid w:val="00452916"/>
    <w:rsid w:val="0045696B"/>
    <w:rsid w:val="00464D45"/>
    <w:rsid w:val="004708D0"/>
    <w:rsid w:val="00484EB5"/>
    <w:rsid w:val="00485143"/>
    <w:rsid w:val="00486F8E"/>
    <w:rsid w:val="004925B2"/>
    <w:rsid w:val="0049326F"/>
    <w:rsid w:val="00494C63"/>
    <w:rsid w:val="004A495A"/>
    <w:rsid w:val="004C6EC9"/>
    <w:rsid w:val="004D1229"/>
    <w:rsid w:val="004D2DFF"/>
    <w:rsid w:val="004E015D"/>
    <w:rsid w:val="004E1025"/>
    <w:rsid w:val="004F04F3"/>
    <w:rsid w:val="004F15A2"/>
    <w:rsid w:val="004F31C3"/>
    <w:rsid w:val="004F446A"/>
    <w:rsid w:val="005212AE"/>
    <w:rsid w:val="00525438"/>
    <w:rsid w:val="005326B0"/>
    <w:rsid w:val="00533008"/>
    <w:rsid w:val="0053772A"/>
    <w:rsid w:val="00547ADD"/>
    <w:rsid w:val="00555EE3"/>
    <w:rsid w:val="0055650C"/>
    <w:rsid w:val="0056180C"/>
    <w:rsid w:val="0059244D"/>
    <w:rsid w:val="00592DF3"/>
    <w:rsid w:val="00595087"/>
    <w:rsid w:val="00595DD9"/>
    <w:rsid w:val="005A006E"/>
    <w:rsid w:val="005A1882"/>
    <w:rsid w:val="005A310B"/>
    <w:rsid w:val="005C7577"/>
    <w:rsid w:val="005D3B0A"/>
    <w:rsid w:val="005F4581"/>
    <w:rsid w:val="005F5620"/>
    <w:rsid w:val="00613E18"/>
    <w:rsid w:val="0062524F"/>
    <w:rsid w:val="0062549B"/>
    <w:rsid w:val="00643E42"/>
    <w:rsid w:val="00651E5B"/>
    <w:rsid w:val="00655053"/>
    <w:rsid w:val="0067776F"/>
    <w:rsid w:val="00677B2F"/>
    <w:rsid w:val="00681C5C"/>
    <w:rsid w:val="006844DA"/>
    <w:rsid w:val="00685D25"/>
    <w:rsid w:val="00686BEA"/>
    <w:rsid w:val="00687570"/>
    <w:rsid w:val="0069043C"/>
    <w:rsid w:val="00696822"/>
    <w:rsid w:val="006A3729"/>
    <w:rsid w:val="006A655E"/>
    <w:rsid w:val="006B0527"/>
    <w:rsid w:val="006C1313"/>
    <w:rsid w:val="006C2D0E"/>
    <w:rsid w:val="006C648A"/>
    <w:rsid w:val="006D7D5C"/>
    <w:rsid w:val="006E34F8"/>
    <w:rsid w:val="00701410"/>
    <w:rsid w:val="00713E10"/>
    <w:rsid w:val="0071575B"/>
    <w:rsid w:val="007317B7"/>
    <w:rsid w:val="00736BBF"/>
    <w:rsid w:val="00737088"/>
    <w:rsid w:val="007379B9"/>
    <w:rsid w:val="0075664B"/>
    <w:rsid w:val="0076406F"/>
    <w:rsid w:val="00770542"/>
    <w:rsid w:val="00772A9D"/>
    <w:rsid w:val="00773F79"/>
    <w:rsid w:val="00775697"/>
    <w:rsid w:val="00780D51"/>
    <w:rsid w:val="007821B9"/>
    <w:rsid w:val="0078370A"/>
    <w:rsid w:val="00786BF4"/>
    <w:rsid w:val="007916F3"/>
    <w:rsid w:val="007A0706"/>
    <w:rsid w:val="007B1E09"/>
    <w:rsid w:val="007B1F9F"/>
    <w:rsid w:val="007B21D6"/>
    <w:rsid w:val="007B45B5"/>
    <w:rsid w:val="007E2E10"/>
    <w:rsid w:val="007E317D"/>
    <w:rsid w:val="007E6188"/>
    <w:rsid w:val="007F790B"/>
    <w:rsid w:val="00802978"/>
    <w:rsid w:val="0081548D"/>
    <w:rsid w:val="00816A0B"/>
    <w:rsid w:val="008203E4"/>
    <w:rsid w:val="0083095C"/>
    <w:rsid w:val="00837A68"/>
    <w:rsid w:val="00841C51"/>
    <w:rsid w:val="00842F36"/>
    <w:rsid w:val="00853337"/>
    <w:rsid w:val="008559AD"/>
    <w:rsid w:val="00861EC5"/>
    <w:rsid w:val="0086444A"/>
    <w:rsid w:val="00867213"/>
    <w:rsid w:val="00872B05"/>
    <w:rsid w:val="00881175"/>
    <w:rsid w:val="0088551D"/>
    <w:rsid w:val="00896B1A"/>
    <w:rsid w:val="008A1C65"/>
    <w:rsid w:val="008A219C"/>
    <w:rsid w:val="008A3765"/>
    <w:rsid w:val="008A508D"/>
    <w:rsid w:val="008B589C"/>
    <w:rsid w:val="008B75B9"/>
    <w:rsid w:val="008C17E0"/>
    <w:rsid w:val="008C23DA"/>
    <w:rsid w:val="008C3494"/>
    <w:rsid w:val="008C4C62"/>
    <w:rsid w:val="008C7A98"/>
    <w:rsid w:val="008D3147"/>
    <w:rsid w:val="008D6755"/>
    <w:rsid w:val="008E2A94"/>
    <w:rsid w:val="008F4DC9"/>
    <w:rsid w:val="008F76F8"/>
    <w:rsid w:val="00901FC6"/>
    <w:rsid w:val="00903A5A"/>
    <w:rsid w:val="00903BC5"/>
    <w:rsid w:val="00914623"/>
    <w:rsid w:val="00922ACF"/>
    <w:rsid w:val="00925489"/>
    <w:rsid w:val="0092659D"/>
    <w:rsid w:val="00927642"/>
    <w:rsid w:val="009318CA"/>
    <w:rsid w:val="00933D28"/>
    <w:rsid w:val="00935357"/>
    <w:rsid w:val="0093567C"/>
    <w:rsid w:val="0095266F"/>
    <w:rsid w:val="00953961"/>
    <w:rsid w:val="00956677"/>
    <w:rsid w:val="00965201"/>
    <w:rsid w:val="00967519"/>
    <w:rsid w:val="0097217C"/>
    <w:rsid w:val="00974479"/>
    <w:rsid w:val="009752F8"/>
    <w:rsid w:val="00975A4D"/>
    <w:rsid w:val="00994163"/>
    <w:rsid w:val="00995FE4"/>
    <w:rsid w:val="009969FB"/>
    <w:rsid w:val="009C3C8E"/>
    <w:rsid w:val="009C585A"/>
    <w:rsid w:val="009D0B21"/>
    <w:rsid w:val="009D71C8"/>
    <w:rsid w:val="009E52E1"/>
    <w:rsid w:val="009E7F29"/>
    <w:rsid w:val="009F1115"/>
    <w:rsid w:val="00A00F0D"/>
    <w:rsid w:val="00A0249C"/>
    <w:rsid w:val="00A055E1"/>
    <w:rsid w:val="00A10206"/>
    <w:rsid w:val="00A2648C"/>
    <w:rsid w:val="00A26F32"/>
    <w:rsid w:val="00A27667"/>
    <w:rsid w:val="00A31A8F"/>
    <w:rsid w:val="00A325B5"/>
    <w:rsid w:val="00A46430"/>
    <w:rsid w:val="00A47986"/>
    <w:rsid w:val="00A50D2B"/>
    <w:rsid w:val="00A51A30"/>
    <w:rsid w:val="00A52642"/>
    <w:rsid w:val="00A6145F"/>
    <w:rsid w:val="00A623C1"/>
    <w:rsid w:val="00A64C09"/>
    <w:rsid w:val="00A6680D"/>
    <w:rsid w:val="00A71B5C"/>
    <w:rsid w:val="00A75DCA"/>
    <w:rsid w:val="00A843F4"/>
    <w:rsid w:val="00A95E82"/>
    <w:rsid w:val="00AA1BCC"/>
    <w:rsid w:val="00AA2E68"/>
    <w:rsid w:val="00AA6A3C"/>
    <w:rsid w:val="00AA7444"/>
    <w:rsid w:val="00AB3AA0"/>
    <w:rsid w:val="00AC4DA0"/>
    <w:rsid w:val="00AF5C06"/>
    <w:rsid w:val="00AF7AC8"/>
    <w:rsid w:val="00B01E03"/>
    <w:rsid w:val="00B04AA1"/>
    <w:rsid w:val="00B06678"/>
    <w:rsid w:val="00B12421"/>
    <w:rsid w:val="00B13089"/>
    <w:rsid w:val="00B134E0"/>
    <w:rsid w:val="00B20100"/>
    <w:rsid w:val="00B23FBD"/>
    <w:rsid w:val="00B27030"/>
    <w:rsid w:val="00B30A23"/>
    <w:rsid w:val="00B31963"/>
    <w:rsid w:val="00B4291C"/>
    <w:rsid w:val="00B51FE5"/>
    <w:rsid w:val="00B538F7"/>
    <w:rsid w:val="00B5489E"/>
    <w:rsid w:val="00B54BF6"/>
    <w:rsid w:val="00B554EC"/>
    <w:rsid w:val="00B57610"/>
    <w:rsid w:val="00B623A0"/>
    <w:rsid w:val="00B637D7"/>
    <w:rsid w:val="00B648F9"/>
    <w:rsid w:val="00B65558"/>
    <w:rsid w:val="00B73F4F"/>
    <w:rsid w:val="00B75059"/>
    <w:rsid w:val="00B755A4"/>
    <w:rsid w:val="00B81648"/>
    <w:rsid w:val="00B85E1A"/>
    <w:rsid w:val="00B90BA5"/>
    <w:rsid w:val="00B90FD6"/>
    <w:rsid w:val="00B94154"/>
    <w:rsid w:val="00B94970"/>
    <w:rsid w:val="00B94BCB"/>
    <w:rsid w:val="00BB1C3B"/>
    <w:rsid w:val="00BB3A54"/>
    <w:rsid w:val="00BC1CE3"/>
    <w:rsid w:val="00BC7EB8"/>
    <w:rsid w:val="00BE024C"/>
    <w:rsid w:val="00BE10E7"/>
    <w:rsid w:val="00BE30B8"/>
    <w:rsid w:val="00BE7C13"/>
    <w:rsid w:val="00BF26EB"/>
    <w:rsid w:val="00BF3385"/>
    <w:rsid w:val="00BF4B00"/>
    <w:rsid w:val="00C03A7C"/>
    <w:rsid w:val="00C073F0"/>
    <w:rsid w:val="00C07528"/>
    <w:rsid w:val="00C230F0"/>
    <w:rsid w:val="00C305D1"/>
    <w:rsid w:val="00C3568C"/>
    <w:rsid w:val="00C35849"/>
    <w:rsid w:val="00C35A43"/>
    <w:rsid w:val="00C445B6"/>
    <w:rsid w:val="00C52085"/>
    <w:rsid w:val="00C6051D"/>
    <w:rsid w:val="00C66B87"/>
    <w:rsid w:val="00C72791"/>
    <w:rsid w:val="00C74C58"/>
    <w:rsid w:val="00C773DC"/>
    <w:rsid w:val="00C86338"/>
    <w:rsid w:val="00C91046"/>
    <w:rsid w:val="00C96DE5"/>
    <w:rsid w:val="00CA0DF2"/>
    <w:rsid w:val="00CA1833"/>
    <w:rsid w:val="00CB2C7E"/>
    <w:rsid w:val="00CC474A"/>
    <w:rsid w:val="00CC4F99"/>
    <w:rsid w:val="00CC5587"/>
    <w:rsid w:val="00CC62B5"/>
    <w:rsid w:val="00CC7B82"/>
    <w:rsid w:val="00CD40A8"/>
    <w:rsid w:val="00CD4C51"/>
    <w:rsid w:val="00CE0A6C"/>
    <w:rsid w:val="00CE20A7"/>
    <w:rsid w:val="00CF408F"/>
    <w:rsid w:val="00D04EE8"/>
    <w:rsid w:val="00D051E8"/>
    <w:rsid w:val="00D07344"/>
    <w:rsid w:val="00D11643"/>
    <w:rsid w:val="00D1407B"/>
    <w:rsid w:val="00D23535"/>
    <w:rsid w:val="00D31736"/>
    <w:rsid w:val="00D47392"/>
    <w:rsid w:val="00D50525"/>
    <w:rsid w:val="00D53C0E"/>
    <w:rsid w:val="00D57117"/>
    <w:rsid w:val="00D624C0"/>
    <w:rsid w:val="00D63169"/>
    <w:rsid w:val="00D716E3"/>
    <w:rsid w:val="00D853AE"/>
    <w:rsid w:val="00D85404"/>
    <w:rsid w:val="00D97E44"/>
    <w:rsid w:val="00DA3C6C"/>
    <w:rsid w:val="00DB069E"/>
    <w:rsid w:val="00DB7599"/>
    <w:rsid w:val="00DD79FF"/>
    <w:rsid w:val="00DF475B"/>
    <w:rsid w:val="00E01077"/>
    <w:rsid w:val="00E17C3F"/>
    <w:rsid w:val="00E2775E"/>
    <w:rsid w:val="00E35AB3"/>
    <w:rsid w:val="00E37838"/>
    <w:rsid w:val="00E44EFA"/>
    <w:rsid w:val="00E46980"/>
    <w:rsid w:val="00E63458"/>
    <w:rsid w:val="00E6688E"/>
    <w:rsid w:val="00E678A6"/>
    <w:rsid w:val="00E74580"/>
    <w:rsid w:val="00E81689"/>
    <w:rsid w:val="00E81E7C"/>
    <w:rsid w:val="00E82DD3"/>
    <w:rsid w:val="00E91C8D"/>
    <w:rsid w:val="00E96ED8"/>
    <w:rsid w:val="00EA12FE"/>
    <w:rsid w:val="00EA1D12"/>
    <w:rsid w:val="00EA227A"/>
    <w:rsid w:val="00EA32E7"/>
    <w:rsid w:val="00EB6E54"/>
    <w:rsid w:val="00EC0A9E"/>
    <w:rsid w:val="00EC278B"/>
    <w:rsid w:val="00EC321B"/>
    <w:rsid w:val="00EC55D2"/>
    <w:rsid w:val="00ED238D"/>
    <w:rsid w:val="00EE3358"/>
    <w:rsid w:val="00EF130B"/>
    <w:rsid w:val="00EF1FF0"/>
    <w:rsid w:val="00EF5D24"/>
    <w:rsid w:val="00F11FA0"/>
    <w:rsid w:val="00F1350F"/>
    <w:rsid w:val="00F14BA2"/>
    <w:rsid w:val="00F1689E"/>
    <w:rsid w:val="00F171D7"/>
    <w:rsid w:val="00F36370"/>
    <w:rsid w:val="00F41952"/>
    <w:rsid w:val="00F41EAC"/>
    <w:rsid w:val="00F54596"/>
    <w:rsid w:val="00F57041"/>
    <w:rsid w:val="00F70830"/>
    <w:rsid w:val="00F96D45"/>
    <w:rsid w:val="00FA5222"/>
    <w:rsid w:val="00FC3167"/>
    <w:rsid w:val="00FC6BBD"/>
    <w:rsid w:val="00FD31B3"/>
    <w:rsid w:val="00FD3FE2"/>
    <w:rsid w:val="00FD703C"/>
    <w:rsid w:val="00FE448F"/>
    <w:rsid w:val="00FF281A"/>
    <w:rsid w:val="00FF4C4D"/>
    <w:rsid w:val="00FF64E1"/>
    <w:rsid w:val="0AA2417E"/>
    <w:rsid w:val="0EE27C0D"/>
    <w:rsid w:val="0F8A7BE1"/>
    <w:rsid w:val="1A787FAB"/>
    <w:rsid w:val="1D3443E4"/>
    <w:rsid w:val="272F658A"/>
    <w:rsid w:val="2BA856F4"/>
    <w:rsid w:val="34B04324"/>
    <w:rsid w:val="37CC685D"/>
    <w:rsid w:val="3D6B59F3"/>
    <w:rsid w:val="672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932"/>
  <w15:docId w15:val="{FBC2A62B-0990-4455-837E-8BCE33A0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1"/>
    <w:qFormat/>
    <w:pPr>
      <w:widowControl w:val="0"/>
      <w:autoSpaceDE w:val="0"/>
      <w:autoSpaceDN w:val="0"/>
      <w:adjustRightInd w:val="0"/>
      <w:spacing w:after="0" w:line="240" w:lineRule="auto"/>
      <w:ind w:right="69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styleId="Uvuenotijeloteksta">
    <w:name w:val="Body Text Indent"/>
    <w:basedOn w:val="Normal"/>
    <w:uiPriority w:val="99"/>
    <w:pPr>
      <w:spacing w:after="120"/>
      <w:ind w:left="283"/>
    </w:pPr>
    <w:rPr>
      <w:rFonts w:ascii="Times New Roman" w:eastAsia="Times New Roman" w:hAnsi="Times New Roman"/>
      <w:sz w:val="20"/>
      <w:szCs w:val="20"/>
      <w:lang w:val="en-AU" w:eastAsia="hr-HR"/>
    </w:rPr>
  </w:style>
  <w:style w:type="character" w:styleId="Referencakomentar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Istaknuto">
    <w:name w:val="Emphasis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Arial" w:eastAsia="Times New Roman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Pr>
      <w:rFonts w:ascii="Arial" w:eastAsia="Times New Roman" w:hAnsi="Arial" w:cs="Arial"/>
      <w:sz w:val="20"/>
      <w:szCs w:val="20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204" w:hanging="105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1"/>
    <w:qFormat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paragraph" w:customStyle="1" w:styleId="box480012">
    <w:name w:val="box_48001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D9FB6-814D-4F2A-A434-1C853620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3749</Words>
  <Characters>21370</Characters>
  <Application>Microsoft Office Word</Application>
  <DocSecurity>4</DocSecurity>
  <Lines>178</Lines>
  <Paragraphs>50</Paragraphs>
  <ScaleCrop>false</ScaleCrop>
  <Company/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Tomljenović</dc:creator>
  <cp:lastModifiedBy>office oprtalj</cp:lastModifiedBy>
  <cp:revision>2</cp:revision>
  <cp:lastPrinted>2026-04-15T11:51:00Z</cp:lastPrinted>
  <dcterms:created xsi:type="dcterms:W3CDTF">2026-04-15T12:36:00Z</dcterms:created>
  <dcterms:modified xsi:type="dcterms:W3CDTF">2026-04-15T12:36:00Z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9E02A228696C45EA9AEAF20F34D6FC0D_13</vt:lpwstr>
  </property>
</Properties>
</file>