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692E" w14:textId="10D9CF14" w:rsidR="00E02AF0" w:rsidRPr="008674CC" w:rsidRDefault="008674CC" w:rsidP="008674CC">
      <w:pPr>
        <w:pStyle w:val="StandardWeb"/>
        <w:jc w:val="center"/>
        <w:rPr>
          <w:rStyle w:val="whitespace-normal"/>
          <w:rFonts w:eastAsiaTheme="majorEastAsia"/>
          <w:b/>
          <w:bCs/>
        </w:rPr>
      </w:pPr>
      <w:r w:rsidRPr="008674CC">
        <w:rPr>
          <w:rStyle w:val="whitespace-normal"/>
          <w:rFonts w:eastAsiaTheme="majorEastAsia"/>
          <w:b/>
          <w:bCs/>
        </w:rPr>
        <w:t xml:space="preserve">OBRAZLOŽENJE </w:t>
      </w:r>
      <w:r w:rsidR="00E02AF0" w:rsidRPr="008674CC">
        <w:rPr>
          <w:rStyle w:val="whitespace-normal"/>
          <w:rFonts w:eastAsiaTheme="majorEastAsia"/>
          <w:b/>
          <w:bCs/>
        </w:rPr>
        <w:t>IZMJENA CJENE MINIMALNE JAVNE USLUGE SAKUPLJANJA KOMUNALNOG OTPADA</w:t>
      </w:r>
    </w:p>
    <w:p w14:paraId="27620EB7" w14:textId="77777777" w:rsidR="008674CC" w:rsidRDefault="008674CC" w:rsidP="009A7547">
      <w:pPr>
        <w:pStyle w:val="StandardWeb"/>
        <w:rPr>
          <w:rStyle w:val="whitespace-normal"/>
          <w:rFonts w:eastAsiaTheme="majorEastAsia"/>
        </w:rPr>
      </w:pPr>
    </w:p>
    <w:p w14:paraId="7A51E9B2" w14:textId="2AE2869C"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Zakon o gospodarenju otpadom („Narodne novine“, br. 84/21 i 142/23) uređuje sustav gospodarenja otpadom u Republici Hrvatskoj.</w:t>
      </w:r>
    </w:p>
    <w:p w14:paraId="37F2D21F" w14:textId="4F52E151"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Sustav gospodarenja komunalnim otpadom usmjeren je na osiguravanje dostupnosti javne usluge sakupljanja otpada te na poticanje proizvođača i posjednika otpada na njegovo odvojeno prikupljanje. Cilj je smanjiti količinu miješanog komunalnog otpada i udio biootpada u njemu, povećati stope odvojenog prikupljanja i recikliranja (papira, kartona, stakla, metala, plastike, biootpada, drva, tekstila, ambalaže, električne i elektroničke opreme, baterija, akumulatora i glomaznog otpada, uključujući madrace i namještaj) te smanjiti količinu otpada koji se odlaže.</w:t>
      </w:r>
    </w:p>
    <w:p w14:paraId="683EEFE7" w14:textId="26B685C3"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 xml:space="preserve">Na </w:t>
      </w:r>
      <w:r w:rsidRPr="007F13AB">
        <w:rPr>
          <w:rStyle w:val="whitespace-normal"/>
          <w:rFonts w:eastAsiaTheme="majorEastAsia"/>
        </w:rPr>
        <w:t xml:space="preserve">području </w:t>
      </w:r>
      <w:r w:rsidR="00D1560E" w:rsidRPr="007F13AB">
        <w:rPr>
          <w:rStyle w:val="whitespace-normal"/>
          <w:rFonts w:eastAsiaTheme="majorEastAsia"/>
        </w:rPr>
        <w:t>Oprtalj – Portole</w:t>
      </w:r>
      <w:r w:rsidR="00D1560E">
        <w:rPr>
          <w:rStyle w:val="whitespace-normal"/>
          <w:rFonts w:eastAsiaTheme="majorEastAsia"/>
        </w:rPr>
        <w:t xml:space="preserve"> </w:t>
      </w:r>
      <w:r w:rsidRPr="0066386C">
        <w:rPr>
          <w:rStyle w:val="whitespace-normal"/>
          <w:rFonts w:eastAsiaTheme="majorEastAsia"/>
        </w:rPr>
        <w:t>javnu uslugu sakupljanja komunalnog otpada pruža trgovačko društvo 6. MAJ d.o.o. (u daljnjem tekstu: 6. MAJ d.o.o.).</w:t>
      </w:r>
    </w:p>
    <w:p w14:paraId="51865B17" w14:textId="77777777"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Sukladno članku 75. Zakona, cijena javne usluge utvrđuje se radi pokrića troškova njezina pružanja, a sastoji se od dvije komponente:</w:t>
      </w:r>
    </w:p>
    <w:p w14:paraId="2A6169F5" w14:textId="77777777" w:rsidR="0066386C" w:rsidRPr="0066386C" w:rsidRDefault="0066386C" w:rsidP="0066386C">
      <w:pPr>
        <w:pStyle w:val="StandardWeb"/>
        <w:rPr>
          <w:rStyle w:val="whitespace-normal"/>
          <w:rFonts w:eastAsiaTheme="majorEastAsia"/>
        </w:rPr>
      </w:pPr>
      <w:r w:rsidRPr="0066386C">
        <w:rPr>
          <w:rStyle w:val="whitespace-normal"/>
          <w:rFonts w:eastAsiaTheme="majorEastAsia"/>
        </w:rPr>
        <w:t>• cijene za količinu predanog miješanog komunalnog otpada (varijabilni dio – C)</w:t>
      </w:r>
    </w:p>
    <w:p w14:paraId="5D168D97" w14:textId="01EB1D3B" w:rsidR="0066386C" w:rsidRPr="0066386C" w:rsidRDefault="0066386C" w:rsidP="0066386C">
      <w:pPr>
        <w:pStyle w:val="StandardWeb"/>
        <w:rPr>
          <w:rStyle w:val="whitespace-normal"/>
          <w:rFonts w:eastAsiaTheme="majorEastAsia"/>
        </w:rPr>
      </w:pPr>
      <w:r w:rsidRPr="0066386C">
        <w:rPr>
          <w:rStyle w:val="whitespace-normal"/>
          <w:rFonts w:eastAsiaTheme="majorEastAsia"/>
        </w:rPr>
        <w:t>• cijene obvezne minimalne javne usluge (fiksni dio – CMJU).</w:t>
      </w:r>
    </w:p>
    <w:p w14:paraId="2E8C5BF4" w14:textId="33CD0AB2"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Varijabilni dio ovisi o količini predanog miješanog komunalnog otpada i određuje se cjenikom davatelja usluge, koji se donosi uz prethodno javno savjetovanje u trajanju od najmanje 30 dana te uz suglasnost izvršnog tijela jedinice lokalne samouprave. Ovaj dio cijene ne obračunava se za odvojeno prikupljeni reciklabilni otpad, čime se korisnike potiče na razvrstavanje otpada. Manja količina miješanog otpada izravno znači i niži račun.</w:t>
      </w:r>
    </w:p>
    <w:p w14:paraId="5FF80EF6" w14:textId="5C201339"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Obvezna minimalna javna usluga (CMJU) predstavlja fiksni dio cijene i osigurava sredstva potrebna za ekonomski održivo poslovanje te sigurnost, redovitost i kvalitetu pružanja usluge. Na području jedne jedinice lokalne samouprave primjenjuje se jedinstvena cijena CMJU za kućanstva te jedinstvena cijena za korisnike koji nisu kućanstva. Cijena CMJU utvrđuje se Odlukom o načinu pružanja javne usluge koju donosi predstavničko tijelo jedinice lokalne samouprave.</w:t>
      </w:r>
    </w:p>
    <w:p w14:paraId="4A62D719" w14:textId="77777777"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Iz svega navedenog proizlazi da je svrha cijene javne usluge pokriće stvarnih troškova sustava, dok CMJU, kao njezin fiksni dio, osigurava stabilnost, održivost i kvalitetno funkcioniranje sustava sakupljanja komunalnog otpada.</w:t>
      </w:r>
    </w:p>
    <w:p w14:paraId="4CE2AADB" w14:textId="77777777" w:rsidR="0066386C" w:rsidRPr="0066386C" w:rsidRDefault="0066386C" w:rsidP="0066386C">
      <w:pPr>
        <w:pStyle w:val="StandardWeb"/>
        <w:rPr>
          <w:rStyle w:val="whitespace-normal"/>
          <w:rFonts w:eastAsiaTheme="majorEastAsia"/>
        </w:rPr>
      </w:pPr>
    </w:p>
    <w:p w14:paraId="538F9682" w14:textId="77777777" w:rsidR="0066386C" w:rsidRDefault="0066386C" w:rsidP="0066386C">
      <w:pPr>
        <w:pStyle w:val="StandardWeb"/>
        <w:rPr>
          <w:rStyle w:val="whitespace-normal"/>
          <w:rFonts w:eastAsiaTheme="majorEastAsia"/>
          <w:b/>
          <w:bCs/>
        </w:rPr>
      </w:pPr>
    </w:p>
    <w:p w14:paraId="49968878" w14:textId="77777777" w:rsidR="0066386C" w:rsidRDefault="0066386C" w:rsidP="0066386C">
      <w:pPr>
        <w:pStyle w:val="StandardWeb"/>
        <w:rPr>
          <w:rStyle w:val="whitespace-normal"/>
          <w:rFonts w:eastAsiaTheme="majorEastAsia"/>
          <w:b/>
          <w:bCs/>
        </w:rPr>
      </w:pPr>
    </w:p>
    <w:p w14:paraId="6A81DD41" w14:textId="77777777" w:rsidR="0066386C" w:rsidRDefault="0066386C" w:rsidP="0066386C">
      <w:pPr>
        <w:pStyle w:val="StandardWeb"/>
        <w:rPr>
          <w:rStyle w:val="whitespace-normal"/>
          <w:rFonts w:eastAsiaTheme="majorEastAsia"/>
          <w:b/>
          <w:bCs/>
        </w:rPr>
      </w:pPr>
    </w:p>
    <w:p w14:paraId="4C750066" w14:textId="1311E83F" w:rsidR="0066386C" w:rsidRPr="0066386C" w:rsidRDefault="0066386C" w:rsidP="0066386C">
      <w:pPr>
        <w:pStyle w:val="StandardWeb"/>
        <w:rPr>
          <w:rStyle w:val="whitespace-normal"/>
          <w:rFonts w:eastAsiaTheme="majorEastAsia"/>
          <w:b/>
          <w:bCs/>
        </w:rPr>
      </w:pPr>
      <w:r w:rsidRPr="0066386C">
        <w:rPr>
          <w:rStyle w:val="whitespace-normal"/>
          <w:rFonts w:eastAsiaTheme="majorEastAsia"/>
          <w:b/>
          <w:bCs/>
        </w:rPr>
        <w:lastRenderedPageBreak/>
        <w:t>Razlozi predlaganja Nacrta Odluke</w:t>
      </w:r>
    </w:p>
    <w:p w14:paraId="0D475ABA" w14:textId="1FCBE811" w:rsidR="0066386C" w:rsidRPr="0066386C" w:rsidRDefault="0066386C" w:rsidP="0066386C">
      <w:pPr>
        <w:pStyle w:val="StandardWeb"/>
        <w:jc w:val="both"/>
        <w:rPr>
          <w:rStyle w:val="whitespace-normal"/>
          <w:rFonts w:eastAsiaTheme="majorEastAsia"/>
        </w:rPr>
      </w:pPr>
      <w:r w:rsidRPr="007F13AB">
        <w:rPr>
          <w:rStyle w:val="whitespace-normal"/>
          <w:rFonts w:eastAsiaTheme="majorEastAsia"/>
        </w:rPr>
        <w:t xml:space="preserve">Trenutačna cijena obvezne minimalne javne usluge (CMJU) određena je </w:t>
      </w:r>
      <w:r w:rsidR="00E048CA" w:rsidRPr="007F13AB">
        <w:rPr>
          <w:rStyle w:val="whitespace-normal"/>
          <w:rFonts w:eastAsiaTheme="majorEastAsia"/>
        </w:rPr>
        <w:t xml:space="preserve">odredbama stavka 1. i 2. </w:t>
      </w:r>
      <w:r w:rsidRPr="007F13AB">
        <w:rPr>
          <w:rStyle w:val="whitespace-normal"/>
          <w:rFonts w:eastAsiaTheme="majorEastAsia"/>
        </w:rPr>
        <w:t>člank</w:t>
      </w:r>
      <w:r w:rsidR="00E048CA" w:rsidRPr="007F13AB">
        <w:rPr>
          <w:rStyle w:val="whitespace-normal"/>
          <w:rFonts w:eastAsiaTheme="majorEastAsia"/>
        </w:rPr>
        <w:t>a</w:t>
      </w:r>
      <w:r w:rsidRPr="007F13AB">
        <w:rPr>
          <w:rStyle w:val="whitespace-normal"/>
          <w:rFonts w:eastAsiaTheme="majorEastAsia"/>
        </w:rPr>
        <w:t xml:space="preserve"> </w:t>
      </w:r>
      <w:r w:rsidR="00E048CA" w:rsidRPr="007F13AB">
        <w:rPr>
          <w:rStyle w:val="whitespace-normal"/>
          <w:rFonts w:eastAsiaTheme="majorEastAsia"/>
        </w:rPr>
        <w:t>19</w:t>
      </w:r>
      <w:r w:rsidRPr="007F13AB">
        <w:rPr>
          <w:rStyle w:val="whitespace-normal"/>
          <w:rFonts w:eastAsiaTheme="majorEastAsia"/>
        </w:rPr>
        <w:t xml:space="preserve">. Odluke o načinu pružanja javne usluge sakupljanja komunalnog otpada na području </w:t>
      </w:r>
      <w:bookmarkStart w:id="0" w:name="_Hlk225409555"/>
      <w:r w:rsidR="0009542D" w:rsidRPr="007F13AB">
        <w:rPr>
          <w:rStyle w:val="whitespace-normal"/>
          <w:rFonts w:eastAsiaTheme="majorEastAsia"/>
        </w:rPr>
        <w:t xml:space="preserve">Općine </w:t>
      </w:r>
      <w:bookmarkEnd w:id="0"/>
      <w:r w:rsidR="00D1560E" w:rsidRPr="007F13AB">
        <w:t>Oprtalj – Portole</w:t>
      </w:r>
      <w:r w:rsidR="00D1560E" w:rsidRPr="007F13AB">
        <w:rPr>
          <w:rStyle w:val="whitespace-normal"/>
          <w:rFonts w:eastAsiaTheme="majorEastAsia"/>
        </w:rPr>
        <w:t xml:space="preserve"> </w:t>
      </w:r>
      <w:r w:rsidRPr="007F13AB">
        <w:rPr>
          <w:rStyle w:val="whitespace-normal"/>
          <w:rFonts w:eastAsiaTheme="majorEastAsia"/>
        </w:rPr>
        <w:t xml:space="preserve">(„Službene novine </w:t>
      </w:r>
      <w:r w:rsidR="0009542D" w:rsidRPr="007F13AB">
        <w:rPr>
          <w:rStyle w:val="whitespace-normal"/>
          <w:rFonts w:eastAsiaTheme="majorEastAsia"/>
        </w:rPr>
        <w:t xml:space="preserve">Općine </w:t>
      </w:r>
      <w:r w:rsidR="00D1560E" w:rsidRPr="007F13AB">
        <w:rPr>
          <w:rStyle w:val="whitespace-normal"/>
          <w:rFonts w:eastAsiaTheme="majorEastAsia"/>
        </w:rPr>
        <w:t>Oprtalj – Portole</w:t>
      </w:r>
      <w:r w:rsidRPr="007F13AB">
        <w:rPr>
          <w:rStyle w:val="whitespace-normal"/>
          <w:rFonts w:eastAsiaTheme="majorEastAsia"/>
        </w:rPr>
        <w:t xml:space="preserve">“, br. </w:t>
      </w:r>
      <w:r w:rsidR="00D1560E" w:rsidRPr="007F13AB">
        <w:rPr>
          <w:rStyle w:val="whitespace-normal"/>
          <w:rFonts w:eastAsiaTheme="majorEastAsia"/>
        </w:rPr>
        <w:t>2</w:t>
      </w:r>
      <w:r w:rsidR="00E048CA" w:rsidRPr="007F13AB">
        <w:rPr>
          <w:rStyle w:val="whitespace-normal"/>
          <w:rFonts w:eastAsiaTheme="majorEastAsia"/>
        </w:rPr>
        <w:t>/2022</w:t>
      </w:r>
      <w:r w:rsidRPr="007F13AB">
        <w:rPr>
          <w:rStyle w:val="whitespace-normal"/>
          <w:rFonts w:eastAsiaTheme="majorEastAsia"/>
        </w:rPr>
        <w:t xml:space="preserve">; u daljnjem tekstu: Odluka). Navedenu Odluku donijelo je </w:t>
      </w:r>
      <w:r w:rsidR="00111B4E" w:rsidRPr="007F13AB">
        <w:rPr>
          <w:rStyle w:val="whitespace-normal"/>
          <w:rFonts w:eastAsiaTheme="majorEastAsia"/>
        </w:rPr>
        <w:t>Općinsko</w:t>
      </w:r>
      <w:r w:rsidRPr="007F13AB">
        <w:rPr>
          <w:rStyle w:val="whitespace-normal"/>
          <w:rFonts w:eastAsiaTheme="majorEastAsia"/>
        </w:rPr>
        <w:t xml:space="preserve"> vijeće </w:t>
      </w:r>
      <w:r w:rsidR="0009542D" w:rsidRPr="007F13AB">
        <w:rPr>
          <w:rStyle w:val="whitespace-normal"/>
          <w:rFonts w:eastAsiaTheme="majorEastAsia"/>
        </w:rPr>
        <w:t xml:space="preserve">Općine </w:t>
      </w:r>
      <w:r w:rsidR="00D1560E" w:rsidRPr="007F13AB">
        <w:t>Oprtalj – Portole</w:t>
      </w:r>
      <w:r w:rsidRPr="007F13AB">
        <w:rPr>
          <w:rStyle w:val="whitespace-normal"/>
          <w:rFonts w:eastAsiaTheme="majorEastAsia"/>
        </w:rPr>
        <w:t xml:space="preserve"> na sjednici održanoj </w:t>
      </w:r>
      <w:r w:rsidR="00D1560E" w:rsidRPr="007F13AB">
        <w:rPr>
          <w:rStyle w:val="whitespace-normal"/>
          <w:rFonts w:eastAsiaTheme="majorEastAsia"/>
        </w:rPr>
        <w:t>28</w:t>
      </w:r>
      <w:r w:rsidR="00E048CA" w:rsidRPr="007F13AB">
        <w:rPr>
          <w:rStyle w:val="whitespace-normal"/>
          <w:rFonts w:eastAsiaTheme="majorEastAsia"/>
        </w:rPr>
        <w:t xml:space="preserve">. </w:t>
      </w:r>
      <w:r w:rsidR="001366B7" w:rsidRPr="007F13AB">
        <w:rPr>
          <w:rStyle w:val="whitespace-normal"/>
          <w:rFonts w:eastAsiaTheme="majorEastAsia"/>
        </w:rPr>
        <w:t>siječnja</w:t>
      </w:r>
      <w:r w:rsidRPr="007F13AB">
        <w:rPr>
          <w:rStyle w:val="whitespace-normal"/>
          <w:rFonts w:eastAsiaTheme="majorEastAsia"/>
        </w:rPr>
        <w:t xml:space="preserve"> 2022. godine.</w:t>
      </w:r>
    </w:p>
    <w:p w14:paraId="3CF3879B" w14:textId="5A1824C0"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Trgovačko društvo 6. MAJ d.o.o. za obavljanje javne usluge</w:t>
      </w:r>
      <w:r w:rsidR="00165D31">
        <w:rPr>
          <w:rStyle w:val="whitespace-normal"/>
          <w:rFonts w:eastAsiaTheme="majorEastAsia"/>
        </w:rPr>
        <w:t xml:space="preserve"> sakupljanja otpada</w:t>
      </w:r>
      <w:r w:rsidRPr="0066386C">
        <w:rPr>
          <w:rStyle w:val="whitespace-normal"/>
          <w:rFonts w:eastAsiaTheme="majorEastAsia"/>
        </w:rPr>
        <w:t xml:space="preserve"> snosi brojne troškove, među kojima su troškovi nabave i održavanja opreme za prikupljanje otpada, troškovi transporta, troškovi rada reciklažnog dvorišta, izdaci za zaposlene te drugi operativni troškovi.</w:t>
      </w:r>
    </w:p>
    <w:p w14:paraId="2D906E4F" w14:textId="47CE004C" w:rsidR="0066386C" w:rsidRPr="0066386C" w:rsidRDefault="0066386C" w:rsidP="00D458A4">
      <w:pPr>
        <w:pStyle w:val="StandardWeb"/>
        <w:jc w:val="both"/>
        <w:rPr>
          <w:rStyle w:val="whitespace-normal"/>
          <w:rFonts w:eastAsiaTheme="majorEastAsia"/>
        </w:rPr>
      </w:pPr>
      <w:r w:rsidRPr="0066386C">
        <w:rPr>
          <w:rStyle w:val="whitespace-normal"/>
          <w:rFonts w:eastAsiaTheme="majorEastAsia"/>
        </w:rPr>
        <w:t>Istodobno, od 2021. i 2022. godine, kada je formirana cijena određena ranije navedenom Odlukom, došlo je do osjetnog povećanja ukupnih troškova poslovanja, zbog čega je pružanje usluge po postojećim cijenama postalo dugoročno financijski otežano.</w:t>
      </w:r>
    </w:p>
    <w:p w14:paraId="56A74B83" w14:textId="18E4A963" w:rsidR="00B12E12" w:rsidRDefault="0066386C" w:rsidP="0066386C">
      <w:pPr>
        <w:pStyle w:val="StandardWeb"/>
      </w:pPr>
      <w:r w:rsidRPr="0066386C">
        <w:rPr>
          <w:rStyle w:val="whitespace-normal"/>
          <w:rFonts w:eastAsiaTheme="majorEastAsia"/>
        </w:rPr>
        <w:t>U nastavku se daje tablični prikaz povećanja cijena predaje na obradu i oporabu pojedinih kategorija otpada kroz promatrano razdoblje:</w:t>
      </w:r>
    </w:p>
    <w:tbl>
      <w:tblPr>
        <w:tblW w:w="9634" w:type="dxa"/>
        <w:tblLook w:val="04A0" w:firstRow="1" w:lastRow="0" w:firstColumn="1" w:lastColumn="0" w:noHBand="0" w:noVBand="1"/>
      </w:tblPr>
      <w:tblGrid>
        <w:gridCol w:w="2830"/>
        <w:gridCol w:w="1134"/>
        <w:gridCol w:w="1134"/>
        <w:gridCol w:w="1134"/>
        <w:gridCol w:w="1276"/>
        <w:gridCol w:w="1134"/>
        <w:gridCol w:w="992"/>
      </w:tblGrid>
      <w:tr w:rsidR="00896260" w:rsidRPr="00896260" w14:paraId="0CD13CF8" w14:textId="77777777" w:rsidTr="00896260">
        <w:trPr>
          <w:trHeight w:val="324"/>
        </w:trPr>
        <w:tc>
          <w:tcPr>
            <w:tcW w:w="2830" w:type="dxa"/>
            <w:tcBorders>
              <w:top w:val="single" w:sz="4" w:space="0" w:color="auto"/>
              <w:left w:val="single" w:sz="4" w:space="0" w:color="auto"/>
              <w:bottom w:val="single" w:sz="8" w:space="0" w:color="auto"/>
              <w:right w:val="nil"/>
            </w:tcBorders>
            <w:shd w:val="clear" w:color="000000" w:fill="BFBFBF"/>
            <w:noWrap/>
            <w:vAlign w:val="center"/>
            <w:hideMark/>
          </w:tcPr>
          <w:p w14:paraId="4B12C6D3"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VRSTA OTPADA</w:t>
            </w:r>
          </w:p>
        </w:tc>
        <w:tc>
          <w:tcPr>
            <w:tcW w:w="1134" w:type="dxa"/>
            <w:tcBorders>
              <w:top w:val="single" w:sz="4" w:space="0" w:color="auto"/>
              <w:left w:val="nil"/>
              <w:bottom w:val="single" w:sz="8" w:space="0" w:color="auto"/>
              <w:right w:val="single" w:sz="4" w:space="0" w:color="auto"/>
            </w:tcBorders>
            <w:shd w:val="clear" w:color="000000" w:fill="BFBFBF"/>
            <w:noWrap/>
            <w:vAlign w:val="center"/>
            <w:hideMark/>
          </w:tcPr>
          <w:p w14:paraId="2A6269DD"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2021</w:t>
            </w:r>
          </w:p>
        </w:tc>
        <w:tc>
          <w:tcPr>
            <w:tcW w:w="1134" w:type="dxa"/>
            <w:tcBorders>
              <w:top w:val="single" w:sz="4" w:space="0" w:color="auto"/>
              <w:left w:val="nil"/>
              <w:bottom w:val="single" w:sz="8" w:space="0" w:color="auto"/>
              <w:right w:val="single" w:sz="4" w:space="0" w:color="auto"/>
            </w:tcBorders>
            <w:shd w:val="clear" w:color="000000" w:fill="BFBFBF"/>
            <w:vAlign w:val="center"/>
            <w:hideMark/>
          </w:tcPr>
          <w:p w14:paraId="1C841BA1"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2022</w:t>
            </w:r>
          </w:p>
        </w:tc>
        <w:tc>
          <w:tcPr>
            <w:tcW w:w="1134" w:type="dxa"/>
            <w:tcBorders>
              <w:top w:val="single" w:sz="4" w:space="0" w:color="auto"/>
              <w:left w:val="nil"/>
              <w:bottom w:val="single" w:sz="8" w:space="0" w:color="auto"/>
              <w:right w:val="single" w:sz="4" w:space="0" w:color="auto"/>
            </w:tcBorders>
            <w:shd w:val="clear" w:color="000000" w:fill="BFBFBF"/>
            <w:vAlign w:val="center"/>
            <w:hideMark/>
          </w:tcPr>
          <w:p w14:paraId="1324A8E3"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2023</w:t>
            </w:r>
          </w:p>
        </w:tc>
        <w:tc>
          <w:tcPr>
            <w:tcW w:w="1276" w:type="dxa"/>
            <w:tcBorders>
              <w:top w:val="single" w:sz="4" w:space="0" w:color="auto"/>
              <w:left w:val="nil"/>
              <w:bottom w:val="single" w:sz="8" w:space="0" w:color="auto"/>
              <w:right w:val="single" w:sz="4" w:space="0" w:color="auto"/>
            </w:tcBorders>
            <w:shd w:val="clear" w:color="000000" w:fill="BFBFBF"/>
            <w:vAlign w:val="center"/>
            <w:hideMark/>
          </w:tcPr>
          <w:p w14:paraId="006FC531"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2024</w:t>
            </w:r>
          </w:p>
        </w:tc>
        <w:tc>
          <w:tcPr>
            <w:tcW w:w="1134" w:type="dxa"/>
            <w:tcBorders>
              <w:top w:val="single" w:sz="4" w:space="0" w:color="auto"/>
              <w:left w:val="nil"/>
              <w:bottom w:val="single" w:sz="8" w:space="0" w:color="auto"/>
              <w:right w:val="nil"/>
            </w:tcBorders>
            <w:shd w:val="clear" w:color="000000" w:fill="BFBFBF"/>
            <w:vAlign w:val="center"/>
            <w:hideMark/>
          </w:tcPr>
          <w:p w14:paraId="5AEC892B"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2025</w:t>
            </w:r>
          </w:p>
        </w:tc>
        <w:tc>
          <w:tcPr>
            <w:tcW w:w="992" w:type="dxa"/>
            <w:tcBorders>
              <w:top w:val="single" w:sz="4" w:space="0" w:color="auto"/>
              <w:left w:val="nil"/>
              <w:bottom w:val="single" w:sz="8" w:space="0" w:color="auto"/>
              <w:right w:val="single" w:sz="4" w:space="0" w:color="auto"/>
            </w:tcBorders>
            <w:noWrap/>
            <w:vAlign w:val="bottom"/>
            <w:hideMark/>
          </w:tcPr>
          <w:p w14:paraId="3F572272" w14:textId="73B03BF8"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Pr>
                <w:rFonts w:ascii="Times New Roman" w:eastAsia="Times New Roman" w:hAnsi="Times New Roman" w:cs="Times New Roman"/>
                <w:b/>
                <w:bCs/>
                <w:i/>
                <w:iCs/>
                <w:color w:val="000000"/>
                <w:kern w:val="0"/>
                <w:sz w:val="24"/>
                <w:szCs w:val="24"/>
                <w:lang w:eastAsia="hr-HR"/>
                <w14:ligatures w14:val="none"/>
              </w:rPr>
              <w:t>%</w:t>
            </w:r>
          </w:p>
        </w:tc>
      </w:tr>
      <w:tr w:rsidR="00896260" w:rsidRPr="00896260" w14:paraId="2B1B4B64" w14:textId="77777777" w:rsidTr="0090349D">
        <w:trPr>
          <w:trHeight w:val="636"/>
        </w:trPr>
        <w:tc>
          <w:tcPr>
            <w:tcW w:w="2830" w:type="dxa"/>
            <w:tcBorders>
              <w:top w:val="single" w:sz="8" w:space="0" w:color="auto"/>
              <w:left w:val="single" w:sz="4" w:space="0" w:color="auto"/>
              <w:bottom w:val="single" w:sz="8" w:space="0" w:color="auto"/>
              <w:right w:val="nil"/>
            </w:tcBorders>
            <w:vAlign w:val="center"/>
            <w:hideMark/>
          </w:tcPr>
          <w:p w14:paraId="521CA97E" w14:textId="77777777" w:rsidR="00896260" w:rsidRPr="008674CC" w:rsidRDefault="00896260" w:rsidP="00896260">
            <w:pPr>
              <w:spacing w:after="0" w:line="240" w:lineRule="auto"/>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Zbrinjavanje glomaznog otpada         KB 20 03 07</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09F37D7"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122,00 €</w:t>
            </w:r>
          </w:p>
        </w:tc>
        <w:tc>
          <w:tcPr>
            <w:tcW w:w="1134" w:type="dxa"/>
            <w:tcBorders>
              <w:top w:val="single" w:sz="8" w:space="0" w:color="auto"/>
              <w:left w:val="nil"/>
              <w:bottom w:val="single" w:sz="8" w:space="0" w:color="auto"/>
              <w:right w:val="single" w:sz="8" w:space="0" w:color="auto"/>
            </w:tcBorders>
            <w:noWrap/>
            <w:vAlign w:val="center"/>
            <w:hideMark/>
          </w:tcPr>
          <w:p w14:paraId="672E109D" w14:textId="25529B7A" w:rsidR="00896260" w:rsidRPr="008674CC" w:rsidRDefault="00165D31"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112,15</w:t>
            </w:r>
            <w:r w:rsidR="00896260" w:rsidRPr="008674CC">
              <w:rPr>
                <w:rFonts w:ascii="Times New Roman" w:eastAsia="Times New Roman" w:hAnsi="Times New Roman" w:cs="Times New Roman"/>
                <w:color w:val="000000"/>
                <w:kern w:val="0"/>
                <w:sz w:val="24"/>
                <w:szCs w:val="24"/>
                <w:lang w:eastAsia="hr-HR"/>
                <w14:ligatures w14:val="none"/>
              </w:rPr>
              <w:t xml:space="preserve"> €</w:t>
            </w:r>
          </w:p>
        </w:tc>
        <w:tc>
          <w:tcPr>
            <w:tcW w:w="1134" w:type="dxa"/>
            <w:tcBorders>
              <w:top w:val="single" w:sz="8" w:space="0" w:color="auto"/>
              <w:left w:val="nil"/>
              <w:bottom w:val="single" w:sz="8" w:space="0" w:color="auto"/>
              <w:right w:val="single" w:sz="8" w:space="0" w:color="auto"/>
            </w:tcBorders>
            <w:noWrap/>
            <w:vAlign w:val="center"/>
            <w:hideMark/>
          </w:tcPr>
          <w:p w14:paraId="6D404B3F"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155,00 €</w:t>
            </w:r>
          </w:p>
        </w:tc>
        <w:tc>
          <w:tcPr>
            <w:tcW w:w="1276" w:type="dxa"/>
            <w:tcBorders>
              <w:top w:val="single" w:sz="8" w:space="0" w:color="auto"/>
              <w:left w:val="nil"/>
              <w:bottom w:val="single" w:sz="8" w:space="0" w:color="auto"/>
              <w:right w:val="nil"/>
            </w:tcBorders>
            <w:noWrap/>
            <w:vAlign w:val="center"/>
            <w:hideMark/>
          </w:tcPr>
          <w:p w14:paraId="5693A586"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209,00 €</w:t>
            </w:r>
          </w:p>
        </w:tc>
        <w:tc>
          <w:tcPr>
            <w:tcW w:w="1134" w:type="dxa"/>
            <w:tcBorders>
              <w:top w:val="single" w:sz="8" w:space="0" w:color="auto"/>
              <w:left w:val="single" w:sz="8" w:space="0" w:color="auto"/>
              <w:bottom w:val="single" w:sz="8" w:space="0" w:color="auto"/>
              <w:right w:val="nil"/>
            </w:tcBorders>
            <w:noWrap/>
            <w:vAlign w:val="center"/>
            <w:hideMark/>
          </w:tcPr>
          <w:p w14:paraId="7941E669"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231,00 €</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70313716"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89%</w:t>
            </w:r>
          </w:p>
        </w:tc>
      </w:tr>
      <w:tr w:rsidR="00896260" w:rsidRPr="00896260" w14:paraId="6A4F165C" w14:textId="77777777" w:rsidTr="0090349D">
        <w:trPr>
          <w:trHeight w:val="636"/>
        </w:trPr>
        <w:tc>
          <w:tcPr>
            <w:tcW w:w="2830" w:type="dxa"/>
            <w:tcBorders>
              <w:top w:val="nil"/>
              <w:left w:val="single" w:sz="4" w:space="0" w:color="auto"/>
              <w:bottom w:val="single" w:sz="8" w:space="0" w:color="auto"/>
              <w:right w:val="nil"/>
            </w:tcBorders>
            <w:vAlign w:val="center"/>
            <w:hideMark/>
          </w:tcPr>
          <w:p w14:paraId="512813AB" w14:textId="77777777" w:rsidR="00896260" w:rsidRPr="008674CC" w:rsidRDefault="00896260" w:rsidP="00896260">
            <w:pPr>
              <w:spacing w:after="0" w:line="240" w:lineRule="auto"/>
              <w:rPr>
                <w:rFonts w:ascii="Times New Roman" w:eastAsia="Times New Roman" w:hAnsi="Times New Roman" w:cs="Times New Roman"/>
                <w:kern w:val="0"/>
                <w:sz w:val="24"/>
                <w:szCs w:val="24"/>
                <w:lang w:eastAsia="hr-HR"/>
                <w14:ligatures w14:val="none"/>
              </w:rPr>
            </w:pPr>
            <w:r w:rsidRPr="008674CC">
              <w:rPr>
                <w:rFonts w:ascii="Times New Roman" w:eastAsia="Times New Roman" w:hAnsi="Times New Roman" w:cs="Times New Roman"/>
                <w:kern w:val="0"/>
                <w:sz w:val="24"/>
                <w:szCs w:val="24"/>
                <w:lang w:eastAsia="hr-HR"/>
                <w14:ligatures w14:val="none"/>
              </w:rPr>
              <w:t>Zbrinjavanje plastične ambalaže      K.B. 15 01 02</w:t>
            </w:r>
          </w:p>
        </w:tc>
        <w:tc>
          <w:tcPr>
            <w:tcW w:w="1134" w:type="dxa"/>
            <w:tcBorders>
              <w:top w:val="nil"/>
              <w:left w:val="single" w:sz="8" w:space="0" w:color="auto"/>
              <w:bottom w:val="single" w:sz="8" w:space="0" w:color="auto"/>
              <w:right w:val="single" w:sz="8" w:space="0" w:color="auto"/>
            </w:tcBorders>
            <w:noWrap/>
            <w:vAlign w:val="center"/>
            <w:hideMark/>
          </w:tcPr>
          <w:p w14:paraId="098766E2"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119,00 €</w:t>
            </w:r>
          </w:p>
        </w:tc>
        <w:tc>
          <w:tcPr>
            <w:tcW w:w="1134" w:type="dxa"/>
            <w:tcBorders>
              <w:top w:val="nil"/>
              <w:left w:val="nil"/>
              <w:bottom w:val="single" w:sz="8" w:space="0" w:color="auto"/>
              <w:right w:val="single" w:sz="8" w:space="0" w:color="auto"/>
            </w:tcBorders>
            <w:noWrap/>
            <w:vAlign w:val="center"/>
            <w:hideMark/>
          </w:tcPr>
          <w:p w14:paraId="2A82A4D3"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148,00 €</w:t>
            </w:r>
          </w:p>
        </w:tc>
        <w:tc>
          <w:tcPr>
            <w:tcW w:w="1134" w:type="dxa"/>
            <w:tcBorders>
              <w:top w:val="nil"/>
              <w:left w:val="nil"/>
              <w:bottom w:val="single" w:sz="8" w:space="0" w:color="auto"/>
              <w:right w:val="single" w:sz="8" w:space="0" w:color="auto"/>
            </w:tcBorders>
            <w:noWrap/>
            <w:vAlign w:val="center"/>
            <w:hideMark/>
          </w:tcPr>
          <w:p w14:paraId="70F9F962"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190,00 €</w:t>
            </w:r>
          </w:p>
        </w:tc>
        <w:tc>
          <w:tcPr>
            <w:tcW w:w="1276" w:type="dxa"/>
            <w:tcBorders>
              <w:top w:val="nil"/>
              <w:left w:val="nil"/>
              <w:bottom w:val="single" w:sz="8" w:space="0" w:color="auto"/>
              <w:right w:val="nil"/>
            </w:tcBorders>
            <w:noWrap/>
            <w:vAlign w:val="center"/>
            <w:hideMark/>
          </w:tcPr>
          <w:p w14:paraId="40E1106C"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260,00 €</w:t>
            </w:r>
          </w:p>
        </w:tc>
        <w:tc>
          <w:tcPr>
            <w:tcW w:w="1134" w:type="dxa"/>
            <w:tcBorders>
              <w:top w:val="nil"/>
              <w:left w:val="single" w:sz="8" w:space="0" w:color="auto"/>
              <w:bottom w:val="single" w:sz="8" w:space="0" w:color="auto"/>
              <w:right w:val="nil"/>
            </w:tcBorders>
            <w:noWrap/>
            <w:vAlign w:val="center"/>
            <w:hideMark/>
          </w:tcPr>
          <w:p w14:paraId="153FE7C3"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285,00 €</w:t>
            </w:r>
          </w:p>
        </w:tc>
        <w:tc>
          <w:tcPr>
            <w:tcW w:w="992" w:type="dxa"/>
            <w:tcBorders>
              <w:top w:val="nil"/>
              <w:left w:val="single" w:sz="8" w:space="0" w:color="auto"/>
              <w:bottom w:val="single" w:sz="8" w:space="0" w:color="auto"/>
              <w:right w:val="single" w:sz="8" w:space="0" w:color="auto"/>
            </w:tcBorders>
            <w:noWrap/>
            <w:vAlign w:val="center"/>
            <w:hideMark/>
          </w:tcPr>
          <w:p w14:paraId="4FAAE63A"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139%</w:t>
            </w:r>
          </w:p>
        </w:tc>
      </w:tr>
      <w:tr w:rsidR="00896260" w:rsidRPr="00896260" w14:paraId="72DEC4BD" w14:textId="77777777" w:rsidTr="0090349D">
        <w:trPr>
          <w:trHeight w:val="1572"/>
        </w:trPr>
        <w:tc>
          <w:tcPr>
            <w:tcW w:w="2830" w:type="dxa"/>
            <w:tcBorders>
              <w:top w:val="nil"/>
              <w:left w:val="single" w:sz="8" w:space="0" w:color="auto"/>
              <w:bottom w:val="single" w:sz="8" w:space="0" w:color="auto"/>
              <w:right w:val="nil"/>
            </w:tcBorders>
            <w:vAlign w:val="center"/>
            <w:hideMark/>
          </w:tcPr>
          <w:p w14:paraId="7719B8B6" w14:textId="77777777" w:rsidR="00896260" w:rsidRPr="008674CC" w:rsidRDefault="00896260" w:rsidP="00896260">
            <w:pPr>
              <w:spacing w:after="0" w:line="240" w:lineRule="auto"/>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Zbrinjavanje građevinskog otpada koji sadrži azbest (salonitne ploče), izolacijskih materijala koji sadrže azbest ili druge opasne tvari, K.B. 17 06 05*, K.B. 17 06 01*, K.B. 17 06 03*</w:t>
            </w:r>
          </w:p>
        </w:tc>
        <w:tc>
          <w:tcPr>
            <w:tcW w:w="1134" w:type="dxa"/>
            <w:tcBorders>
              <w:top w:val="nil"/>
              <w:left w:val="single" w:sz="8" w:space="0" w:color="auto"/>
              <w:bottom w:val="single" w:sz="8" w:space="0" w:color="auto"/>
              <w:right w:val="single" w:sz="8" w:space="0" w:color="auto"/>
            </w:tcBorders>
            <w:noWrap/>
            <w:vAlign w:val="center"/>
            <w:hideMark/>
          </w:tcPr>
          <w:p w14:paraId="30D01089"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358,00 €</w:t>
            </w:r>
          </w:p>
        </w:tc>
        <w:tc>
          <w:tcPr>
            <w:tcW w:w="1134" w:type="dxa"/>
            <w:tcBorders>
              <w:top w:val="nil"/>
              <w:left w:val="nil"/>
              <w:bottom w:val="single" w:sz="8" w:space="0" w:color="auto"/>
              <w:right w:val="single" w:sz="8" w:space="0" w:color="auto"/>
            </w:tcBorders>
            <w:noWrap/>
            <w:vAlign w:val="center"/>
            <w:hideMark/>
          </w:tcPr>
          <w:p w14:paraId="39171955"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362,00 €</w:t>
            </w:r>
          </w:p>
        </w:tc>
        <w:tc>
          <w:tcPr>
            <w:tcW w:w="1134" w:type="dxa"/>
            <w:tcBorders>
              <w:top w:val="nil"/>
              <w:left w:val="nil"/>
              <w:bottom w:val="single" w:sz="8" w:space="0" w:color="auto"/>
              <w:right w:val="single" w:sz="8" w:space="0" w:color="auto"/>
            </w:tcBorders>
            <w:noWrap/>
            <w:vAlign w:val="center"/>
            <w:hideMark/>
          </w:tcPr>
          <w:p w14:paraId="4633A93F"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450,00 €</w:t>
            </w:r>
          </w:p>
        </w:tc>
        <w:tc>
          <w:tcPr>
            <w:tcW w:w="1276" w:type="dxa"/>
            <w:tcBorders>
              <w:top w:val="nil"/>
              <w:left w:val="nil"/>
              <w:bottom w:val="single" w:sz="8" w:space="0" w:color="auto"/>
              <w:right w:val="single" w:sz="8" w:space="0" w:color="auto"/>
            </w:tcBorders>
            <w:noWrap/>
            <w:vAlign w:val="center"/>
            <w:hideMark/>
          </w:tcPr>
          <w:p w14:paraId="46F0A7C9"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400,00 €</w:t>
            </w:r>
          </w:p>
        </w:tc>
        <w:tc>
          <w:tcPr>
            <w:tcW w:w="1134" w:type="dxa"/>
            <w:tcBorders>
              <w:top w:val="nil"/>
              <w:left w:val="nil"/>
              <w:bottom w:val="single" w:sz="8" w:space="0" w:color="auto"/>
              <w:right w:val="nil"/>
            </w:tcBorders>
            <w:noWrap/>
            <w:vAlign w:val="center"/>
            <w:hideMark/>
          </w:tcPr>
          <w:p w14:paraId="196191F4"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440,00 €</w:t>
            </w:r>
          </w:p>
        </w:tc>
        <w:tc>
          <w:tcPr>
            <w:tcW w:w="992" w:type="dxa"/>
            <w:tcBorders>
              <w:top w:val="nil"/>
              <w:left w:val="single" w:sz="8" w:space="0" w:color="auto"/>
              <w:bottom w:val="single" w:sz="8" w:space="0" w:color="auto"/>
              <w:right w:val="single" w:sz="8" w:space="0" w:color="auto"/>
            </w:tcBorders>
            <w:noWrap/>
            <w:vAlign w:val="center"/>
            <w:hideMark/>
          </w:tcPr>
          <w:p w14:paraId="4F28FF81"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23%</w:t>
            </w:r>
          </w:p>
        </w:tc>
      </w:tr>
      <w:tr w:rsidR="00896260" w:rsidRPr="00896260" w14:paraId="45C2141F" w14:textId="77777777" w:rsidTr="0090349D">
        <w:trPr>
          <w:trHeight w:val="588"/>
        </w:trPr>
        <w:tc>
          <w:tcPr>
            <w:tcW w:w="2830" w:type="dxa"/>
            <w:tcBorders>
              <w:top w:val="nil"/>
              <w:left w:val="single" w:sz="4" w:space="0" w:color="auto"/>
              <w:bottom w:val="single" w:sz="4" w:space="0" w:color="auto"/>
              <w:right w:val="nil"/>
            </w:tcBorders>
            <w:vAlign w:val="center"/>
            <w:hideMark/>
          </w:tcPr>
          <w:p w14:paraId="672E6E6F"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K.B. 17 01 01-  17 01 07 građevinski otpad (beton, cigla crijep,keram.pločice, knauf..)</w:t>
            </w:r>
          </w:p>
        </w:tc>
        <w:tc>
          <w:tcPr>
            <w:tcW w:w="2268" w:type="dxa"/>
            <w:gridSpan w:val="2"/>
            <w:tcBorders>
              <w:top w:val="single" w:sz="8" w:space="0" w:color="auto"/>
              <w:left w:val="single" w:sz="8" w:space="0" w:color="auto"/>
              <w:bottom w:val="single" w:sz="8" w:space="0" w:color="auto"/>
              <w:right w:val="single" w:sz="8" w:space="0" w:color="000000"/>
            </w:tcBorders>
            <w:noWrap/>
            <w:vAlign w:val="center"/>
            <w:hideMark/>
          </w:tcPr>
          <w:p w14:paraId="7B4F8830"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 xml:space="preserve">                                   15,00 € </w:t>
            </w:r>
          </w:p>
        </w:tc>
        <w:tc>
          <w:tcPr>
            <w:tcW w:w="1134" w:type="dxa"/>
            <w:tcBorders>
              <w:top w:val="nil"/>
              <w:left w:val="nil"/>
              <w:bottom w:val="single" w:sz="8" w:space="0" w:color="auto"/>
              <w:right w:val="single" w:sz="8" w:space="0" w:color="auto"/>
            </w:tcBorders>
            <w:noWrap/>
            <w:vAlign w:val="center"/>
            <w:hideMark/>
          </w:tcPr>
          <w:p w14:paraId="3528A0E9"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26,00 €</w:t>
            </w:r>
          </w:p>
        </w:tc>
        <w:tc>
          <w:tcPr>
            <w:tcW w:w="1276" w:type="dxa"/>
            <w:tcBorders>
              <w:top w:val="nil"/>
              <w:left w:val="nil"/>
              <w:bottom w:val="single" w:sz="8" w:space="0" w:color="auto"/>
              <w:right w:val="single" w:sz="8" w:space="0" w:color="auto"/>
            </w:tcBorders>
            <w:noWrap/>
            <w:vAlign w:val="center"/>
            <w:hideMark/>
          </w:tcPr>
          <w:p w14:paraId="72B1CDB4"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25,00 €</w:t>
            </w:r>
          </w:p>
        </w:tc>
        <w:tc>
          <w:tcPr>
            <w:tcW w:w="1134" w:type="dxa"/>
            <w:tcBorders>
              <w:top w:val="nil"/>
              <w:left w:val="nil"/>
              <w:bottom w:val="single" w:sz="8" w:space="0" w:color="auto"/>
              <w:right w:val="nil"/>
            </w:tcBorders>
            <w:noWrap/>
            <w:vAlign w:val="center"/>
            <w:hideMark/>
          </w:tcPr>
          <w:p w14:paraId="2A2D6209"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30,00 €</w:t>
            </w:r>
          </w:p>
        </w:tc>
        <w:tc>
          <w:tcPr>
            <w:tcW w:w="992" w:type="dxa"/>
            <w:tcBorders>
              <w:top w:val="nil"/>
              <w:left w:val="single" w:sz="8" w:space="0" w:color="auto"/>
              <w:bottom w:val="single" w:sz="8" w:space="0" w:color="auto"/>
              <w:right w:val="single" w:sz="8" w:space="0" w:color="auto"/>
            </w:tcBorders>
            <w:noWrap/>
            <w:vAlign w:val="center"/>
            <w:hideMark/>
          </w:tcPr>
          <w:p w14:paraId="2A16BFA0"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100%</w:t>
            </w:r>
          </w:p>
        </w:tc>
      </w:tr>
      <w:tr w:rsidR="00896260" w:rsidRPr="00896260" w14:paraId="6FB155C5" w14:textId="77777777" w:rsidTr="0090349D">
        <w:trPr>
          <w:trHeight w:val="324"/>
        </w:trPr>
        <w:tc>
          <w:tcPr>
            <w:tcW w:w="2830" w:type="dxa"/>
            <w:tcBorders>
              <w:top w:val="nil"/>
              <w:left w:val="single" w:sz="4" w:space="0" w:color="auto"/>
              <w:bottom w:val="single" w:sz="8" w:space="0" w:color="auto"/>
              <w:right w:val="nil"/>
            </w:tcBorders>
            <w:noWrap/>
            <w:vAlign w:val="center"/>
            <w:hideMark/>
          </w:tcPr>
          <w:p w14:paraId="418ACF8A"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K.B. 17 06  izolacijski materijal</w:t>
            </w:r>
          </w:p>
        </w:tc>
        <w:tc>
          <w:tcPr>
            <w:tcW w:w="1134" w:type="dxa"/>
            <w:tcBorders>
              <w:top w:val="nil"/>
              <w:left w:val="single" w:sz="8" w:space="0" w:color="auto"/>
              <w:bottom w:val="single" w:sz="8" w:space="0" w:color="auto"/>
              <w:right w:val="nil"/>
            </w:tcBorders>
            <w:noWrap/>
            <w:vAlign w:val="center"/>
            <w:hideMark/>
          </w:tcPr>
          <w:p w14:paraId="0548B8A7"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 </w:t>
            </w:r>
          </w:p>
        </w:tc>
        <w:tc>
          <w:tcPr>
            <w:tcW w:w="1134" w:type="dxa"/>
            <w:tcBorders>
              <w:top w:val="nil"/>
              <w:left w:val="nil"/>
              <w:bottom w:val="single" w:sz="8" w:space="0" w:color="auto"/>
              <w:right w:val="nil"/>
            </w:tcBorders>
            <w:noWrap/>
            <w:vAlign w:val="center"/>
            <w:hideMark/>
          </w:tcPr>
          <w:p w14:paraId="51E09823"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145,00 €</w:t>
            </w:r>
          </w:p>
        </w:tc>
        <w:tc>
          <w:tcPr>
            <w:tcW w:w="1134" w:type="dxa"/>
            <w:tcBorders>
              <w:top w:val="nil"/>
              <w:left w:val="single" w:sz="8" w:space="0" w:color="auto"/>
              <w:bottom w:val="single" w:sz="8" w:space="0" w:color="auto"/>
              <w:right w:val="single" w:sz="8" w:space="0" w:color="auto"/>
            </w:tcBorders>
            <w:noWrap/>
            <w:vAlign w:val="center"/>
            <w:hideMark/>
          </w:tcPr>
          <w:p w14:paraId="30395CC5"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200,00 €</w:t>
            </w:r>
          </w:p>
        </w:tc>
        <w:tc>
          <w:tcPr>
            <w:tcW w:w="1276" w:type="dxa"/>
            <w:tcBorders>
              <w:top w:val="nil"/>
              <w:left w:val="nil"/>
              <w:bottom w:val="single" w:sz="8" w:space="0" w:color="auto"/>
              <w:right w:val="single" w:sz="8" w:space="0" w:color="auto"/>
            </w:tcBorders>
            <w:noWrap/>
            <w:vAlign w:val="center"/>
            <w:hideMark/>
          </w:tcPr>
          <w:p w14:paraId="23A8B42E"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170,00 €</w:t>
            </w:r>
          </w:p>
        </w:tc>
        <w:tc>
          <w:tcPr>
            <w:tcW w:w="1134" w:type="dxa"/>
            <w:tcBorders>
              <w:top w:val="nil"/>
              <w:left w:val="nil"/>
              <w:bottom w:val="single" w:sz="8" w:space="0" w:color="auto"/>
              <w:right w:val="nil"/>
            </w:tcBorders>
            <w:noWrap/>
            <w:vAlign w:val="center"/>
            <w:hideMark/>
          </w:tcPr>
          <w:p w14:paraId="1A150E8C"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240,00 €</w:t>
            </w:r>
          </w:p>
        </w:tc>
        <w:tc>
          <w:tcPr>
            <w:tcW w:w="992" w:type="dxa"/>
            <w:tcBorders>
              <w:top w:val="nil"/>
              <w:left w:val="single" w:sz="8" w:space="0" w:color="auto"/>
              <w:bottom w:val="single" w:sz="8" w:space="0" w:color="auto"/>
              <w:right w:val="single" w:sz="8" w:space="0" w:color="auto"/>
            </w:tcBorders>
            <w:noWrap/>
            <w:vAlign w:val="center"/>
            <w:hideMark/>
          </w:tcPr>
          <w:p w14:paraId="34DBCF6D"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66%</w:t>
            </w:r>
          </w:p>
        </w:tc>
      </w:tr>
      <w:tr w:rsidR="00896260" w:rsidRPr="00896260" w14:paraId="7C79F0A3" w14:textId="77777777" w:rsidTr="0090349D">
        <w:trPr>
          <w:trHeight w:val="636"/>
        </w:trPr>
        <w:tc>
          <w:tcPr>
            <w:tcW w:w="2830" w:type="dxa"/>
            <w:tcBorders>
              <w:top w:val="nil"/>
              <w:left w:val="single" w:sz="4" w:space="0" w:color="auto"/>
              <w:bottom w:val="single" w:sz="8" w:space="0" w:color="auto"/>
              <w:right w:val="nil"/>
            </w:tcBorders>
            <w:vAlign w:val="center"/>
            <w:hideMark/>
          </w:tcPr>
          <w:p w14:paraId="01346A38" w14:textId="77777777" w:rsidR="00896260" w:rsidRPr="008674CC" w:rsidRDefault="00896260" w:rsidP="00896260">
            <w:pPr>
              <w:spacing w:after="0" w:line="240" w:lineRule="auto"/>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Zbrinjavanje zelenog otpada             K.B. 20 02 01</w:t>
            </w:r>
          </w:p>
        </w:tc>
        <w:tc>
          <w:tcPr>
            <w:tcW w:w="1134" w:type="dxa"/>
            <w:tcBorders>
              <w:top w:val="nil"/>
              <w:left w:val="single" w:sz="8" w:space="0" w:color="auto"/>
              <w:bottom w:val="single" w:sz="8" w:space="0" w:color="auto"/>
              <w:right w:val="single" w:sz="8" w:space="0" w:color="auto"/>
            </w:tcBorders>
            <w:noWrap/>
            <w:vAlign w:val="center"/>
            <w:hideMark/>
          </w:tcPr>
          <w:p w14:paraId="52DB9F5D"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104,00 €</w:t>
            </w:r>
          </w:p>
        </w:tc>
        <w:tc>
          <w:tcPr>
            <w:tcW w:w="1134" w:type="dxa"/>
            <w:tcBorders>
              <w:top w:val="nil"/>
              <w:left w:val="nil"/>
              <w:bottom w:val="single" w:sz="8" w:space="0" w:color="auto"/>
              <w:right w:val="single" w:sz="8" w:space="0" w:color="auto"/>
            </w:tcBorders>
            <w:noWrap/>
            <w:vAlign w:val="center"/>
            <w:hideMark/>
          </w:tcPr>
          <w:p w14:paraId="4E7D9564"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104,00 €</w:t>
            </w:r>
          </w:p>
        </w:tc>
        <w:tc>
          <w:tcPr>
            <w:tcW w:w="1134" w:type="dxa"/>
            <w:tcBorders>
              <w:top w:val="nil"/>
              <w:left w:val="nil"/>
              <w:bottom w:val="single" w:sz="8" w:space="0" w:color="auto"/>
              <w:right w:val="single" w:sz="8" w:space="0" w:color="auto"/>
            </w:tcBorders>
            <w:noWrap/>
            <w:vAlign w:val="center"/>
            <w:hideMark/>
          </w:tcPr>
          <w:p w14:paraId="42D90421"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80,00 €</w:t>
            </w:r>
          </w:p>
        </w:tc>
        <w:tc>
          <w:tcPr>
            <w:tcW w:w="1276" w:type="dxa"/>
            <w:tcBorders>
              <w:top w:val="nil"/>
              <w:left w:val="nil"/>
              <w:bottom w:val="single" w:sz="8" w:space="0" w:color="auto"/>
              <w:right w:val="nil"/>
            </w:tcBorders>
            <w:noWrap/>
            <w:vAlign w:val="center"/>
            <w:hideMark/>
          </w:tcPr>
          <w:p w14:paraId="1A8047EC"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120,00 €</w:t>
            </w:r>
          </w:p>
        </w:tc>
        <w:tc>
          <w:tcPr>
            <w:tcW w:w="1134" w:type="dxa"/>
            <w:tcBorders>
              <w:top w:val="nil"/>
              <w:left w:val="single" w:sz="8" w:space="0" w:color="auto"/>
              <w:bottom w:val="single" w:sz="8" w:space="0" w:color="auto"/>
              <w:right w:val="nil"/>
            </w:tcBorders>
            <w:noWrap/>
            <w:vAlign w:val="center"/>
            <w:hideMark/>
          </w:tcPr>
          <w:p w14:paraId="4653EBB8"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135,00 €</w:t>
            </w:r>
          </w:p>
        </w:tc>
        <w:tc>
          <w:tcPr>
            <w:tcW w:w="992" w:type="dxa"/>
            <w:tcBorders>
              <w:top w:val="nil"/>
              <w:left w:val="single" w:sz="8" w:space="0" w:color="auto"/>
              <w:bottom w:val="single" w:sz="8" w:space="0" w:color="auto"/>
              <w:right w:val="single" w:sz="8" w:space="0" w:color="auto"/>
            </w:tcBorders>
            <w:noWrap/>
            <w:vAlign w:val="center"/>
            <w:hideMark/>
          </w:tcPr>
          <w:p w14:paraId="1C86DA85"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30%</w:t>
            </w:r>
          </w:p>
        </w:tc>
      </w:tr>
    </w:tbl>
    <w:p w14:paraId="54A435B4" w14:textId="77777777" w:rsidR="004F28C8" w:rsidRDefault="004F28C8" w:rsidP="00B12E12">
      <w:pPr>
        <w:pStyle w:val="StandardWeb"/>
      </w:pPr>
    </w:p>
    <w:p w14:paraId="0108464A" w14:textId="77777777"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 xml:space="preserve">U promatranom razdoblju evidentiran je kontinuirani rast količina odvojeno sakupljenog otpada po svim vrstama, kao i porast količina otpada preuzetog putem reciklažnih dvorišta. Takvo povećanje izravno utječe na rast troškova te posljedično i na održivost sustava pružanja javne usluge, slijedom čega je izmjena i usklađenje cjenika nužno radi osiguranja financijske </w:t>
      </w:r>
      <w:r w:rsidRPr="00D458A4">
        <w:rPr>
          <w:rFonts w:ascii="Times New Roman" w:eastAsia="Times New Roman" w:hAnsi="Times New Roman" w:cs="Times New Roman"/>
          <w:kern w:val="0"/>
          <w:sz w:val="24"/>
          <w:szCs w:val="24"/>
          <w:lang w:eastAsia="hr-HR"/>
          <w14:ligatures w14:val="none"/>
        </w:rPr>
        <w:lastRenderedPageBreak/>
        <w:t>stabilnosti sustava, pokrića stvarnih troškova poslovanja te neprekidnog i kvalitetnog pružanja usluge.</w:t>
      </w:r>
    </w:p>
    <w:p w14:paraId="357D3E34" w14:textId="77777777"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Dodatni značajan čimbenik rasta troškova poslovanja trgovačkog društva 6. MAJ d.o.o. odnosi se na povećanje plaća i drugih materijalnih prava radnika. U promatranom razdoblju provedena su višekratna povećanja, a provedba navedenih povećanja plaća i pripadajućih materijalnih prava generira dodatni godišnji trošak u odnosu na razinu troškova iz 2022. godine.</w:t>
      </w:r>
    </w:p>
    <w:p w14:paraId="20C82902" w14:textId="22A9747E"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Poslovanje društva bilo je pod značajnim utjecajem šireg rasta cijena u gospodarstvu, pri čemu je u razdoblju od 202</w:t>
      </w:r>
      <w:r>
        <w:rPr>
          <w:rFonts w:ascii="Times New Roman" w:eastAsia="Times New Roman" w:hAnsi="Times New Roman" w:cs="Times New Roman"/>
          <w:kern w:val="0"/>
          <w:sz w:val="24"/>
          <w:szCs w:val="24"/>
          <w:lang w:eastAsia="hr-HR"/>
          <w14:ligatures w14:val="none"/>
        </w:rPr>
        <w:t>1</w:t>
      </w:r>
      <w:r w:rsidRPr="00D458A4">
        <w:rPr>
          <w:rFonts w:ascii="Times New Roman" w:eastAsia="Times New Roman" w:hAnsi="Times New Roman" w:cs="Times New Roman"/>
          <w:kern w:val="0"/>
          <w:sz w:val="24"/>
          <w:szCs w:val="24"/>
          <w:lang w:eastAsia="hr-HR"/>
          <w14:ligatures w14:val="none"/>
        </w:rPr>
        <w:t>. do 2025. godine zabilježen snažan inflatorni pritisak prema podacima Državnog zavoda za statistiku. Istodobno su porasli i troškovi energenata te raznih servisnih usluga, što se odrazilo na povećanje ukupnih operativnih rashoda.</w:t>
      </w:r>
    </w:p>
    <w:p w14:paraId="39DA080B" w14:textId="77777777" w:rsidR="00D458A4" w:rsidRPr="00D458A4" w:rsidRDefault="00D458A4" w:rsidP="00D458A4">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Slijedom svega navedenog, predlaže se izmjena cijene minimalne javne usluge kako slijedi:</w:t>
      </w:r>
    </w:p>
    <w:p w14:paraId="7C73716C" w14:textId="06632ED6" w:rsidR="00D458A4" w:rsidRPr="00D458A4" w:rsidRDefault="00D458A4" w:rsidP="00D458A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9,</w:t>
      </w:r>
      <w:r w:rsidR="00165D31">
        <w:rPr>
          <w:rFonts w:ascii="Times New Roman" w:eastAsia="Times New Roman" w:hAnsi="Times New Roman" w:cs="Times New Roman"/>
          <w:kern w:val="0"/>
          <w:sz w:val="24"/>
          <w:szCs w:val="24"/>
          <w:lang w:eastAsia="hr-HR"/>
          <w14:ligatures w14:val="none"/>
        </w:rPr>
        <w:t>45</w:t>
      </w:r>
      <w:r w:rsidRPr="00D458A4">
        <w:rPr>
          <w:rFonts w:ascii="Times New Roman" w:eastAsia="Times New Roman" w:hAnsi="Times New Roman" w:cs="Times New Roman"/>
          <w:kern w:val="0"/>
          <w:sz w:val="24"/>
          <w:szCs w:val="24"/>
          <w:lang w:eastAsia="hr-HR"/>
          <w14:ligatures w14:val="none"/>
        </w:rPr>
        <w:t xml:space="preserve"> eura bez PDV-a mjesečno za korisnike iz kategorije „kućanstvo“ </w:t>
      </w:r>
    </w:p>
    <w:p w14:paraId="73D33DDC" w14:textId="77777777" w:rsidR="00D458A4" w:rsidRPr="00D458A4" w:rsidRDefault="00D458A4" w:rsidP="00D458A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 xml:space="preserve">87,23 eura bez PDV-a mjesečno za korisnike iz kategorije „korisnik koji nije kućanstvo“ </w:t>
      </w:r>
    </w:p>
    <w:p w14:paraId="09F9040E" w14:textId="77777777" w:rsidR="00D458A4" w:rsidRPr="00D458A4" w:rsidRDefault="00D458A4" w:rsidP="00D458A4">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Kriteriji za umanjenje cijene minimalne javne usluge, s obzirom na veličinu zaduženog spremnika, određeni su za kategoriju korisnika koji nije kućanstvo, te se iznos za pojedini spremnik utvrđuje kako slijedi: za spremnik od 120 l – 12,04 eura, za spremnik od 240 l – 21,18 eura, za spremnik od 360 l – 30,38 eura, za spremnik od 660 l – 53,34 eura.</w:t>
      </w:r>
    </w:p>
    <w:p w14:paraId="311D4C8D" w14:textId="3CD54C31"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 xml:space="preserve">Predložene izmjene osiguravaju financijsku održivost poslovanja s ciljem daljnje uspostave javnog, kvalitetnog, pouzdanog i ekonomski učinkovitog sustava sakupljanja komunalnog otpada na području </w:t>
      </w:r>
      <w:r w:rsidR="0009542D" w:rsidRPr="007F13AB">
        <w:rPr>
          <w:rFonts w:ascii="Times New Roman" w:eastAsia="Times New Roman" w:hAnsi="Times New Roman" w:cs="Times New Roman"/>
          <w:kern w:val="0"/>
          <w:sz w:val="24"/>
          <w:szCs w:val="24"/>
          <w:lang w:eastAsia="hr-HR"/>
          <w14:ligatures w14:val="none"/>
        </w:rPr>
        <w:t xml:space="preserve">Općine </w:t>
      </w:r>
      <w:r w:rsidR="00D1560E" w:rsidRPr="007F13AB">
        <w:rPr>
          <w:rFonts w:ascii="Times New Roman" w:hAnsi="Times New Roman" w:cs="Times New Roman"/>
          <w:kern w:val="0"/>
          <w:sz w:val="24"/>
          <w:szCs w:val="24"/>
          <w14:ligatures w14:val="none"/>
        </w:rPr>
        <w:t>Oprtalj – Portole</w:t>
      </w:r>
      <w:r w:rsidRPr="007F13AB">
        <w:rPr>
          <w:rFonts w:ascii="Times New Roman" w:eastAsia="Times New Roman" w:hAnsi="Times New Roman" w:cs="Times New Roman"/>
          <w:kern w:val="0"/>
          <w:sz w:val="24"/>
          <w:szCs w:val="24"/>
          <w:lang w:eastAsia="hr-HR"/>
          <w14:ligatures w14:val="none"/>
        </w:rPr>
        <w:t>,</w:t>
      </w:r>
      <w:r w:rsidRPr="00D458A4">
        <w:rPr>
          <w:rFonts w:ascii="Times New Roman" w:eastAsia="Times New Roman" w:hAnsi="Times New Roman" w:cs="Times New Roman"/>
          <w:kern w:val="0"/>
          <w:sz w:val="24"/>
          <w:szCs w:val="24"/>
          <w:lang w:eastAsia="hr-HR"/>
          <w14:ligatures w14:val="none"/>
        </w:rPr>
        <w:t xml:space="preserve"> u skladu s načelima održivog razvoja, zaštite okoliša, gospodarenja otpadom i zaštite javnog interesa.</w:t>
      </w:r>
    </w:p>
    <w:p w14:paraId="4599827D" w14:textId="77777777" w:rsidR="00625595" w:rsidRDefault="00625595" w:rsidP="00D458A4">
      <w:pPr>
        <w:pStyle w:val="StandardWeb"/>
        <w:jc w:val="both"/>
      </w:pPr>
    </w:p>
    <w:sectPr w:rsidR="00625595" w:rsidSect="00896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EC1"/>
    <w:multiLevelType w:val="multilevel"/>
    <w:tmpl w:val="BD80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44E65"/>
    <w:multiLevelType w:val="hybridMultilevel"/>
    <w:tmpl w:val="B1DAABBA"/>
    <w:lvl w:ilvl="0" w:tplc="BF3606F8">
      <w:start w:val="2"/>
      <w:numFmt w:val="bullet"/>
      <w:lvlText w:val="-"/>
      <w:lvlJc w:val="left"/>
      <w:pPr>
        <w:ind w:left="720" w:hanging="360"/>
      </w:pPr>
      <w:rPr>
        <w:rFonts w:ascii="Times New Roman" w:eastAsiaTheme="maj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54A58C5"/>
    <w:multiLevelType w:val="multilevel"/>
    <w:tmpl w:val="B29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711919">
    <w:abstractNumId w:val="0"/>
  </w:num>
  <w:num w:numId="2" w16cid:durableId="17240383">
    <w:abstractNumId w:val="1"/>
  </w:num>
  <w:num w:numId="3" w16cid:durableId="207600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8"/>
    <w:rsid w:val="000363B9"/>
    <w:rsid w:val="0009542D"/>
    <w:rsid w:val="00095A54"/>
    <w:rsid w:val="000D61AF"/>
    <w:rsid w:val="00111B4E"/>
    <w:rsid w:val="001366B7"/>
    <w:rsid w:val="00165D31"/>
    <w:rsid w:val="001A0057"/>
    <w:rsid w:val="00220E59"/>
    <w:rsid w:val="002D2EB9"/>
    <w:rsid w:val="003245F7"/>
    <w:rsid w:val="00361456"/>
    <w:rsid w:val="004376E9"/>
    <w:rsid w:val="004F28C8"/>
    <w:rsid w:val="00537E69"/>
    <w:rsid w:val="005A4F58"/>
    <w:rsid w:val="005F0C73"/>
    <w:rsid w:val="00625595"/>
    <w:rsid w:val="0066379D"/>
    <w:rsid w:val="0066386C"/>
    <w:rsid w:val="00723138"/>
    <w:rsid w:val="00730390"/>
    <w:rsid w:val="007A3BB8"/>
    <w:rsid w:val="007B41F9"/>
    <w:rsid w:val="007F13AB"/>
    <w:rsid w:val="008674CC"/>
    <w:rsid w:val="00876994"/>
    <w:rsid w:val="00896260"/>
    <w:rsid w:val="0090349D"/>
    <w:rsid w:val="00906580"/>
    <w:rsid w:val="0091029E"/>
    <w:rsid w:val="0096668B"/>
    <w:rsid w:val="00982DC2"/>
    <w:rsid w:val="00996D9E"/>
    <w:rsid w:val="009A7547"/>
    <w:rsid w:val="00A82BA7"/>
    <w:rsid w:val="00AA2737"/>
    <w:rsid w:val="00B12E12"/>
    <w:rsid w:val="00C461A1"/>
    <w:rsid w:val="00CC18D3"/>
    <w:rsid w:val="00D1560E"/>
    <w:rsid w:val="00D329C2"/>
    <w:rsid w:val="00D458A4"/>
    <w:rsid w:val="00E02AF0"/>
    <w:rsid w:val="00E048CA"/>
    <w:rsid w:val="00E12394"/>
    <w:rsid w:val="00E971B8"/>
    <w:rsid w:val="00F32462"/>
    <w:rsid w:val="00F57235"/>
    <w:rsid w:val="00FD76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90AC"/>
  <w15:chartTrackingRefBased/>
  <w15:docId w15:val="{2E66B677-1004-437B-AF31-EDF135B5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A4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A4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A4F5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A4F5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A4F5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A4F5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A4F5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A4F5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A4F5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A4F5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A4F5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A4F5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A4F5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A4F5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A4F5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A4F5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A4F5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A4F58"/>
    <w:rPr>
      <w:rFonts w:eastAsiaTheme="majorEastAsia" w:cstheme="majorBidi"/>
      <w:color w:val="272727" w:themeColor="text1" w:themeTint="D8"/>
    </w:rPr>
  </w:style>
  <w:style w:type="paragraph" w:styleId="Naslov">
    <w:name w:val="Title"/>
    <w:basedOn w:val="Normal"/>
    <w:next w:val="Normal"/>
    <w:link w:val="NaslovChar"/>
    <w:uiPriority w:val="10"/>
    <w:qFormat/>
    <w:rsid w:val="005A4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4F5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A4F5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A4F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4F58"/>
    <w:pPr>
      <w:spacing w:before="160"/>
      <w:jc w:val="center"/>
    </w:pPr>
    <w:rPr>
      <w:i/>
      <w:iCs/>
      <w:color w:val="404040" w:themeColor="text1" w:themeTint="BF"/>
    </w:rPr>
  </w:style>
  <w:style w:type="character" w:customStyle="1" w:styleId="CitatChar">
    <w:name w:val="Citat Char"/>
    <w:basedOn w:val="Zadanifontodlomka"/>
    <w:link w:val="Citat"/>
    <w:uiPriority w:val="29"/>
    <w:rsid w:val="005A4F58"/>
    <w:rPr>
      <w:i/>
      <w:iCs/>
      <w:color w:val="404040" w:themeColor="text1" w:themeTint="BF"/>
    </w:rPr>
  </w:style>
  <w:style w:type="paragraph" w:styleId="Odlomakpopisa">
    <w:name w:val="List Paragraph"/>
    <w:basedOn w:val="Normal"/>
    <w:uiPriority w:val="34"/>
    <w:qFormat/>
    <w:rsid w:val="005A4F58"/>
    <w:pPr>
      <w:ind w:left="720"/>
      <w:contextualSpacing/>
    </w:pPr>
  </w:style>
  <w:style w:type="character" w:styleId="Jakoisticanje">
    <w:name w:val="Intense Emphasis"/>
    <w:basedOn w:val="Zadanifontodlomka"/>
    <w:uiPriority w:val="21"/>
    <w:qFormat/>
    <w:rsid w:val="005A4F58"/>
    <w:rPr>
      <w:i/>
      <w:iCs/>
      <w:color w:val="2F5496" w:themeColor="accent1" w:themeShade="BF"/>
    </w:rPr>
  </w:style>
  <w:style w:type="paragraph" w:styleId="Naglaencitat">
    <w:name w:val="Intense Quote"/>
    <w:basedOn w:val="Normal"/>
    <w:next w:val="Normal"/>
    <w:link w:val="NaglaencitatChar"/>
    <w:uiPriority w:val="30"/>
    <w:qFormat/>
    <w:rsid w:val="005A4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A4F58"/>
    <w:rPr>
      <w:i/>
      <w:iCs/>
      <w:color w:val="2F5496" w:themeColor="accent1" w:themeShade="BF"/>
    </w:rPr>
  </w:style>
  <w:style w:type="character" w:styleId="Istaknutareferenca">
    <w:name w:val="Intense Reference"/>
    <w:basedOn w:val="Zadanifontodlomka"/>
    <w:uiPriority w:val="32"/>
    <w:qFormat/>
    <w:rsid w:val="005A4F58"/>
    <w:rPr>
      <w:b/>
      <w:bCs/>
      <w:smallCaps/>
      <w:color w:val="2F5496" w:themeColor="accent1" w:themeShade="BF"/>
      <w:spacing w:val="5"/>
    </w:rPr>
  </w:style>
  <w:style w:type="paragraph" w:styleId="StandardWeb">
    <w:name w:val="Normal (Web)"/>
    <w:basedOn w:val="Normal"/>
    <w:uiPriority w:val="99"/>
    <w:unhideWhenUsed/>
    <w:rsid w:val="009A754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whitespace-normal">
    <w:name w:val="whitespace-normal"/>
    <w:basedOn w:val="Zadanifontodlomka"/>
    <w:rsid w:val="009A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5408</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Vok</dc:creator>
  <cp:keywords/>
  <dc:description/>
  <cp:lastModifiedBy>office oprtalj</cp:lastModifiedBy>
  <cp:revision>2</cp:revision>
  <cp:lastPrinted>2026-03-26T07:30:00Z</cp:lastPrinted>
  <dcterms:created xsi:type="dcterms:W3CDTF">2026-04-02T06:27:00Z</dcterms:created>
  <dcterms:modified xsi:type="dcterms:W3CDTF">2026-04-02T06:27:00Z</dcterms:modified>
</cp:coreProperties>
</file>